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9.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0.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1.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2.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3.xml" ContentType="application/vnd.openxmlformats-officedocument.drawingml.chart+xml"/>
  <Override PartName="/word/charts/chart24.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5.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6.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7.xml" ContentType="application/vnd.openxmlformats-officedocument.drawingml.chart+xml"/>
  <Override PartName="/word/charts/chart28.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9.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30.xml" ContentType="application/vnd.openxmlformats-officedocument.drawingml.chart+xml"/>
  <Override PartName="/word/charts/chart31.xml" ContentType="application/vnd.openxmlformats-officedocument.drawingml.chart+xml"/>
  <Override PartName="/word/charts/style26.xml" ContentType="application/vnd.ms-office.chartstyle+xml"/>
  <Override PartName="/word/charts/colors2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478" w:rsidRPr="008E2243" w:rsidRDefault="00C00EC2">
      <w:pPr>
        <w:rPr>
          <w:lang w:val="bg-BG"/>
        </w:rPr>
      </w:pPr>
      <w:r w:rsidRPr="008E2243">
        <w:t>Hj;</w:t>
      </w:r>
      <w:r w:rsidR="009D5478" w:rsidRPr="008E2243">
        <w:rPr>
          <w:lang w:val="bg-BG"/>
        </w:rPr>
        <w:t xml:space="preserve">  </w:t>
      </w:r>
    </w:p>
    <w:sdt>
      <w:sdtPr>
        <w:rPr>
          <w:lang w:val="bg-BG"/>
        </w:rPr>
        <w:id w:val="2132273628"/>
        <w:docPartObj>
          <w:docPartGallery w:val="Cover Pages"/>
          <w:docPartUnique/>
        </w:docPartObj>
      </w:sdtPr>
      <w:sdtEndPr/>
      <w:sdtContent>
        <w:p w:rsidR="009371E9" w:rsidRPr="008E2243" w:rsidRDefault="00265447">
          <w:pPr>
            <w:rPr>
              <w:lang w:val="bg-BG"/>
            </w:rPr>
          </w:pPr>
          <w:r w:rsidRPr="008E2243">
            <w:rPr>
              <w:noProof/>
              <w:lang w:val="bg-BG" w:eastAsia="bg-BG"/>
            </w:rPr>
            <mc:AlternateContent>
              <mc:Choice Requires="wps">
                <w:drawing>
                  <wp:anchor distT="0" distB="0" distL="114300" distR="114300" simplePos="0" relativeHeight="251659264" behindDoc="0" locked="0" layoutInCell="1" allowOverlap="1" wp14:anchorId="67049ED4" wp14:editId="374E0B13">
                    <wp:simplePos x="0" y="0"/>
                    <wp:positionH relativeFrom="page">
                      <wp:posOffset>95250</wp:posOffset>
                    </wp:positionH>
                    <wp:positionV relativeFrom="page">
                      <wp:posOffset>200025</wp:posOffset>
                    </wp:positionV>
                    <wp:extent cx="5353050" cy="9658350"/>
                    <wp:effectExtent l="0" t="0" r="8890" b="254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0" cy="9658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0D04" w:rsidRDefault="00090D04" w:rsidP="00265447">
                                <w:pPr>
                                  <w:spacing w:before="240"/>
                                  <w:jc w:val="right"/>
                                  <w:rPr>
                                    <w:rFonts w:asciiTheme="majorHAnsi" w:eastAsiaTheme="majorEastAsia" w:hAnsiTheme="majorHAnsi" w:cstheme="majorBidi"/>
                                    <w:caps/>
                                    <w:color w:val="FFFFFF" w:themeColor="background1"/>
                                    <w:spacing w:val="5"/>
                                    <w:kern w:val="28"/>
                                    <w:sz w:val="40"/>
                                    <w:szCs w:val="72"/>
                                    <w:lang w:val="bg-BG" w:eastAsia="ja-JP"/>
                                  </w:rPr>
                                </w:pPr>
                                <w:r w:rsidRPr="00265447">
                                  <w:rPr>
                                    <w:rFonts w:asciiTheme="majorHAnsi" w:eastAsiaTheme="majorEastAsia" w:hAnsiTheme="majorHAnsi" w:cstheme="majorBidi"/>
                                    <w:caps/>
                                    <w:color w:val="FFFFFF" w:themeColor="background1"/>
                                    <w:spacing w:val="5"/>
                                    <w:kern w:val="28"/>
                                    <w:sz w:val="40"/>
                                    <w:szCs w:val="72"/>
                                    <w:lang w:val="bg-BG" w:eastAsia="ja-JP"/>
                                  </w:rPr>
                                  <w:t>Министерство на регионалното развитие и благоустройството</w:t>
                                </w:r>
                              </w:p>
                              <w:p w:rsidR="00090D04" w:rsidRPr="00265447" w:rsidRDefault="00090D04" w:rsidP="009371E9">
                                <w:pPr>
                                  <w:spacing w:before="240"/>
                                  <w:jc w:val="right"/>
                                  <w:rPr>
                                    <w:rFonts w:asciiTheme="majorHAnsi" w:eastAsiaTheme="majorEastAsia" w:hAnsiTheme="majorHAnsi" w:cstheme="majorBidi"/>
                                    <w:caps/>
                                    <w:color w:val="FFFFFF" w:themeColor="background1"/>
                                    <w:spacing w:val="5"/>
                                    <w:kern w:val="28"/>
                                    <w:sz w:val="40"/>
                                    <w:szCs w:val="72"/>
                                    <w:lang w:val="bg-BG" w:eastAsia="ja-JP"/>
                                  </w:rPr>
                                </w:pPr>
                              </w:p>
                              <w:p w:rsidR="00090D04" w:rsidRPr="000427B2" w:rsidRDefault="00090D04" w:rsidP="00265447">
                                <w:pPr>
                                  <w:spacing w:before="240"/>
                                  <w:jc w:val="right"/>
                                  <w:rPr>
                                    <w:rFonts w:asciiTheme="majorHAnsi" w:eastAsiaTheme="majorEastAsia" w:hAnsiTheme="majorHAnsi" w:cstheme="majorBidi"/>
                                    <w:caps/>
                                    <w:color w:val="FFFFFF" w:themeColor="background1"/>
                                    <w:spacing w:val="5"/>
                                    <w:kern w:val="28"/>
                                    <w:sz w:val="56"/>
                                    <w:szCs w:val="72"/>
                                    <w:lang w:val="ru-RU" w:eastAsia="ja-JP"/>
                                  </w:rPr>
                                </w:pPr>
                                <w:r w:rsidRPr="00104995">
                                  <w:rPr>
                                    <w:rFonts w:asciiTheme="majorHAnsi" w:eastAsiaTheme="majorEastAsia" w:hAnsiTheme="majorHAnsi" w:cstheme="majorBidi"/>
                                    <w:caps/>
                                    <w:color w:val="FFFFFF" w:themeColor="background1"/>
                                    <w:spacing w:val="5"/>
                                    <w:kern w:val="28"/>
                                    <w:sz w:val="56"/>
                                    <w:szCs w:val="72"/>
                                    <w:lang w:val="ru-RU" w:eastAsia="ja-JP"/>
                                  </w:rPr>
                                  <w:t>Годишен доклад за наблюдение на изпълнението на Регионалния план за развитие на</w:t>
                                </w:r>
                                <w:r>
                                  <w:rPr>
                                    <w:rFonts w:asciiTheme="majorHAnsi" w:eastAsiaTheme="majorEastAsia" w:hAnsiTheme="majorHAnsi" w:cstheme="majorBidi"/>
                                    <w:caps/>
                                    <w:color w:val="FFFFFF" w:themeColor="background1"/>
                                    <w:spacing w:val="5"/>
                                    <w:kern w:val="28"/>
                                    <w:sz w:val="56"/>
                                    <w:szCs w:val="72"/>
                                    <w:lang w:val="ru-RU" w:eastAsia="ja-JP"/>
                                  </w:rPr>
                                  <w:t xml:space="preserve"> Северозападен район (2014 – 2020 </w:t>
                                </w:r>
                                <w:r w:rsidRPr="00104995">
                                  <w:rPr>
                                    <w:rFonts w:asciiTheme="majorHAnsi" w:eastAsiaTheme="majorEastAsia" w:hAnsiTheme="majorHAnsi" w:cstheme="majorBidi"/>
                                    <w:caps/>
                                    <w:color w:val="FFFFFF" w:themeColor="background1"/>
                                    <w:spacing w:val="5"/>
                                    <w:kern w:val="28"/>
                                    <w:sz w:val="32"/>
                                    <w:szCs w:val="32"/>
                                    <w:lang w:val="ru-RU" w:eastAsia="ja-JP"/>
                                  </w:rPr>
                                  <w:t>г</w:t>
                                </w:r>
                                <w:r w:rsidRPr="00104995">
                                  <w:rPr>
                                    <w:rFonts w:asciiTheme="majorHAnsi" w:eastAsiaTheme="majorEastAsia" w:hAnsiTheme="majorHAnsi" w:cstheme="majorBidi"/>
                                    <w:caps/>
                                    <w:color w:val="FFFFFF" w:themeColor="background1"/>
                                    <w:spacing w:val="5"/>
                                    <w:kern w:val="28"/>
                                    <w:sz w:val="56"/>
                                    <w:szCs w:val="72"/>
                                    <w:lang w:val="ru-RU" w:eastAsia="ja-JP"/>
                                  </w:rPr>
                                  <w:t xml:space="preserve">.) </w:t>
                                </w:r>
                                <w:r w:rsidRPr="000427B2">
                                  <w:rPr>
                                    <w:rFonts w:asciiTheme="majorHAnsi" w:eastAsiaTheme="majorEastAsia" w:hAnsiTheme="majorHAnsi" w:cstheme="majorBidi"/>
                                    <w:caps/>
                                    <w:color w:val="FFFFFF" w:themeColor="background1"/>
                                    <w:spacing w:val="5"/>
                                    <w:kern w:val="28"/>
                                    <w:sz w:val="56"/>
                                    <w:szCs w:val="72"/>
                                    <w:lang w:val="ru-RU" w:eastAsia="ja-JP"/>
                                  </w:rPr>
                                  <w:t xml:space="preserve">за </w:t>
                                </w:r>
                                <w:r>
                                  <w:rPr>
                                    <w:rFonts w:asciiTheme="majorHAnsi" w:eastAsiaTheme="majorEastAsia" w:hAnsiTheme="majorHAnsi" w:cstheme="majorBidi"/>
                                    <w:caps/>
                                    <w:color w:val="FFFFFF" w:themeColor="background1"/>
                                    <w:spacing w:val="5"/>
                                    <w:kern w:val="28"/>
                                    <w:sz w:val="56"/>
                                    <w:szCs w:val="72"/>
                                    <w:lang w:val="ru-RU" w:eastAsia="ja-JP"/>
                                  </w:rPr>
                                  <w:t xml:space="preserve">2020 </w:t>
                                </w:r>
                                <w:r w:rsidRPr="000D5978">
                                  <w:rPr>
                                    <w:rFonts w:asciiTheme="majorHAnsi" w:eastAsiaTheme="majorEastAsia" w:hAnsiTheme="majorHAnsi" w:cstheme="majorBidi"/>
                                    <w:caps/>
                                    <w:color w:val="FFFFFF" w:themeColor="background1"/>
                                    <w:spacing w:val="5"/>
                                    <w:kern w:val="28"/>
                                    <w:sz w:val="32"/>
                                    <w:szCs w:val="72"/>
                                    <w:lang w:val="bg-BG" w:eastAsia="ja-JP"/>
                                  </w:rPr>
                                  <w:t>г</w:t>
                                </w:r>
                                <w:r w:rsidRPr="000427B2">
                                  <w:rPr>
                                    <w:rFonts w:asciiTheme="majorHAnsi" w:eastAsiaTheme="majorEastAsia" w:hAnsiTheme="majorHAnsi" w:cstheme="majorBidi"/>
                                    <w:caps/>
                                    <w:color w:val="FFFFFF" w:themeColor="background1"/>
                                    <w:spacing w:val="5"/>
                                    <w:kern w:val="28"/>
                                    <w:sz w:val="56"/>
                                    <w:szCs w:val="72"/>
                                    <w:lang w:val="ru-RU" w:eastAsia="ja-JP"/>
                                  </w:rPr>
                                  <w:t>.</w:t>
                                </w:r>
                                <w:r w:rsidRPr="000427B2">
                                  <w:rPr>
                                    <w:rFonts w:asciiTheme="majorHAnsi" w:eastAsiaTheme="majorEastAsia" w:hAnsiTheme="majorHAnsi" w:cstheme="majorBidi"/>
                                    <w:caps/>
                                    <w:color w:val="FFFFFF" w:themeColor="background1"/>
                                    <w:spacing w:val="5"/>
                                    <w:kern w:val="28"/>
                                    <w:sz w:val="56"/>
                                    <w:szCs w:val="72"/>
                                    <w:lang w:val="ru-RU" w:eastAsia="ja-JP"/>
                                  </w:rPr>
                                  <w:cr/>
                                </w:r>
                              </w:p>
                              <w:p w:rsidR="00090D04" w:rsidRPr="009153A5" w:rsidRDefault="00090D04" w:rsidP="009371E9">
                                <w:pPr>
                                  <w:spacing w:before="240"/>
                                  <w:jc w:val="right"/>
                                  <w:rPr>
                                    <w:rFonts w:asciiTheme="majorHAnsi" w:eastAsiaTheme="majorEastAsia" w:hAnsiTheme="majorHAnsi" w:cstheme="majorBidi"/>
                                    <w:caps/>
                                    <w:color w:val="FFFFFF" w:themeColor="background1"/>
                                    <w:spacing w:val="5"/>
                                    <w:kern w:val="28"/>
                                    <w:sz w:val="24"/>
                                    <w:szCs w:val="24"/>
                                    <w:lang w:val="bg-BG" w:eastAsia="ja-JP"/>
                                  </w:rPr>
                                </w:pPr>
                                <w:r>
                                  <w:rPr>
                                    <w:rFonts w:asciiTheme="majorHAnsi" w:eastAsiaTheme="majorEastAsia" w:hAnsiTheme="majorHAnsi" w:cstheme="majorBidi"/>
                                    <w:caps/>
                                    <w:color w:val="FFFFFF" w:themeColor="background1"/>
                                    <w:spacing w:val="5"/>
                                    <w:kern w:val="28"/>
                                    <w:sz w:val="24"/>
                                    <w:szCs w:val="24"/>
                                    <w:lang w:val="ru-RU" w:eastAsia="ja-JP"/>
                                  </w:rPr>
                                  <w:t>Главна дирекция</w:t>
                                </w:r>
                                <w:r w:rsidRPr="00104995">
                                  <w:rPr>
                                    <w:rFonts w:asciiTheme="majorHAnsi" w:eastAsiaTheme="majorEastAsia" w:hAnsiTheme="majorHAnsi" w:cstheme="majorBidi"/>
                                    <w:caps/>
                                    <w:color w:val="FFFFFF" w:themeColor="background1"/>
                                    <w:spacing w:val="5"/>
                                    <w:kern w:val="28"/>
                                    <w:sz w:val="24"/>
                                    <w:szCs w:val="24"/>
                                    <w:lang w:val="ru-RU" w:eastAsia="ja-JP"/>
                                  </w:rPr>
                                  <w:t xml:space="preserve"> „</w:t>
                                </w:r>
                                <w:r>
                                  <w:rPr>
                                    <w:rFonts w:asciiTheme="majorHAnsi" w:eastAsiaTheme="majorEastAsia" w:hAnsiTheme="majorHAnsi" w:cstheme="majorBidi"/>
                                    <w:caps/>
                                    <w:color w:val="FFFFFF" w:themeColor="background1"/>
                                    <w:spacing w:val="5"/>
                                    <w:kern w:val="28"/>
                                    <w:sz w:val="24"/>
                                    <w:szCs w:val="24"/>
                                    <w:lang w:val="ru-RU" w:eastAsia="ja-JP"/>
                                  </w:rPr>
                                  <w:t>СТРАТЕГИЧЕСКО</w:t>
                                </w:r>
                                <w:r w:rsidRPr="00104995">
                                  <w:rPr>
                                    <w:rFonts w:asciiTheme="majorHAnsi" w:eastAsiaTheme="majorEastAsia" w:hAnsiTheme="majorHAnsi" w:cstheme="majorBidi"/>
                                    <w:caps/>
                                    <w:color w:val="FFFFFF" w:themeColor="background1"/>
                                    <w:spacing w:val="5"/>
                                    <w:kern w:val="28"/>
                                    <w:sz w:val="24"/>
                                    <w:szCs w:val="24"/>
                                    <w:lang w:val="ru-RU" w:eastAsia="ja-JP"/>
                                  </w:rPr>
                                  <w:t xml:space="preserve"> планиране </w:t>
                                </w:r>
                                <w:r>
                                  <w:rPr>
                                    <w:rFonts w:asciiTheme="majorHAnsi" w:eastAsiaTheme="majorEastAsia" w:hAnsiTheme="majorHAnsi" w:cstheme="majorBidi"/>
                                    <w:caps/>
                                    <w:color w:val="FFFFFF" w:themeColor="background1"/>
                                    <w:spacing w:val="5"/>
                                    <w:kern w:val="28"/>
                                    <w:sz w:val="24"/>
                                    <w:szCs w:val="24"/>
                                    <w:lang w:val="ru-RU" w:eastAsia="ja-JP"/>
                                  </w:rPr>
                                  <w:t>И ПРОГРАМИ ЗА РЕГИОНАЛНО РАЗВИТИЕ</w:t>
                                </w:r>
                                <w:r>
                                  <w:rPr>
                                    <w:rFonts w:asciiTheme="majorHAnsi" w:eastAsiaTheme="majorEastAsia" w:hAnsiTheme="majorHAnsi" w:cstheme="majorBidi"/>
                                    <w:caps/>
                                    <w:color w:val="FFFFFF" w:themeColor="background1"/>
                                    <w:spacing w:val="5"/>
                                    <w:kern w:val="28"/>
                                    <w:sz w:val="24"/>
                                    <w:szCs w:val="24"/>
                                    <w:lang w:val="bg-BG" w:eastAsia="ja-JP"/>
                                  </w:rPr>
                                  <w:t>“</w:t>
                                </w:r>
                              </w:p>
                              <w:p w:rsidR="00090D04" w:rsidRPr="00104995" w:rsidRDefault="00090D04" w:rsidP="009371E9">
                                <w:pPr>
                                  <w:spacing w:before="240"/>
                                  <w:jc w:val="right"/>
                                  <w:rPr>
                                    <w:rFonts w:asciiTheme="majorHAnsi" w:eastAsiaTheme="majorEastAsia" w:hAnsiTheme="majorHAnsi" w:cstheme="majorBidi"/>
                                    <w:caps/>
                                    <w:color w:val="FFFFFF" w:themeColor="background1"/>
                                    <w:spacing w:val="5"/>
                                    <w:kern w:val="28"/>
                                    <w:sz w:val="72"/>
                                    <w:szCs w:val="72"/>
                                    <w:lang w:val="ru-RU" w:eastAsia="ja-JP"/>
                                  </w:rPr>
                                </w:pPr>
                                <w:r>
                                  <w:rPr>
                                    <w:rFonts w:asciiTheme="majorHAnsi" w:eastAsiaTheme="majorEastAsia" w:hAnsiTheme="majorHAnsi" w:cstheme="majorBidi"/>
                                    <w:caps/>
                                    <w:color w:val="FFFFFF" w:themeColor="background1"/>
                                    <w:spacing w:val="5"/>
                                    <w:kern w:val="28"/>
                                    <w:sz w:val="24"/>
                                    <w:szCs w:val="24"/>
                                    <w:lang w:val="ru-RU" w:eastAsia="ja-JP"/>
                                  </w:rPr>
                                  <w:t xml:space="preserve"> Отдел „ Северозападен рЕГИОН</w:t>
                                </w:r>
                                <w:r w:rsidRPr="00104995">
                                  <w:rPr>
                                    <w:rFonts w:asciiTheme="majorHAnsi" w:eastAsiaTheme="majorEastAsia" w:hAnsiTheme="majorHAnsi" w:cstheme="majorBidi"/>
                                    <w:caps/>
                                    <w:color w:val="FFFFFF" w:themeColor="background1"/>
                                    <w:spacing w:val="5"/>
                                    <w:kern w:val="28"/>
                                    <w:sz w:val="24"/>
                                    <w:szCs w:val="24"/>
                                    <w:lang w:val="ru-RU" w:eastAsia="ja-JP"/>
                                  </w:rPr>
                                  <w:t>“</w:t>
                                </w:r>
                              </w:p>
                              <w:p w:rsidR="00090D04" w:rsidRPr="000427B2" w:rsidRDefault="00090D04" w:rsidP="009371E9">
                                <w:pPr>
                                  <w:spacing w:before="240"/>
                                  <w:ind w:left="720"/>
                                  <w:jc w:val="right"/>
                                  <w:rPr>
                                    <w:rFonts w:asciiTheme="majorHAnsi" w:eastAsiaTheme="majorEastAsia" w:hAnsiTheme="majorHAnsi" w:cstheme="majorBidi"/>
                                    <w:caps/>
                                    <w:color w:val="FFFFFF" w:themeColor="background1"/>
                                    <w:spacing w:val="5"/>
                                    <w:kern w:val="28"/>
                                    <w:sz w:val="24"/>
                                    <w:szCs w:val="72"/>
                                    <w:lang w:val="ru-RU" w:eastAsia="ja-JP"/>
                                  </w:rPr>
                                </w:pPr>
                                <w:r w:rsidRPr="000427B2">
                                  <w:rPr>
                                    <w:rFonts w:asciiTheme="majorHAnsi" w:eastAsiaTheme="majorEastAsia" w:hAnsiTheme="majorHAnsi" w:cstheme="majorBidi"/>
                                    <w:caps/>
                                    <w:color w:val="FFFFFF" w:themeColor="background1"/>
                                    <w:spacing w:val="5"/>
                                    <w:kern w:val="28"/>
                                    <w:sz w:val="24"/>
                                    <w:szCs w:val="72"/>
                                    <w:lang w:val="ru-RU" w:eastAsia="ja-JP"/>
                                  </w:rPr>
                                  <w:t>юни 20</w:t>
                                </w:r>
                                <w:r>
                                  <w:rPr>
                                    <w:rFonts w:asciiTheme="majorHAnsi" w:eastAsiaTheme="majorEastAsia" w:hAnsiTheme="majorHAnsi" w:cstheme="majorBidi"/>
                                    <w:caps/>
                                    <w:color w:val="FFFFFF" w:themeColor="background1"/>
                                    <w:spacing w:val="5"/>
                                    <w:kern w:val="28"/>
                                    <w:sz w:val="24"/>
                                    <w:szCs w:val="72"/>
                                    <w:lang w:val="ru-RU" w:eastAsia="ja-JP"/>
                                  </w:rPr>
                                  <w:t xml:space="preserve">21 </w:t>
                                </w:r>
                                <w:r w:rsidRPr="000427B2">
                                  <w:rPr>
                                    <w:rFonts w:asciiTheme="majorHAnsi" w:eastAsiaTheme="majorEastAsia" w:hAnsiTheme="majorHAnsi" w:cstheme="majorBidi"/>
                                    <w:caps/>
                                    <w:color w:val="FFFFFF" w:themeColor="background1"/>
                                    <w:spacing w:val="5"/>
                                    <w:kern w:val="28"/>
                                    <w:sz w:val="14"/>
                                    <w:szCs w:val="72"/>
                                    <w:lang w:val="ru-RU" w:eastAsia="ja-JP"/>
                                  </w:rPr>
                                  <w:t>г</w:t>
                                </w:r>
                                <w:r w:rsidRPr="000427B2">
                                  <w:rPr>
                                    <w:rFonts w:asciiTheme="majorHAnsi" w:eastAsiaTheme="majorEastAsia" w:hAnsiTheme="majorHAnsi" w:cstheme="majorBidi"/>
                                    <w:caps/>
                                    <w:color w:val="FFFFFF" w:themeColor="background1"/>
                                    <w:spacing w:val="5"/>
                                    <w:kern w:val="28"/>
                                    <w:sz w:val="24"/>
                                    <w:szCs w:val="72"/>
                                    <w:lang w:val="ru-RU" w:eastAsia="ja-JP"/>
                                  </w:rPr>
                                  <w:t>.</w:t>
                                </w:r>
                              </w:p>
                              <w:p w:rsidR="00090D04" w:rsidRDefault="00090D04" w:rsidP="00265447">
                                <w:pPr>
                                  <w:spacing w:before="240"/>
                                  <w:rPr>
                                    <w:color w:val="FFFFFF" w:themeColor="background1"/>
                                    <w:lang w:val="bg-BG"/>
                                  </w:rPr>
                                </w:pPr>
                              </w:p>
                              <w:p w:rsidR="00090D04" w:rsidRDefault="00090D04" w:rsidP="00265447">
                                <w:pPr>
                                  <w:spacing w:before="240"/>
                                  <w:rPr>
                                    <w:color w:val="FFFFFF" w:themeColor="background1"/>
                                    <w:lang w:val="bg-BG"/>
                                  </w:rPr>
                                </w:pPr>
                              </w:p>
                              <w:p w:rsidR="00090D04" w:rsidRDefault="00090D04" w:rsidP="00265447">
                                <w:pPr>
                                  <w:spacing w:before="240"/>
                                  <w:rPr>
                                    <w:color w:val="FFFFFF" w:themeColor="background1"/>
                                    <w:lang w:val="bg-BG"/>
                                  </w:rPr>
                                </w:pPr>
                              </w:p>
                              <w:p w:rsidR="00090D04" w:rsidRDefault="00090D04" w:rsidP="00265447">
                                <w:pPr>
                                  <w:spacing w:before="240"/>
                                  <w:rPr>
                                    <w:color w:val="FFFFFF" w:themeColor="background1"/>
                                    <w:lang w:val="bg-BG"/>
                                  </w:rPr>
                                </w:pPr>
                              </w:p>
                              <w:p w:rsidR="00090D04" w:rsidRDefault="00090D04" w:rsidP="00265447">
                                <w:pPr>
                                  <w:spacing w:before="240"/>
                                  <w:rPr>
                                    <w:color w:val="FFFFFF" w:themeColor="background1"/>
                                    <w:lang w:val="bg-BG"/>
                                  </w:rPr>
                                </w:pPr>
                              </w:p>
                              <w:p w:rsidR="00090D04" w:rsidRPr="00265447" w:rsidRDefault="00090D04" w:rsidP="00265447">
                                <w:pPr>
                                  <w:spacing w:before="240"/>
                                  <w:rPr>
                                    <w:color w:val="FFFFFF" w:themeColor="background1"/>
                                    <w:lang w:val="bg-BG"/>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67049ED4" id="Rectangle 47" o:spid="_x0000_s1026" style="position:absolute;margin-left:7.5pt;margin-top:15.75pt;width:421.5pt;height:760.5pt;z-index:251659264;visibility:visible;mso-wrap-style:square;mso-width-percent:690;mso-height-percent:960;mso-wrap-distance-left:9pt;mso-wrap-distance-top:0;mso-wrap-distance-right:9pt;mso-wrap-distance-bottom:0;mso-position-horizontal:absolute;mso-position-horizontal-relative:page;mso-position-vertical:absolute;mso-position-vertical-relative:page;mso-width-percent:69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" fillcolor="#4f81bd [3204]" stroked="f" strokeweight="2pt">
                    <v:path arrowok="t"/>
                    <v:textbox inset="21.6pt,1in,21.6pt">
                      <w:txbxContent>
                        <w:p w:rsidR="00090D04" w:rsidRDefault="00090D04" w:rsidP="00265447">
                          <w:pPr>
                            <w:spacing w:before="240"/>
                            <w:jc w:val="right"/>
                            <w:rPr>
                              <w:rFonts w:asciiTheme="majorHAnsi" w:eastAsiaTheme="majorEastAsia" w:hAnsiTheme="majorHAnsi" w:cstheme="majorBidi"/>
                              <w:caps/>
                              <w:color w:val="FFFFFF" w:themeColor="background1"/>
                              <w:spacing w:val="5"/>
                              <w:kern w:val="28"/>
                              <w:sz w:val="40"/>
                              <w:szCs w:val="72"/>
                              <w:lang w:val="bg-BG" w:eastAsia="ja-JP"/>
                            </w:rPr>
                          </w:pPr>
                          <w:r w:rsidRPr="00265447">
                            <w:rPr>
                              <w:rFonts w:asciiTheme="majorHAnsi" w:eastAsiaTheme="majorEastAsia" w:hAnsiTheme="majorHAnsi" w:cstheme="majorBidi"/>
                              <w:caps/>
                              <w:color w:val="FFFFFF" w:themeColor="background1"/>
                              <w:spacing w:val="5"/>
                              <w:kern w:val="28"/>
                              <w:sz w:val="40"/>
                              <w:szCs w:val="72"/>
                              <w:lang w:val="bg-BG" w:eastAsia="ja-JP"/>
                            </w:rPr>
                            <w:t>Министерство на регионалното развитие и благоустройството</w:t>
                          </w:r>
                        </w:p>
                        <w:p w:rsidR="00090D04" w:rsidRPr="00265447" w:rsidRDefault="00090D04" w:rsidP="009371E9">
                          <w:pPr>
                            <w:spacing w:before="240"/>
                            <w:jc w:val="right"/>
                            <w:rPr>
                              <w:rFonts w:asciiTheme="majorHAnsi" w:eastAsiaTheme="majorEastAsia" w:hAnsiTheme="majorHAnsi" w:cstheme="majorBidi"/>
                              <w:caps/>
                              <w:color w:val="FFFFFF" w:themeColor="background1"/>
                              <w:spacing w:val="5"/>
                              <w:kern w:val="28"/>
                              <w:sz w:val="40"/>
                              <w:szCs w:val="72"/>
                              <w:lang w:val="bg-BG" w:eastAsia="ja-JP"/>
                            </w:rPr>
                          </w:pPr>
                        </w:p>
                        <w:p w:rsidR="00090D04" w:rsidRPr="000427B2" w:rsidRDefault="00090D04" w:rsidP="00265447">
                          <w:pPr>
                            <w:spacing w:before="240"/>
                            <w:jc w:val="right"/>
                            <w:rPr>
                              <w:rFonts w:asciiTheme="majorHAnsi" w:eastAsiaTheme="majorEastAsia" w:hAnsiTheme="majorHAnsi" w:cstheme="majorBidi"/>
                              <w:caps/>
                              <w:color w:val="FFFFFF" w:themeColor="background1"/>
                              <w:spacing w:val="5"/>
                              <w:kern w:val="28"/>
                              <w:sz w:val="56"/>
                              <w:szCs w:val="72"/>
                              <w:lang w:val="ru-RU" w:eastAsia="ja-JP"/>
                            </w:rPr>
                          </w:pPr>
                          <w:r w:rsidRPr="00104995">
                            <w:rPr>
                              <w:rFonts w:asciiTheme="majorHAnsi" w:eastAsiaTheme="majorEastAsia" w:hAnsiTheme="majorHAnsi" w:cstheme="majorBidi"/>
                              <w:caps/>
                              <w:color w:val="FFFFFF" w:themeColor="background1"/>
                              <w:spacing w:val="5"/>
                              <w:kern w:val="28"/>
                              <w:sz w:val="56"/>
                              <w:szCs w:val="72"/>
                              <w:lang w:val="ru-RU" w:eastAsia="ja-JP"/>
                            </w:rPr>
                            <w:t>Годишен доклад за наблюдение на изпълнението на Регионалния план за развитие на</w:t>
                          </w:r>
                          <w:r>
                            <w:rPr>
                              <w:rFonts w:asciiTheme="majorHAnsi" w:eastAsiaTheme="majorEastAsia" w:hAnsiTheme="majorHAnsi" w:cstheme="majorBidi"/>
                              <w:caps/>
                              <w:color w:val="FFFFFF" w:themeColor="background1"/>
                              <w:spacing w:val="5"/>
                              <w:kern w:val="28"/>
                              <w:sz w:val="56"/>
                              <w:szCs w:val="72"/>
                              <w:lang w:val="ru-RU" w:eastAsia="ja-JP"/>
                            </w:rPr>
                            <w:t xml:space="preserve"> Северозападен район (2014 – 2020 </w:t>
                          </w:r>
                          <w:r w:rsidRPr="00104995">
                            <w:rPr>
                              <w:rFonts w:asciiTheme="majorHAnsi" w:eastAsiaTheme="majorEastAsia" w:hAnsiTheme="majorHAnsi" w:cstheme="majorBidi"/>
                              <w:caps/>
                              <w:color w:val="FFFFFF" w:themeColor="background1"/>
                              <w:spacing w:val="5"/>
                              <w:kern w:val="28"/>
                              <w:sz w:val="32"/>
                              <w:szCs w:val="32"/>
                              <w:lang w:val="ru-RU" w:eastAsia="ja-JP"/>
                            </w:rPr>
                            <w:t>г</w:t>
                          </w:r>
                          <w:r w:rsidRPr="00104995">
                            <w:rPr>
                              <w:rFonts w:asciiTheme="majorHAnsi" w:eastAsiaTheme="majorEastAsia" w:hAnsiTheme="majorHAnsi" w:cstheme="majorBidi"/>
                              <w:caps/>
                              <w:color w:val="FFFFFF" w:themeColor="background1"/>
                              <w:spacing w:val="5"/>
                              <w:kern w:val="28"/>
                              <w:sz w:val="56"/>
                              <w:szCs w:val="72"/>
                              <w:lang w:val="ru-RU" w:eastAsia="ja-JP"/>
                            </w:rPr>
                            <w:t xml:space="preserve">.) </w:t>
                          </w:r>
                          <w:r w:rsidRPr="000427B2">
                            <w:rPr>
                              <w:rFonts w:asciiTheme="majorHAnsi" w:eastAsiaTheme="majorEastAsia" w:hAnsiTheme="majorHAnsi" w:cstheme="majorBidi"/>
                              <w:caps/>
                              <w:color w:val="FFFFFF" w:themeColor="background1"/>
                              <w:spacing w:val="5"/>
                              <w:kern w:val="28"/>
                              <w:sz w:val="56"/>
                              <w:szCs w:val="72"/>
                              <w:lang w:val="ru-RU" w:eastAsia="ja-JP"/>
                            </w:rPr>
                            <w:t xml:space="preserve">за </w:t>
                          </w:r>
                          <w:r>
                            <w:rPr>
                              <w:rFonts w:asciiTheme="majorHAnsi" w:eastAsiaTheme="majorEastAsia" w:hAnsiTheme="majorHAnsi" w:cstheme="majorBidi"/>
                              <w:caps/>
                              <w:color w:val="FFFFFF" w:themeColor="background1"/>
                              <w:spacing w:val="5"/>
                              <w:kern w:val="28"/>
                              <w:sz w:val="56"/>
                              <w:szCs w:val="72"/>
                              <w:lang w:val="ru-RU" w:eastAsia="ja-JP"/>
                            </w:rPr>
                            <w:t xml:space="preserve">2020 </w:t>
                          </w:r>
                          <w:r w:rsidRPr="000D5978">
                            <w:rPr>
                              <w:rFonts w:asciiTheme="majorHAnsi" w:eastAsiaTheme="majorEastAsia" w:hAnsiTheme="majorHAnsi" w:cstheme="majorBidi"/>
                              <w:caps/>
                              <w:color w:val="FFFFFF" w:themeColor="background1"/>
                              <w:spacing w:val="5"/>
                              <w:kern w:val="28"/>
                              <w:sz w:val="32"/>
                              <w:szCs w:val="72"/>
                              <w:lang w:val="bg-BG" w:eastAsia="ja-JP"/>
                            </w:rPr>
                            <w:t>г</w:t>
                          </w:r>
                          <w:r w:rsidRPr="000427B2">
                            <w:rPr>
                              <w:rFonts w:asciiTheme="majorHAnsi" w:eastAsiaTheme="majorEastAsia" w:hAnsiTheme="majorHAnsi" w:cstheme="majorBidi"/>
                              <w:caps/>
                              <w:color w:val="FFFFFF" w:themeColor="background1"/>
                              <w:spacing w:val="5"/>
                              <w:kern w:val="28"/>
                              <w:sz w:val="56"/>
                              <w:szCs w:val="72"/>
                              <w:lang w:val="ru-RU" w:eastAsia="ja-JP"/>
                            </w:rPr>
                            <w:t>.</w:t>
                          </w:r>
                          <w:r w:rsidRPr="000427B2">
                            <w:rPr>
                              <w:rFonts w:asciiTheme="majorHAnsi" w:eastAsiaTheme="majorEastAsia" w:hAnsiTheme="majorHAnsi" w:cstheme="majorBidi"/>
                              <w:caps/>
                              <w:color w:val="FFFFFF" w:themeColor="background1"/>
                              <w:spacing w:val="5"/>
                              <w:kern w:val="28"/>
                              <w:sz w:val="56"/>
                              <w:szCs w:val="72"/>
                              <w:lang w:val="ru-RU" w:eastAsia="ja-JP"/>
                            </w:rPr>
                            <w:cr/>
                          </w:r>
                        </w:p>
                        <w:p w:rsidR="00090D04" w:rsidRPr="009153A5" w:rsidRDefault="00090D04" w:rsidP="009371E9">
                          <w:pPr>
                            <w:spacing w:before="240"/>
                            <w:jc w:val="right"/>
                            <w:rPr>
                              <w:rFonts w:asciiTheme="majorHAnsi" w:eastAsiaTheme="majorEastAsia" w:hAnsiTheme="majorHAnsi" w:cstheme="majorBidi"/>
                              <w:caps/>
                              <w:color w:val="FFFFFF" w:themeColor="background1"/>
                              <w:spacing w:val="5"/>
                              <w:kern w:val="28"/>
                              <w:sz w:val="24"/>
                              <w:szCs w:val="24"/>
                              <w:lang w:val="bg-BG" w:eastAsia="ja-JP"/>
                            </w:rPr>
                          </w:pPr>
                          <w:r>
                            <w:rPr>
                              <w:rFonts w:asciiTheme="majorHAnsi" w:eastAsiaTheme="majorEastAsia" w:hAnsiTheme="majorHAnsi" w:cstheme="majorBidi"/>
                              <w:caps/>
                              <w:color w:val="FFFFFF" w:themeColor="background1"/>
                              <w:spacing w:val="5"/>
                              <w:kern w:val="28"/>
                              <w:sz w:val="24"/>
                              <w:szCs w:val="24"/>
                              <w:lang w:val="ru-RU" w:eastAsia="ja-JP"/>
                            </w:rPr>
                            <w:t>Главна дирекция</w:t>
                          </w:r>
                          <w:r w:rsidRPr="00104995">
                            <w:rPr>
                              <w:rFonts w:asciiTheme="majorHAnsi" w:eastAsiaTheme="majorEastAsia" w:hAnsiTheme="majorHAnsi" w:cstheme="majorBidi"/>
                              <w:caps/>
                              <w:color w:val="FFFFFF" w:themeColor="background1"/>
                              <w:spacing w:val="5"/>
                              <w:kern w:val="28"/>
                              <w:sz w:val="24"/>
                              <w:szCs w:val="24"/>
                              <w:lang w:val="ru-RU" w:eastAsia="ja-JP"/>
                            </w:rPr>
                            <w:t xml:space="preserve"> „</w:t>
                          </w:r>
                          <w:r>
                            <w:rPr>
                              <w:rFonts w:asciiTheme="majorHAnsi" w:eastAsiaTheme="majorEastAsia" w:hAnsiTheme="majorHAnsi" w:cstheme="majorBidi"/>
                              <w:caps/>
                              <w:color w:val="FFFFFF" w:themeColor="background1"/>
                              <w:spacing w:val="5"/>
                              <w:kern w:val="28"/>
                              <w:sz w:val="24"/>
                              <w:szCs w:val="24"/>
                              <w:lang w:val="ru-RU" w:eastAsia="ja-JP"/>
                            </w:rPr>
                            <w:t>СТРАТЕГИЧЕСКО</w:t>
                          </w:r>
                          <w:r w:rsidRPr="00104995">
                            <w:rPr>
                              <w:rFonts w:asciiTheme="majorHAnsi" w:eastAsiaTheme="majorEastAsia" w:hAnsiTheme="majorHAnsi" w:cstheme="majorBidi"/>
                              <w:caps/>
                              <w:color w:val="FFFFFF" w:themeColor="background1"/>
                              <w:spacing w:val="5"/>
                              <w:kern w:val="28"/>
                              <w:sz w:val="24"/>
                              <w:szCs w:val="24"/>
                              <w:lang w:val="ru-RU" w:eastAsia="ja-JP"/>
                            </w:rPr>
                            <w:t xml:space="preserve"> планиране </w:t>
                          </w:r>
                          <w:r>
                            <w:rPr>
                              <w:rFonts w:asciiTheme="majorHAnsi" w:eastAsiaTheme="majorEastAsia" w:hAnsiTheme="majorHAnsi" w:cstheme="majorBidi"/>
                              <w:caps/>
                              <w:color w:val="FFFFFF" w:themeColor="background1"/>
                              <w:spacing w:val="5"/>
                              <w:kern w:val="28"/>
                              <w:sz w:val="24"/>
                              <w:szCs w:val="24"/>
                              <w:lang w:val="ru-RU" w:eastAsia="ja-JP"/>
                            </w:rPr>
                            <w:t>И ПРОГРАМИ ЗА РЕГИОНАЛНО РАЗВИТИЕ</w:t>
                          </w:r>
                          <w:r>
                            <w:rPr>
                              <w:rFonts w:asciiTheme="majorHAnsi" w:eastAsiaTheme="majorEastAsia" w:hAnsiTheme="majorHAnsi" w:cstheme="majorBidi"/>
                              <w:caps/>
                              <w:color w:val="FFFFFF" w:themeColor="background1"/>
                              <w:spacing w:val="5"/>
                              <w:kern w:val="28"/>
                              <w:sz w:val="24"/>
                              <w:szCs w:val="24"/>
                              <w:lang w:val="bg-BG" w:eastAsia="ja-JP"/>
                            </w:rPr>
                            <w:t>“</w:t>
                          </w:r>
                        </w:p>
                        <w:p w:rsidR="00090D04" w:rsidRPr="00104995" w:rsidRDefault="00090D04" w:rsidP="009371E9">
                          <w:pPr>
                            <w:spacing w:before="240"/>
                            <w:jc w:val="right"/>
                            <w:rPr>
                              <w:rFonts w:asciiTheme="majorHAnsi" w:eastAsiaTheme="majorEastAsia" w:hAnsiTheme="majorHAnsi" w:cstheme="majorBidi"/>
                              <w:caps/>
                              <w:color w:val="FFFFFF" w:themeColor="background1"/>
                              <w:spacing w:val="5"/>
                              <w:kern w:val="28"/>
                              <w:sz w:val="72"/>
                              <w:szCs w:val="72"/>
                              <w:lang w:val="ru-RU" w:eastAsia="ja-JP"/>
                            </w:rPr>
                          </w:pPr>
                          <w:r>
                            <w:rPr>
                              <w:rFonts w:asciiTheme="majorHAnsi" w:eastAsiaTheme="majorEastAsia" w:hAnsiTheme="majorHAnsi" w:cstheme="majorBidi"/>
                              <w:caps/>
                              <w:color w:val="FFFFFF" w:themeColor="background1"/>
                              <w:spacing w:val="5"/>
                              <w:kern w:val="28"/>
                              <w:sz w:val="24"/>
                              <w:szCs w:val="24"/>
                              <w:lang w:val="ru-RU" w:eastAsia="ja-JP"/>
                            </w:rPr>
                            <w:t xml:space="preserve"> Отдел „ Северозападен рЕГИОН</w:t>
                          </w:r>
                          <w:r w:rsidRPr="00104995">
                            <w:rPr>
                              <w:rFonts w:asciiTheme="majorHAnsi" w:eastAsiaTheme="majorEastAsia" w:hAnsiTheme="majorHAnsi" w:cstheme="majorBidi"/>
                              <w:caps/>
                              <w:color w:val="FFFFFF" w:themeColor="background1"/>
                              <w:spacing w:val="5"/>
                              <w:kern w:val="28"/>
                              <w:sz w:val="24"/>
                              <w:szCs w:val="24"/>
                              <w:lang w:val="ru-RU" w:eastAsia="ja-JP"/>
                            </w:rPr>
                            <w:t>“</w:t>
                          </w:r>
                        </w:p>
                        <w:p w:rsidR="00090D04" w:rsidRPr="000427B2" w:rsidRDefault="00090D04" w:rsidP="009371E9">
                          <w:pPr>
                            <w:spacing w:before="240"/>
                            <w:ind w:left="720"/>
                            <w:jc w:val="right"/>
                            <w:rPr>
                              <w:rFonts w:asciiTheme="majorHAnsi" w:eastAsiaTheme="majorEastAsia" w:hAnsiTheme="majorHAnsi" w:cstheme="majorBidi"/>
                              <w:caps/>
                              <w:color w:val="FFFFFF" w:themeColor="background1"/>
                              <w:spacing w:val="5"/>
                              <w:kern w:val="28"/>
                              <w:sz w:val="24"/>
                              <w:szCs w:val="72"/>
                              <w:lang w:val="ru-RU" w:eastAsia="ja-JP"/>
                            </w:rPr>
                          </w:pPr>
                          <w:r w:rsidRPr="000427B2">
                            <w:rPr>
                              <w:rFonts w:asciiTheme="majorHAnsi" w:eastAsiaTheme="majorEastAsia" w:hAnsiTheme="majorHAnsi" w:cstheme="majorBidi"/>
                              <w:caps/>
                              <w:color w:val="FFFFFF" w:themeColor="background1"/>
                              <w:spacing w:val="5"/>
                              <w:kern w:val="28"/>
                              <w:sz w:val="24"/>
                              <w:szCs w:val="72"/>
                              <w:lang w:val="ru-RU" w:eastAsia="ja-JP"/>
                            </w:rPr>
                            <w:t>юни 20</w:t>
                          </w:r>
                          <w:r>
                            <w:rPr>
                              <w:rFonts w:asciiTheme="majorHAnsi" w:eastAsiaTheme="majorEastAsia" w:hAnsiTheme="majorHAnsi" w:cstheme="majorBidi"/>
                              <w:caps/>
                              <w:color w:val="FFFFFF" w:themeColor="background1"/>
                              <w:spacing w:val="5"/>
                              <w:kern w:val="28"/>
                              <w:sz w:val="24"/>
                              <w:szCs w:val="72"/>
                              <w:lang w:val="ru-RU" w:eastAsia="ja-JP"/>
                            </w:rPr>
                            <w:t xml:space="preserve">21 </w:t>
                          </w:r>
                          <w:r w:rsidRPr="000427B2">
                            <w:rPr>
                              <w:rFonts w:asciiTheme="majorHAnsi" w:eastAsiaTheme="majorEastAsia" w:hAnsiTheme="majorHAnsi" w:cstheme="majorBidi"/>
                              <w:caps/>
                              <w:color w:val="FFFFFF" w:themeColor="background1"/>
                              <w:spacing w:val="5"/>
                              <w:kern w:val="28"/>
                              <w:sz w:val="14"/>
                              <w:szCs w:val="72"/>
                              <w:lang w:val="ru-RU" w:eastAsia="ja-JP"/>
                            </w:rPr>
                            <w:t>г</w:t>
                          </w:r>
                          <w:r w:rsidRPr="000427B2">
                            <w:rPr>
                              <w:rFonts w:asciiTheme="majorHAnsi" w:eastAsiaTheme="majorEastAsia" w:hAnsiTheme="majorHAnsi" w:cstheme="majorBidi"/>
                              <w:caps/>
                              <w:color w:val="FFFFFF" w:themeColor="background1"/>
                              <w:spacing w:val="5"/>
                              <w:kern w:val="28"/>
                              <w:sz w:val="24"/>
                              <w:szCs w:val="72"/>
                              <w:lang w:val="ru-RU" w:eastAsia="ja-JP"/>
                            </w:rPr>
                            <w:t>.</w:t>
                          </w:r>
                        </w:p>
                        <w:p w:rsidR="00090D04" w:rsidRDefault="00090D04" w:rsidP="00265447">
                          <w:pPr>
                            <w:spacing w:before="240"/>
                            <w:rPr>
                              <w:color w:val="FFFFFF" w:themeColor="background1"/>
                              <w:lang w:val="bg-BG"/>
                            </w:rPr>
                          </w:pPr>
                        </w:p>
                        <w:p w:rsidR="00090D04" w:rsidRDefault="00090D04" w:rsidP="00265447">
                          <w:pPr>
                            <w:spacing w:before="240"/>
                            <w:rPr>
                              <w:color w:val="FFFFFF" w:themeColor="background1"/>
                              <w:lang w:val="bg-BG"/>
                            </w:rPr>
                          </w:pPr>
                        </w:p>
                        <w:p w:rsidR="00090D04" w:rsidRDefault="00090D04" w:rsidP="00265447">
                          <w:pPr>
                            <w:spacing w:before="240"/>
                            <w:rPr>
                              <w:color w:val="FFFFFF" w:themeColor="background1"/>
                              <w:lang w:val="bg-BG"/>
                            </w:rPr>
                          </w:pPr>
                        </w:p>
                        <w:p w:rsidR="00090D04" w:rsidRDefault="00090D04" w:rsidP="00265447">
                          <w:pPr>
                            <w:spacing w:before="240"/>
                            <w:rPr>
                              <w:color w:val="FFFFFF" w:themeColor="background1"/>
                              <w:lang w:val="bg-BG"/>
                            </w:rPr>
                          </w:pPr>
                        </w:p>
                        <w:p w:rsidR="00090D04" w:rsidRDefault="00090D04" w:rsidP="00265447">
                          <w:pPr>
                            <w:spacing w:before="240"/>
                            <w:rPr>
                              <w:color w:val="FFFFFF" w:themeColor="background1"/>
                              <w:lang w:val="bg-BG"/>
                            </w:rPr>
                          </w:pPr>
                        </w:p>
                        <w:p w:rsidR="00090D04" w:rsidRPr="00265447" w:rsidRDefault="00090D04" w:rsidP="00265447">
                          <w:pPr>
                            <w:spacing w:before="240"/>
                            <w:rPr>
                              <w:color w:val="FFFFFF" w:themeColor="background1"/>
                              <w:lang w:val="bg-BG"/>
                            </w:rPr>
                          </w:pPr>
                        </w:p>
                      </w:txbxContent>
                    </v:textbox>
                    <w10:wrap anchorx="page" anchory="page"/>
                  </v:rect>
                </w:pict>
              </mc:Fallback>
            </mc:AlternateContent>
          </w:r>
          <w:r w:rsidR="009371E9" w:rsidRPr="008E2243">
            <w:rPr>
              <w:noProof/>
              <w:lang w:val="bg-BG" w:eastAsia="bg-BG"/>
            </w:rPr>
            <mc:AlternateContent>
              <mc:Choice Requires="wps">
                <w:drawing>
                  <wp:anchor distT="0" distB="0" distL="114300" distR="114300" simplePos="0" relativeHeight="251660288" behindDoc="0" locked="0" layoutInCell="1" allowOverlap="1" wp14:anchorId="480BAC7F" wp14:editId="02E560C1">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color w:val="FFFFFF" w:themeColor="background1"/>
                                    <w:sz w:val="28"/>
                                    <w:lang w:val="bg-BG"/>
                                  </w:rPr>
                                  <w:alias w:val="Subtitle"/>
                                  <w:id w:val="1304271701"/>
                                  <w:showingPlcHdr/>
                                  <w:dataBinding w:prefixMappings="xmlns:ns0='http://schemas.openxmlformats.org/package/2006/metadata/core-properties' xmlns:ns1='http://purl.org/dc/elements/1.1/'" w:xpath="/ns0:coreProperties[1]/ns1:subject[1]" w:storeItemID="{6C3C8BC8-F283-45AE-878A-BAB7291924A1}"/>
                                  <w:text/>
                                </w:sdtPr>
                                <w:sdtEndPr/>
                                <w:sdtContent>
                                  <w:p w:rsidR="00090D04" w:rsidRPr="00AB1FA3" w:rsidRDefault="00090D04" w:rsidP="0068622E">
                                    <w:pPr>
                                      <w:pStyle w:val="Subtitle"/>
                                      <w:jc w:val="right"/>
                                      <w:rPr>
                                        <w:color w:val="FFFFFF" w:themeColor="background1"/>
                                        <w:sz w:val="20"/>
                                      </w:rPr>
                                    </w:pPr>
                                    <w:r>
                                      <w:rPr>
                                        <w:rFonts w:ascii="Times New Roman" w:hAnsi="Times New Roman" w:cs="Times New Roman"/>
                                        <w:b/>
                                        <w:color w:val="FFFFFF" w:themeColor="background1"/>
                                        <w:sz w:val="28"/>
                                        <w:lang w:val="bg-BG"/>
                                      </w:rPr>
                                      <w:t xml:space="preserve">     </w:t>
                                    </w:r>
                                  </w:p>
                                </w:sdtContent>
                              </w:sdt>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80BAC7F"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" fillcolor="#1f497d [3215]" stroked="f" strokeweight="2pt">
                    <v:path arrowok="t"/>
                    <v:textbox inset="14.4pt,,14.4pt">
                      <w:txbxContent>
                        <w:sdt>
                          <w:sdtPr>
                            <w:rPr>
                              <w:rFonts w:ascii="Times New Roman" w:hAnsi="Times New Roman" w:cs="Times New Roman"/>
                              <w:b/>
                              <w:color w:val="FFFFFF" w:themeColor="background1"/>
                              <w:sz w:val="28"/>
                              <w:lang w:val="bg-BG"/>
                            </w:rPr>
                            <w:alias w:val="Subtitle"/>
                            <w:id w:val="1304271701"/>
                            <w:showingPlcHdr/>
                            <w:dataBinding w:prefixMappings="xmlns:ns0='http://schemas.openxmlformats.org/package/2006/metadata/core-properties' xmlns:ns1='http://purl.org/dc/elements/1.1/'" w:xpath="/ns0:coreProperties[1]/ns1:subject[1]" w:storeItemID="{6C3C8BC8-F283-45AE-878A-BAB7291924A1}"/>
                            <w:text/>
                          </w:sdtPr>
                          <w:sdtEndPr/>
                          <w:sdtContent>
                            <w:p w:rsidR="00090D04" w:rsidRPr="00AB1FA3" w:rsidRDefault="00090D04" w:rsidP="0068622E">
                              <w:pPr>
                                <w:pStyle w:val="Subtitle"/>
                                <w:jc w:val="right"/>
                                <w:rPr>
                                  <w:color w:val="FFFFFF" w:themeColor="background1"/>
                                  <w:sz w:val="20"/>
                                </w:rPr>
                              </w:pPr>
                              <w:r>
                                <w:rPr>
                                  <w:rFonts w:ascii="Times New Roman" w:hAnsi="Times New Roman" w:cs="Times New Roman"/>
                                  <w:b/>
                                  <w:color w:val="FFFFFF" w:themeColor="background1"/>
                                  <w:sz w:val="28"/>
                                  <w:lang w:val="bg-BG"/>
                                </w:rPr>
                                <w:t xml:space="preserve">     </w:t>
                              </w:r>
                            </w:p>
                          </w:sdtContent>
                        </w:sdt>
                      </w:txbxContent>
                    </v:textbox>
                    <w10:wrap anchorx="page" anchory="page"/>
                  </v:rect>
                </w:pict>
              </mc:Fallback>
            </mc:AlternateContent>
          </w:r>
        </w:p>
        <w:p w:rsidR="009371E9" w:rsidRPr="008E2243" w:rsidRDefault="009371E9">
          <w:pPr>
            <w:rPr>
              <w:lang w:val="bg-BG"/>
            </w:rPr>
          </w:pPr>
        </w:p>
        <w:p w:rsidR="00265447" w:rsidRPr="008E2243" w:rsidRDefault="00265447">
          <w:pPr>
            <w:rPr>
              <w:lang w:val="bg-BG"/>
            </w:rPr>
          </w:pPr>
        </w:p>
        <w:p w:rsidR="00265447" w:rsidRPr="008E2243" w:rsidRDefault="00265447">
          <w:pPr>
            <w:rPr>
              <w:lang w:val="bg-BG"/>
            </w:rPr>
          </w:pPr>
        </w:p>
        <w:p w:rsidR="00265447" w:rsidRPr="008E2243" w:rsidRDefault="00265447">
          <w:pPr>
            <w:rPr>
              <w:lang w:val="bg-BG"/>
            </w:rPr>
          </w:pPr>
        </w:p>
        <w:p w:rsidR="00265447" w:rsidRPr="008E2243" w:rsidRDefault="00265447">
          <w:pPr>
            <w:rPr>
              <w:lang w:val="bg-BG"/>
            </w:rPr>
          </w:pPr>
        </w:p>
        <w:p w:rsidR="00265447" w:rsidRPr="008E2243" w:rsidRDefault="00265447">
          <w:pPr>
            <w:rPr>
              <w:lang w:val="bg-BG"/>
            </w:rPr>
          </w:pPr>
        </w:p>
        <w:p w:rsidR="00265447" w:rsidRPr="008E2243" w:rsidRDefault="00265447">
          <w:pPr>
            <w:rPr>
              <w:lang w:val="bg-BG"/>
            </w:rPr>
          </w:pPr>
        </w:p>
        <w:p w:rsidR="00265447" w:rsidRPr="008E2243" w:rsidRDefault="00265447">
          <w:pPr>
            <w:rPr>
              <w:lang w:val="bg-BG"/>
            </w:rPr>
          </w:pPr>
        </w:p>
        <w:p w:rsidR="00265447" w:rsidRPr="008E2243" w:rsidRDefault="00265447">
          <w:pPr>
            <w:rPr>
              <w:lang w:val="bg-BG"/>
            </w:rPr>
          </w:pPr>
        </w:p>
        <w:p w:rsidR="00265447" w:rsidRPr="008E2243" w:rsidRDefault="00265447">
          <w:pPr>
            <w:rPr>
              <w:lang w:val="bg-BG"/>
            </w:rPr>
          </w:pPr>
        </w:p>
        <w:p w:rsidR="00265447" w:rsidRPr="008E2243" w:rsidRDefault="00265447">
          <w:pPr>
            <w:rPr>
              <w:lang w:val="bg-BG"/>
            </w:rPr>
          </w:pPr>
        </w:p>
        <w:p w:rsidR="00265447" w:rsidRPr="008E2243" w:rsidRDefault="00265447">
          <w:pPr>
            <w:rPr>
              <w:lang w:val="bg-BG"/>
            </w:rPr>
          </w:pPr>
        </w:p>
        <w:p w:rsidR="00265447" w:rsidRPr="008E2243" w:rsidRDefault="00265447">
          <w:pPr>
            <w:rPr>
              <w:lang w:val="bg-BG"/>
            </w:rPr>
          </w:pPr>
        </w:p>
        <w:p w:rsidR="00265447" w:rsidRPr="008E2243" w:rsidRDefault="00265447">
          <w:pPr>
            <w:rPr>
              <w:lang w:val="bg-BG"/>
            </w:rPr>
          </w:pPr>
        </w:p>
        <w:p w:rsidR="00265447" w:rsidRPr="008E2243" w:rsidRDefault="00265447">
          <w:pPr>
            <w:rPr>
              <w:lang w:val="bg-BG"/>
            </w:rPr>
          </w:pPr>
        </w:p>
        <w:p w:rsidR="00265447" w:rsidRPr="008E2243" w:rsidRDefault="00265447">
          <w:pPr>
            <w:rPr>
              <w:lang w:val="bg-BG"/>
            </w:rPr>
          </w:pPr>
        </w:p>
        <w:p w:rsidR="00265447" w:rsidRPr="008E2243" w:rsidRDefault="00265447">
          <w:pPr>
            <w:rPr>
              <w:lang w:val="bg-BG"/>
            </w:rPr>
          </w:pPr>
        </w:p>
        <w:p w:rsidR="00265447" w:rsidRPr="008E2243" w:rsidRDefault="00265447">
          <w:pPr>
            <w:rPr>
              <w:lang w:val="bg-BG"/>
            </w:rPr>
          </w:pPr>
        </w:p>
        <w:p w:rsidR="00265447" w:rsidRPr="008E2243" w:rsidRDefault="00265447">
          <w:pPr>
            <w:rPr>
              <w:lang w:val="bg-BG"/>
            </w:rPr>
          </w:pPr>
        </w:p>
        <w:p w:rsidR="00265447" w:rsidRPr="008E2243" w:rsidRDefault="00265447">
          <w:pPr>
            <w:rPr>
              <w:lang w:val="bg-BG"/>
            </w:rPr>
          </w:pPr>
        </w:p>
        <w:p w:rsidR="00265447" w:rsidRPr="008E2243" w:rsidRDefault="00265447">
          <w:pPr>
            <w:rPr>
              <w:lang w:val="bg-BG"/>
            </w:rPr>
          </w:pPr>
        </w:p>
        <w:p w:rsidR="00265447" w:rsidRPr="008E2243" w:rsidRDefault="00265447">
          <w:pPr>
            <w:rPr>
              <w:lang w:val="bg-BG"/>
            </w:rPr>
          </w:pPr>
        </w:p>
        <w:p w:rsidR="00265447" w:rsidRPr="008E2243" w:rsidRDefault="00265447">
          <w:pPr>
            <w:rPr>
              <w:lang w:val="bg-BG"/>
            </w:rPr>
          </w:pPr>
        </w:p>
        <w:p w:rsidR="009371E9" w:rsidRPr="008E2243" w:rsidRDefault="002A6F2C">
          <w:pPr>
            <w:rPr>
              <w:lang w:val="bg-BG"/>
            </w:rPr>
          </w:pPr>
        </w:p>
      </w:sdtContent>
    </w:sdt>
    <w:p w:rsidR="009371E9" w:rsidRPr="008E2243" w:rsidRDefault="009371E9" w:rsidP="005379C0">
      <w:pPr>
        <w:pStyle w:val="TOCHeading"/>
        <w:spacing w:line="360" w:lineRule="auto"/>
        <w:jc w:val="center"/>
        <w:rPr>
          <w:rFonts w:ascii="Times New Roman" w:hAnsi="Times New Roman"/>
          <w:color w:val="auto"/>
          <w:sz w:val="32"/>
          <w:szCs w:val="24"/>
        </w:rPr>
      </w:pPr>
      <w:r w:rsidRPr="008E2243">
        <w:rPr>
          <w:rFonts w:ascii="Times New Roman" w:hAnsi="Times New Roman"/>
          <w:color w:val="auto"/>
          <w:sz w:val="32"/>
          <w:szCs w:val="24"/>
        </w:rPr>
        <w:lastRenderedPageBreak/>
        <w:t>Съдържание</w:t>
      </w:r>
    </w:p>
    <w:p w:rsidR="00CC27A4" w:rsidRPr="008E2243" w:rsidRDefault="00CC27A4" w:rsidP="00CC27A4">
      <w:pPr>
        <w:rPr>
          <w:lang w:val="bg-BG" w:eastAsia="bg-BG"/>
        </w:rPr>
      </w:pPr>
    </w:p>
    <w:p w:rsidR="009371E9" w:rsidRPr="008E2243" w:rsidRDefault="009371E9" w:rsidP="009371E9">
      <w:pPr>
        <w:pStyle w:val="TOC1"/>
        <w:tabs>
          <w:tab w:val="right" w:leader="dot" w:pos="9072"/>
        </w:tabs>
        <w:spacing w:line="360" w:lineRule="auto"/>
        <w:jc w:val="both"/>
        <w:rPr>
          <w:rFonts w:ascii="Times New Roman" w:hAnsi="Times New Roman"/>
          <w:b/>
          <w:sz w:val="24"/>
          <w:szCs w:val="24"/>
        </w:rPr>
      </w:pPr>
      <w:r w:rsidRPr="008E2243">
        <w:rPr>
          <w:rFonts w:ascii="Times New Roman" w:hAnsi="Times New Roman"/>
          <w:b/>
          <w:bCs/>
          <w:sz w:val="24"/>
          <w:szCs w:val="24"/>
        </w:rPr>
        <w:t>Въведение</w:t>
      </w:r>
      <w:r w:rsidRPr="008E2243">
        <w:rPr>
          <w:rFonts w:ascii="Times New Roman" w:hAnsi="Times New Roman"/>
          <w:b/>
          <w:bCs/>
          <w:sz w:val="24"/>
          <w:szCs w:val="24"/>
        </w:rPr>
        <w:tab/>
        <w:t>6</w:t>
      </w:r>
    </w:p>
    <w:p w:rsidR="009371E9" w:rsidRPr="008E2243" w:rsidRDefault="009371E9" w:rsidP="009371E9">
      <w:pPr>
        <w:pStyle w:val="TOC1"/>
        <w:tabs>
          <w:tab w:val="right" w:leader="dot" w:pos="9072"/>
        </w:tabs>
        <w:spacing w:line="360" w:lineRule="auto"/>
        <w:jc w:val="both"/>
        <w:rPr>
          <w:rFonts w:ascii="Times New Roman" w:hAnsi="Times New Roman"/>
          <w:b/>
          <w:bCs/>
          <w:sz w:val="24"/>
          <w:szCs w:val="24"/>
        </w:rPr>
      </w:pPr>
      <w:r w:rsidRPr="008E2243">
        <w:rPr>
          <w:rFonts w:ascii="Times New Roman" w:hAnsi="Times New Roman"/>
          <w:b/>
          <w:bCs/>
          <w:sz w:val="24"/>
          <w:szCs w:val="24"/>
        </w:rPr>
        <w:t>1. Общи условия за изпълнението на Регионалния план за развитие на Северозападен район. Социално – икономически условия и тенденции и политики за развитие на национално, регионално и местно ниво...........</w:t>
      </w:r>
      <w:r w:rsidR="00FB4E53" w:rsidRPr="008E2243">
        <w:rPr>
          <w:rFonts w:ascii="Times New Roman" w:hAnsi="Times New Roman"/>
          <w:b/>
          <w:bCs/>
          <w:sz w:val="24"/>
          <w:szCs w:val="24"/>
        </w:rPr>
        <w:t>.............................</w:t>
      </w:r>
      <w:r w:rsidRPr="008E2243">
        <w:rPr>
          <w:rFonts w:ascii="Times New Roman" w:hAnsi="Times New Roman"/>
          <w:b/>
          <w:bCs/>
          <w:sz w:val="24"/>
          <w:szCs w:val="24"/>
        </w:rPr>
        <w:t>.......</w:t>
      </w:r>
      <w:r w:rsidR="00FB4E53" w:rsidRPr="008E2243">
        <w:rPr>
          <w:rFonts w:ascii="Times New Roman" w:hAnsi="Times New Roman"/>
          <w:b/>
          <w:bCs/>
          <w:sz w:val="24"/>
          <w:szCs w:val="24"/>
        </w:rPr>
        <w:t>...............................</w:t>
      </w:r>
      <w:r w:rsidR="00370AC5" w:rsidRPr="008E2243">
        <w:rPr>
          <w:rFonts w:ascii="Times New Roman" w:hAnsi="Times New Roman"/>
          <w:b/>
          <w:bCs/>
          <w:sz w:val="24"/>
          <w:szCs w:val="24"/>
        </w:rPr>
        <w:t>8</w:t>
      </w:r>
    </w:p>
    <w:p w:rsidR="009371E9" w:rsidRPr="008E2243" w:rsidRDefault="009371E9" w:rsidP="009371E9">
      <w:pPr>
        <w:tabs>
          <w:tab w:val="right" w:leader="dot" w:pos="9072"/>
        </w:tabs>
        <w:spacing w:line="360" w:lineRule="auto"/>
        <w:jc w:val="both"/>
        <w:rPr>
          <w:rFonts w:ascii="Times New Roman" w:hAnsi="Times New Roman"/>
          <w:b/>
          <w:bCs/>
          <w:sz w:val="24"/>
          <w:szCs w:val="24"/>
          <w:lang w:val="ru-RU"/>
        </w:rPr>
      </w:pPr>
      <w:r w:rsidRPr="008E2243">
        <w:rPr>
          <w:rFonts w:ascii="Times New Roman" w:hAnsi="Times New Roman"/>
          <w:b/>
          <w:bCs/>
          <w:sz w:val="24"/>
          <w:szCs w:val="24"/>
          <w:lang w:val="bg-BG"/>
        </w:rPr>
        <w:t>2. Постигнат напредък по изпълнението на целите и приоритетите на Регионалния план за развитие на Северозападен район въз основа на индикаторите за наблюдение</w:t>
      </w:r>
      <w:r w:rsidR="00754A21" w:rsidRPr="008E2243">
        <w:rPr>
          <w:rFonts w:ascii="Times New Roman" w:hAnsi="Times New Roman"/>
          <w:b/>
          <w:sz w:val="24"/>
          <w:szCs w:val="24"/>
          <w:lang w:val="bg-BG"/>
        </w:rPr>
        <w:tab/>
        <w:t>4</w:t>
      </w:r>
      <w:r w:rsidR="0098195E" w:rsidRPr="008E2243">
        <w:rPr>
          <w:rFonts w:ascii="Times New Roman" w:hAnsi="Times New Roman"/>
          <w:b/>
          <w:sz w:val="24"/>
          <w:szCs w:val="24"/>
          <w:lang w:val="ru-RU"/>
        </w:rPr>
        <w:t>2</w:t>
      </w:r>
    </w:p>
    <w:p w:rsidR="009371E9" w:rsidRPr="008E2243" w:rsidRDefault="009371E9" w:rsidP="009371E9">
      <w:pPr>
        <w:tabs>
          <w:tab w:val="right" w:leader="dot" w:pos="9072"/>
        </w:tabs>
        <w:spacing w:line="360" w:lineRule="auto"/>
        <w:jc w:val="both"/>
        <w:rPr>
          <w:rFonts w:ascii="Times New Roman" w:hAnsi="Times New Roman"/>
          <w:b/>
          <w:sz w:val="24"/>
          <w:szCs w:val="24"/>
          <w:lang w:val="bg-BG"/>
        </w:rPr>
      </w:pPr>
      <w:r w:rsidRPr="008E2243">
        <w:rPr>
          <w:rFonts w:ascii="Times New Roman" w:hAnsi="Times New Roman"/>
          <w:b/>
          <w:bCs/>
          <w:sz w:val="24"/>
          <w:szCs w:val="24"/>
          <w:lang w:val="bg-BG"/>
        </w:rPr>
        <w:t>3.</w:t>
      </w:r>
      <w:r w:rsidRPr="008E2243">
        <w:rPr>
          <w:lang w:val="bg-BG"/>
        </w:rPr>
        <w:t xml:space="preserve"> </w:t>
      </w:r>
      <w:r w:rsidRPr="008E2243">
        <w:rPr>
          <w:rFonts w:ascii="Times New Roman" w:hAnsi="Times New Roman"/>
          <w:b/>
          <w:bCs/>
          <w:sz w:val="24"/>
          <w:szCs w:val="24"/>
          <w:lang w:val="bg-BG"/>
        </w:rPr>
        <w:t>Действия</w:t>
      </w:r>
      <w:r w:rsidR="00937E9C" w:rsidRPr="008E2243">
        <w:rPr>
          <w:rFonts w:ascii="Times New Roman" w:hAnsi="Times New Roman"/>
          <w:b/>
          <w:bCs/>
          <w:sz w:val="24"/>
          <w:szCs w:val="24"/>
          <w:lang w:val="ru-RU"/>
        </w:rPr>
        <w:t>,</w:t>
      </w:r>
      <w:r w:rsidRPr="008E2243">
        <w:rPr>
          <w:rFonts w:ascii="Times New Roman" w:hAnsi="Times New Roman"/>
          <w:b/>
          <w:bCs/>
          <w:sz w:val="24"/>
          <w:szCs w:val="24"/>
          <w:lang w:val="bg-BG"/>
        </w:rPr>
        <w:t xml:space="preserve"> предприети от Регионалния съвет за развитие на Северозападен район</w:t>
      </w:r>
      <w:r w:rsidR="005379C0" w:rsidRPr="008E2243">
        <w:rPr>
          <w:rFonts w:ascii="Times New Roman" w:hAnsi="Times New Roman"/>
          <w:b/>
          <w:bCs/>
          <w:sz w:val="24"/>
          <w:szCs w:val="24"/>
          <w:lang w:val="bg-BG"/>
        </w:rPr>
        <w:t>,</w:t>
      </w:r>
      <w:r w:rsidRPr="008E2243">
        <w:rPr>
          <w:rFonts w:ascii="Times New Roman" w:hAnsi="Times New Roman"/>
          <w:b/>
          <w:bCs/>
          <w:sz w:val="24"/>
          <w:szCs w:val="24"/>
          <w:lang w:val="bg-BG"/>
        </w:rPr>
        <w:t xml:space="preserve"> с цел осигуряване на ефективност и ефикасност при изпълнението на регионалния план за развитие</w:t>
      </w:r>
      <w:r w:rsidR="00A7094B" w:rsidRPr="008E2243">
        <w:rPr>
          <w:rFonts w:ascii="Times New Roman" w:hAnsi="Times New Roman"/>
          <w:b/>
          <w:sz w:val="24"/>
          <w:szCs w:val="24"/>
          <w:lang w:val="bg-BG"/>
        </w:rPr>
        <w:tab/>
        <w:t>12</w:t>
      </w:r>
      <w:r w:rsidR="0098195E" w:rsidRPr="008E2243">
        <w:rPr>
          <w:rFonts w:ascii="Times New Roman" w:hAnsi="Times New Roman"/>
          <w:b/>
          <w:sz w:val="24"/>
          <w:szCs w:val="24"/>
          <w:lang w:val="bg-BG"/>
        </w:rPr>
        <w:t>3</w:t>
      </w:r>
    </w:p>
    <w:p w:rsidR="009371E9" w:rsidRPr="008E2243" w:rsidRDefault="009371E9" w:rsidP="009371E9">
      <w:pPr>
        <w:tabs>
          <w:tab w:val="right" w:leader="dot" w:pos="9072"/>
        </w:tabs>
        <w:spacing w:line="360" w:lineRule="auto"/>
        <w:ind w:left="709"/>
        <w:jc w:val="both"/>
        <w:rPr>
          <w:rFonts w:ascii="Times New Roman" w:hAnsi="Times New Roman"/>
          <w:b/>
          <w:sz w:val="24"/>
          <w:szCs w:val="24"/>
          <w:lang w:val="bg-BG" w:eastAsia="bg-BG"/>
        </w:rPr>
      </w:pPr>
      <w:r w:rsidRPr="008E2243">
        <w:rPr>
          <w:rFonts w:ascii="Times New Roman" w:hAnsi="Times New Roman"/>
          <w:b/>
          <w:bCs/>
          <w:sz w:val="24"/>
          <w:szCs w:val="24"/>
          <w:lang w:val="bg-BG" w:eastAsia="bg-BG"/>
        </w:rPr>
        <w:t>3.1. Мерките за наблюдение и създадените механизми за събиране, обработване и анализ на данни</w:t>
      </w:r>
      <w:r w:rsidR="00A7094B" w:rsidRPr="008E2243">
        <w:rPr>
          <w:rFonts w:ascii="Times New Roman" w:hAnsi="Times New Roman"/>
          <w:b/>
          <w:sz w:val="24"/>
          <w:szCs w:val="24"/>
          <w:lang w:val="bg-BG"/>
        </w:rPr>
        <w:tab/>
        <w:t>12</w:t>
      </w:r>
      <w:r w:rsidR="0098195E" w:rsidRPr="008E2243">
        <w:rPr>
          <w:rFonts w:ascii="Times New Roman" w:hAnsi="Times New Roman"/>
          <w:b/>
          <w:sz w:val="24"/>
          <w:szCs w:val="24"/>
          <w:lang w:val="bg-BG"/>
        </w:rPr>
        <w:t>4</w:t>
      </w:r>
    </w:p>
    <w:p w:rsidR="009371E9" w:rsidRPr="008E2243" w:rsidRDefault="009371E9" w:rsidP="009371E9">
      <w:pPr>
        <w:tabs>
          <w:tab w:val="right" w:leader="dot" w:pos="9072"/>
        </w:tabs>
        <w:spacing w:line="360" w:lineRule="auto"/>
        <w:ind w:left="708"/>
        <w:jc w:val="both"/>
        <w:rPr>
          <w:rFonts w:ascii="Times New Roman" w:hAnsi="Times New Roman"/>
          <w:b/>
          <w:bCs/>
          <w:sz w:val="24"/>
          <w:szCs w:val="24"/>
          <w:lang w:val="ru-RU" w:eastAsia="bg-BG"/>
        </w:rPr>
      </w:pPr>
      <w:r w:rsidRPr="008E2243">
        <w:rPr>
          <w:rFonts w:ascii="Times New Roman" w:hAnsi="Times New Roman"/>
          <w:b/>
          <w:bCs/>
          <w:sz w:val="24"/>
          <w:szCs w:val="24"/>
          <w:lang w:val="bg-BG" w:eastAsia="bg-BG"/>
        </w:rPr>
        <w:t>3.2. Преглед на проблемите, възникнали в процеса на прилагане на регионалния план за развитие през</w:t>
      </w:r>
      <w:r w:rsidR="00CC27A4" w:rsidRPr="008E2243">
        <w:rPr>
          <w:rFonts w:ascii="Times New Roman" w:hAnsi="Times New Roman"/>
          <w:b/>
          <w:bCs/>
          <w:sz w:val="24"/>
          <w:szCs w:val="24"/>
          <w:lang w:eastAsia="bg-BG"/>
        </w:rPr>
        <w:t xml:space="preserve"> 2020 </w:t>
      </w:r>
      <w:r w:rsidR="00CC27A4" w:rsidRPr="008E2243">
        <w:rPr>
          <w:rFonts w:ascii="Times New Roman" w:hAnsi="Times New Roman"/>
          <w:b/>
          <w:bCs/>
          <w:sz w:val="24"/>
          <w:szCs w:val="24"/>
          <w:lang w:val="bg-BG" w:eastAsia="bg-BG"/>
        </w:rPr>
        <w:t>г.</w:t>
      </w:r>
      <w:r w:rsidR="00A7094B" w:rsidRPr="008E2243">
        <w:rPr>
          <w:rFonts w:ascii="Times New Roman" w:hAnsi="Times New Roman"/>
          <w:b/>
          <w:sz w:val="24"/>
          <w:szCs w:val="24"/>
          <w:lang w:val="bg-BG"/>
        </w:rPr>
        <w:tab/>
        <w:t>12</w:t>
      </w:r>
      <w:r w:rsidR="0098195E" w:rsidRPr="008E2243">
        <w:rPr>
          <w:rFonts w:ascii="Times New Roman" w:hAnsi="Times New Roman"/>
          <w:b/>
          <w:sz w:val="24"/>
          <w:szCs w:val="24"/>
          <w:lang w:val="ru-RU"/>
        </w:rPr>
        <w:t>5</w:t>
      </w:r>
    </w:p>
    <w:p w:rsidR="009371E9" w:rsidRPr="008E2243" w:rsidRDefault="009371E9" w:rsidP="009371E9">
      <w:pPr>
        <w:tabs>
          <w:tab w:val="right" w:leader="dot" w:pos="9072"/>
        </w:tabs>
        <w:spacing w:line="360" w:lineRule="auto"/>
        <w:ind w:left="708"/>
        <w:jc w:val="both"/>
        <w:rPr>
          <w:rFonts w:ascii="Times New Roman" w:hAnsi="Times New Roman"/>
          <w:b/>
          <w:bCs/>
          <w:sz w:val="24"/>
          <w:szCs w:val="24"/>
          <w:lang w:val="bg-BG" w:eastAsia="bg-BG"/>
        </w:rPr>
      </w:pPr>
      <w:r w:rsidRPr="008E2243">
        <w:rPr>
          <w:rFonts w:ascii="Times New Roman" w:hAnsi="Times New Roman"/>
          <w:b/>
          <w:bCs/>
          <w:sz w:val="24"/>
          <w:szCs w:val="24"/>
          <w:lang w:val="bg-BG" w:eastAsia="bg-BG"/>
        </w:rPr>
        <w:t>3.3. Мерките за осигуряване на информация и публичност на действията по изпълнен</w:t>
      </w:r>
      <w:r w:rsidR="00CC27A4" w:rsidRPr="008E2243">
        <w:rPr>
          <w:rFonts w:ascii="Times New Roman" w:hAnsi="Times New Roman"/>
          <w:b/>
          <w:bCs/>
          <w:sz w:val="24"/>
          <w:szCs w:val="24"/>
          <w:lang w:val="bg-BG" w:eastAsia="bg-BG"/>
        </w:rPr>
        <w:t>ие на Р</w:t>
      </w:r>
      <w:r w:rsidRPr="008E2243">
        <w:rPr>
          <w:rFonts w:ascii="Times New Roman" w:hAnsi="Times New Roman"/>
          <w:b/>
          <w:bCs/>
          <w:sz w:val="24"/>
          <w:szCs w:val="24"/>
          <w:lang w:val="bg-BG" w:eastAsia="bg-BG"/>
        </w:rPr>
        <w:t>егионалния план за развитие</w:t>
      </w:r>
      <w:r w:rsidR="00A7094B" w:rsidRPr="008E2243">
        <w:rPr>
          <w:rFonts w:ascii="Times New Roman" w:hAnsi="Times New Roman"/>
          <w:b/>
          <w:sz w:val="24"/>
          <w:szCs w:val="24"/>
          <w:lang w:val="bg-BG"/>
        </w:rPr>
        <w:tab/>
        <w:t>12</w:t>
      </w:r>
      <w:r w:rsidR="00CC27A4" w:rsidRPr="008E2243">
        <w:rPr>
          <w:rFonts w:ascii="Times New Roman" w:hAnsi="Times New Roman"/>
          <w:b/>
          <w:sz w:val="24"/>
          <w:szCs w:val="24"/>
          <w:lang w:val="bg-BG"/>
        </w:rPr>
        <w:t>5</w:t>
      </w:r>
    </w:p>
    <w:p w:rsidR="009371E9" w:rsidRPr="008E2243" w:rsidRDefault="00CC27A4" w:rsidP="009371E9">
      <w:pPr>
        <w:tabs>
          <w:tab w:val="right" w:leader="dot" w:pos="9072"/>
        </w:tabs>
        <w:spacing w:line="360" w:lineRule="auto"/>
        <w:ind w:firstLine="708"/>
        <w:jc w:val="both"/>
        <w:rPr>
          <w:rFonts w:ascii="Times New Roman" w:hAnsi="Times New Roman"/>
          <w:b/>
          <w:sz w:val="24"/>
          <w:szCs w:val="24"/>
          <w:lang w:val="bg-BG" w:eastAsia="bg-BG"/>
        </w:rPr>
      </w:pPr>
      <w:r w:rsidRPr="008E2243">
        <w:rPr>
          <w:rFonts w:ascii="Times New Roman" w:hAnsi="Times New Roman"/>
          <w:b/>
          <w:bCs/>
          <w:sz w:val="24"/>
          <w:szCs w:val="24"/>
          <w:lang w:val="bg-BG" w:eastAsia="bg-BG"/>
        </w:rPr>
        <w:t>3.4</w:t>
      </w:r>
      <w:r w:rsidR="009371E9" w:rsidRPr="008E2243">
        <w:rPr>
          <w:rFonts w:ascii="Times New Roman" w:hAnsi="Times New Roman"/>
          <w:b/>
          <w:bCs/>
          <w:sz w:val="24"/>
          <w:szCs w:val="24"/>
          <w:lang w:val="bg-BG" w:eastAsia="bg-BG"/>
        </w:rPr>
        <w:t>. Мерките за прилагане принципа на партньорство</w:t>
      </w:r>
      <w:r w:rsidR="009371E9" w:rsidRPr="008E2243">
        <w:rPr>
          <w:rFonts w:ascii="Times New Roman" w:hAnsi="Times New Roman"/>
          <w:b/>
          <w:sz w:val="24"/>
          <w:szCs w:val="24"/>
          <w:lang w:val="bg-BG"/>
        </w:rPr>
        <w:tab/>
        <w:t>1</w:t>
      </w:r>
      <w:r w:rsidRPr="008E2243">
        <w:rPr>
          <w:rFonts w:ascii="Times New Roman" w:hAnsi="Times New Roman"/>
          <w:b/>
          <w:sz w:val="24"/>
          <w:szCs w:val="24"/>
          <w:lang w:val="bg-BG"/>
        </w:rPr>
        <w:t>26</w:t>
      </w:r>
    </w:p>
    <w:p w:rsidR="009371E9" w:rsidRPr="008E2243" w:rsidRDefault="00CC27A4" w:rsidP="009371E9">
      <w:pPr>
        <w:tabs>
          <w:tab w:val="right" w:leader="dot" w:pos="9072"/>
        </w:tabs>
        <w:spacing w:line="360" w:lineRule="auto"/>
        <w:ind w:left="709"/>
        <w:jc w:val="both"/>
        <w:rPr>
          <w:rFonts w:ascii="Times New Roman" w:hAnsi="Times New Roman"/>
          <w:b/>
          <w:sz w:val="24"/>
          <w:szCs w:val="24"/>
          <w:lang w:val="ru-RU" w:eastAsia="bg-BG"/>
        </w:rPr>
      </w:pPr>
      <w:r w:rsidRPr="008E2243">
        <w:rPr>
          <w:rFonts w:ascii="Times New Roman" w:hAnsi="Times New Roman"/>
          <w:b/>
          <w:bCs/>
          <w:sz w:val="24"/>
          <w:szCs w:val="24"/>
          <w:lang w:val="bg-BG" w:eastAsia="bg-BG"/>
        </w:rPr>
        <w:t>3.5</w:t>
      </w:r>
      <w:r w:rsidR="009371E9" w:rsidRPr="008E2243">
        <w:rPr>
          <w:rFonts w:ascii="Times New Roman" w:hAnsi="Times New Roman"/>
          <w:b/>
          <w:bCs/>
          <w:sz w:val="24"/>
          <w:szCs w:val="24"/>
          <w:lang w:val="bg-BG" w:eastAsia="bg-BG"/>
        </w:rPr>
        <w:t>. Резултатите от извършени тематични оценки или оценки за специфични случаи към края на съответната година</w:t>
      </w:r>
      <w:r w:rsidR="009371E9" w:rsidRPr="008E2243">
        <w:rPr>
          <w:rFonts w:ascii="Times New Roman" w:hAnsi="Times New Roman"/>
          <w:b/>
          <w:sz w:val="24"/>
          <w:szCs w:val="24"/>
          <w:lang w:val="bg-BG"/>
        </w:rPr>
        <w:tab/>
        <w:t>1</w:t>
      </w:r>
      <w:r w:rsidR="00C02438" w:rsidRPr="008E2243">
        <w:rPr>
          <w:rFonts w:ascii="Times New Roman" w:hAnsi="Times New Roman"/>
          <w:b/>
          <w:sz w:val="24"/>
          <w:szCs w:val="24"/>
          <w:lang w:val="bg-BG"/>
        </w:rPr>
        <w:t>2</w:t>
      </w:r>
      <w:r w:rsidRPr="008E2243">
        <w:rPr>
          <w:rFonts w:ascii="Times New Roman" w:hAnsi="Times New Roman"/>
          <w:b/>
          <w:sz w:val="24"/>
          <w:szCs w:val="24"/>
          <w:lang w:val="ru-RU"/>
        </w:rPr>
        <w:t>6</w:t>
      </w:r>
    </w:p>
    <w:p w:rsidR="009371E9" w:rsidRPr="008E2243" w:rsidRDefault="009371E9" w:rsidP="009371E9">
      <w:pPr>
        <w:tabs>
          <w:tab w:val="right" w:leader="dot" w:pos="9072"/>
        </w:tabs>
        <w:spacing w:line="360" w:lineRule="auto"/>
        <w:jc w:val="both"/>
        <w:rPr>
          <w:rFonts w:ascii="Times New Roman" w:hAnsi="Times New Roman"/>
          <w:b/>
          <w:sz w:val="24"/>
          <w:szCs w:val="24"/>
          <w:lang w:val="bg-BG" w:eastAsia="bg-BG"/>
        </w:rPr>
      </w:pPr>
      <w:r w:rsidRPr="008E2243">
        <w:rPr>
          <w:rFonts w:ascii="Times New Roman" w:hAnsi="Times New Roman"/>
          <w:b/>
          <w:bCs/>
          <w:sz w:val="24"/>
          <w:szCs w:val="24"/>
          <w:lang w:val="bg-BG" w:eastAsia="bg-BG"/>
        </w:rPr>
        <w:t xml:space="preserve">4. Заключения </w:t>
      </w:r>
      <w:r w:rsidR="00CC27A4" w:rsidRPr="008E2243">
        <w:rPr>
          <w:rFonts w:ascii="Times New Roman" w:hAnsi="Times New Roman"/>
          <w:b/>
          <w:bCs/>
          <w:sz w:val="24"/>
          <w:szCs w:val="24"/>
          <w:lang w:val="bg-BG" w:eastAsia="bg-BG"/>
        </w:rPr>
        <w:t>от Годишния доклад за 2020 г.</w:t>
      </w:r>
      <w:r w:rsidRPr="008E2243">
        <w:rPr>
          <w:rFonts w:ascii="Times New Roman" w:hAnsi="Times New Roman"/>
          <w:b/>
          <w:bCs/>
          <w:sz w:val="24"/>
          <w:szCs w:val="24"/>
          <w:lang w:val="bg-BG" w:eastAsia="bg-BG"/>
        </w:rPr>
        <w:tab/>
      </w:r>
      <w:r w:rsidRPr="008E2243">
        <w:rPr>
          <w:rFonts w:ascii="Times New Roman" w:hAnsi="Times New Roman"/>
          <w:b/>
          <w:sz w:val="24"/>
          <w:szCs w:val="24"/>
          <w:lang w:val="bg-BG"/>
        </w:rPr>
        <w:t>1</w:t>
      </w:r>
      <w:r w:rsidR="00CC27A4" w:rsidRPr="008E2243">
        <w:rPr>
          <w:rFonts w:ascii="Times New Roman" w:hAnsi="Times New Roman"/>
          <w:b/>
          <w:sz w:val="24"/>
          <w:szCs w:val="24"/>
          <w:lang w:val="bg-BG"/>
        </w:rPr>
        <w:t>27</w:t>
      </w:r>
    </w:p>
    <w:p w:rsidR="009371E9" w:rsidRPr="008E2243" w:rsidRDefault="009371E9" w:rsidP="009371E9">
      <w:pPr>
        <w:spacing w:after="0" w:line="240" w:lineRule="auto"/>
        <w:rPr>
          <w:lang w:val="bg-BG"/>
        </w:rPr>
      </w:pPr>
    </w:p>
    <w:p w:rsidR="00CC27A4" w:rsidRPr="008E2243" w:rsidRDefault="00CC27A4" w:rsidP="009371E9">
      <w:pPr>
        <w:spacing w:after="0" w:line="240" w:lineRule="auto"/>
        <w:rPr>
          <w:lang w:val="bg-BG"/>
        </w:rPr>
      </w:pPr>
    </w:p>
    <w:p w:rsidR="00CC27A4" w:rsidRPr="008E2243" w:rsidRDefault="00CC27A4" w:rsidP="009371E9">
      <w:pPr>
        <w:spacing w:after="0" w:line="240" w:lineRule="auto"/>
        <w:rPr>
          <w:lang w:val="bg-BG"/>
        </w:rPr>
      </w:pPr>
    </w:p>
    <w:p w:rsidR="00CC27A4" w:rsidRPr="008E2243" w:rsidRDefault="00CC27A4" w:rsidP="009371E9">
      <w:pPr>
        <w:spacing w:after="0" w:line="240" w:lineRule="auto"/>
        <w:rPr>
          <w:lang w:val="bg-BG"/>
        </w:rPr>
      </w:pPr>
    </w:p>
    <w:p w:rsidR="00CC27A4" w:rsidRPr="008E2243" w:rsidRDefault="00CC27A4" w:rsidP="009371E9">
      <w:pPr>
        <w:spacing w:after="0" w:line="240" w:lineRule="auto"/>
        <w:rPr>
          <w:lang w:val="bg-BG"/>
        </w:rPr>
      </w:pPr>
    </w:p>
    <w:p w:rsidR="00CC27A4" w:rsidRPr="008E2243" w:rsidRDefault="00CC27A4" w:rsidP="009371E9">
      <w:pPr>
        <w:spacing w:after="0" w:line="240" w:lineRule="auto"/>
        <w:rPr>
          <w:lang w:val="bg-BG"/>
        </w:rPr>
      </w:pPr>
    </w:p>
    <w:p w:rsidR="009371E9" w:rsidRPr="008E2243" w:rsidRDefault="009371E9" w:rsidP="009371E9">
      <w:pPr>
        <w:pStyle w:val="no-heading-blue-1"/>
        <w:spacing w:before="240" w:after="600"/>
        <w:outlineLvl w:val="0"/>
        <w:rPr>
          <w:rFonts w:ascii="Times New Roman" w:hAnsi="Times New Roman"/>
          <w:color w:val="auto"/>
        </w:rPr>
      </w:pPr>
      <w:bookmarkStart w:id="0" w:name="_Toc353980448"/>
      <w:bookmarkStart w:id="1" w:name="_Toc319498653"/>
      <w:bookmarkStart w:id="2" w:name="_Toc294267563"/>
      <w:r w:rsidRPr="008E2243">
        <w:rPr>
          <w:rFonts w:ascii="Times New Roman" w:hAnsi="Times New Roman"/>
          <w:color w:val="auto"/>
        </w:rPr>
        <w:lastRenderedPageBreak/>
        <w:t>Списък на използваните съкращения</w:t>
      </w:r>
      <w:bookmarkEnd w:id="0"/>
      <w:bookmarkEnd w:id="1"/>
      <w:bookmarkEnd w:id="2"/>
    </w:p>
    <w:tbl>
      <w:tblPr>
        <w:tblW w:w="10386" w:type="dxa"/>
        <w:tblInd w:w="-459" w:type="dxa"/>
        <w:tblLook w:val="04A0" w:firstRow="1" w:lastRow="0" w:firstColumn="1" w:lastColumn="0" w:noHBand="0" w:noVBand="1"/>
      </w:tblPr>
      <w:tblGrid>
        <w:gridCol w:w="1502"/>
        <w:gridCol w:w="8884"/>
      </w:tblGrid>
      <w:tr w:rsidR="009371E9" w:rsidRPr="008E2243" w:rsidTr="00433A56">
        <w:trPr>
          <w:trHeight w:val="272"/>
        </w:trPr>
        <w:tc>
          <w:tcPr>
            <w:tcW w:w="1502" w:type="dxa"/>
            <w:hideMark/>
          </w:tcPr>
          <w:p w:rsidR="009371E9" w:rsidRPr="008E2243" w:rsidRDefault="009371E9">
            <w:pPr>
              <w:suppressAutoHyphens/>
              <w:spacing w:after="0" w:line="360" w:lineRule="auto"/>
              <w:rPr>
                <w:rFonts w:ascii="Times New Roman" w:hAnsi="Times New Roman"/>
                <w:b/>
                <w:bCs/>
                <w:sz w:val="24"/>
                <w:szCs w:val="24"/>
                <w:lang w:val="bg-BG" w:eastAsia="bg-BG"/>
              </w:rPr>
            </w:pPr>
            <w:r w:rsidRPr="008E2243">
              <w:rPr>
                <w:rFonts w:ascii="Times New Roman" w:hAnsi="Times New Roman"/>
                <w:b/>
                <w:bCs/>
                <w:sz w:val="24"/>
                <w:szCs w:val="24"/>
                <w:lang w:val="bg-BG" w:eastAsia="bg-BG"/>
              </w:rPr>
              <w:t>БВП</w:t>
            </w:r>
          </w:p>
        </w:tc>
        <w:tc>
          <w:tcPr>
            <w:tcW w:w="8884" w:type="dxa"/>
            <w:hideMark/>
          </w:tcPr>
          <w:p w:rsidR="009371E9" w:rsidRPr="008E2243" w:rsidRDefault="009371E9">
            <w:pPr>
              <w:suppressAutoHyphens/>
              <w:spacing w:after="0" w:line="360" w:lineRule="auto"/>
              <w:rPr>
                <w:rFonts w:ascii="Times New Roman" w:hAnsi="Times New Roman"/>
                <w:sz w:val="24"/>
                <w:szCs w:val="24"/>
                <w:lang w:val="bg-BG" w:eastAsia="bg-BG"/>
              </w:rPr>
            </w:pPr>
            <w:r w:rsidRPr="008E2243">
              <w:rPr>
                <w:rFonts w:ascii="Times New Roman" w:hAnsi="Times New Roman"/>
                <w:sz w:val="24"/>
                <w:szCs w:val="24"/>
                <w:lang w:val="bg-BG" w:eastAsia="bg-BG"/>
              </w:rPr>
              <w:t>Брутен вътрешен продукт</w:t>
            </w:r>
          </w:p>
        </w:tc>
      </w:tr>
      <w:tr w:rsidR="009371E9" w:rsidRPr="008E2243" w:rsidTr="00433A56">
        <w:trPr>
          <w:trHeight w:val="263"/>
        </w:trPr>
        <w:tc>
          <w:tcPr>
            <w:tcW w:w="1502" w:type="dxa"/>
            <w:hideMark/>
          </w:tcPr>
          <w:p w:rsidR="009371E9" w:rsidRPr="008E2243" w:rsidRDefault="009371E9">
            <w:pPr>
              <w:suppressAutoHyphens/>
              <w:spacing w:after="0" w:line="360" w:lineRule="auto"/>
              <w:rPr>
                <w:rFonts w:ascii="Times New Roman" w:hAnsi="Times New Roman"/>
                <w:b/>
                <w:bCs/>
                <w:sz w:val="24"/>
                <w:szCs w:val="24"/>
                <w:lang w:val="bg-BG" w:eastAsia="bg-BG"/>
              </w:rPr>
            </w:pPr>
            <w:r w:rsidRPr="008E2243">
              <w:rPr>
                <w:rFonts w:ascii="Times New Roman" w:hAnsi="Times New Roman"/>
                <w:b/>
                <w:bCs/>
                <w:sz w:val="24"/>
                <w:szCs w:val="24"/>
                <w:lang w:val="bg-BG" w:eastAsia="bg-BG"/>
              </w:rPr>
              <w:t>БДС</w:t>
            </w:r>
          </w:p>
        </w:tc>
        <w:tc>
          <w:tcPr>
            <w:tcW w:w="8884" w:type="dxa"/>
            <w:hideMark/>
          </w:tcPr>
          <w:p w:rsidR="009371E9" w:rsidRPr="008E2243" w:rsidRDefault="009371E9">
            <w:pPr>
              <w:suppressAutoHyphens/>
              <w:spacing w:after="0" w:line="360" w:lineRule="auto"/>
              <w:rPr>
                <w:rFonts w:ascii="Times New Roman" w:hAnsi="Times New Roman"/>
                <w:sz w:val="24"/>
                <w:szCs w:val="24"/>
                <w:lang w:val="bg-BG" w:eastAsia="bg-BG"/>
              </w:rPr>
            </w:pPr>
            <w:r w:rsidRPr="008E2243">
              <w:rPr>
                <w:rFonts w:ascii="Times New Roman" w:hAnsi="Times New Roman"/>
                <w:sz w:val="24"/>
                <w:szCs w:val="24"/>
                <w:lang w:val="bg-BG" w:eastAsia="bg-BG"/>
              </w:rPr>
              <w:t>Брутна добавена стойност</w:t>
            </w:r>
          </w:p>
        </w:tc>
      </w:tr>
      <w:tr w:rsidR="009371E9" w:rsidRPr="008E2243" w:rsidTr="00433A56">
        <w:trPr>
          <w:trHeight w:val="272"/>
        </w:trPr>
        <w:tc>
          <w:tcPr>
            <w:tcW w:w="1502" w:type="dxa"/>
            <w:hideMark/>
          </w:tcPr>
          <w:p w:rsidR="009371E9" w:rsidRPr="008E2243" w:rsidRDefault="009371E9">
            <w:pPr>
              <w:suppressAutoHyphens/>
              <w:spacing w:after="0" w:line="360" w:lineRule="auto"/>
              <w:rPr>
                <w:rFonts w:ascii="Times New Roman" w:hAnsi="Times New Roman"/>
                <w:b/>
                <w:bCs/>
                <w:sz w:val="24"/>
                <w:szCs w:val="24"/>
                <w:lang w:val="bg-BG" w:eastAsia="bg-BG"/>
              </w:rPr>
            </w:pPr>
            <w:r w:rsidRPr="008E2243">
              <w:rPr>
                <w:rFonts w:ascii="Times New Roman" w:hAnsi="Times New Roman"/>
                <w:b/>
                <w:sz w:val="24"/>
                <w:szCs w:val="24"/>
                <w:lang w:val="bg-BG" w:eastAsia="bg-BG"/>
              </w:rPr>
              <w:t>ЕС</w:t>
            </w:r>
          </w:p>
        </w:tc>
        <w:tc>
          <w:tcPr>
            <w:tcW w:w="8884" w:type="dxa"/>
            <w:hideMark/>
          </w:tcPr>
          <w:p w:rsidR="009371E9" w:rsidRPr="008E2243" w:rsidRDefault="009371E9">
            <w:pPr>
              <w:suppressAutoHyphens/>
              <w:spacing w:after="0" w:line="360" w:lineRule="auto"/>
              <w:rPr>
                <w:rFonts w:ascii="Times New Roman" w:hAnsi="Times New Roman"/>
                <w:sz w:val="24"/>
                <w:szCs w:val="24"/>
                <w:lang w:val="bg-BG" w:eastAsia="bg-BG"/>
              </w:rPr>
            </w:pPr>
            <w:r w:rsidRPr="008E2243">
              <w:rPr>
                <w:rFonts w:ascii="Times New Roman" w:hAnsi="Times New Roman"/>
                <w:sz w:val="24"/>
                <w:szCs w:val="24"/>
                <w:lang w:val="bg-BG" w:eastAsia="bg-BG"/>
              </w:rPr>
              <w:t>Европейски съюз</w:t>
            </w:r>
          </w:p>
        </w:tc>
      </w:tr>
      <w:tr w:rsidR="009371E9" w:rsidRPr="008E2243" w:rsidTr="00433A56">
        <w:trPr>
          <w:trHeight w:val="263"/>
        </w:trPr>
        <w:tc>
          <w:tcPr>
            <w:tcW w:w="1502" w:type="dxa"/>
            <w:hideMark/>
          </w:tcPr>
          <w:p w:rsidR="009371E9" w:rsidRPr="008E2243" w:rsidRDefault="009371E9">
            <w:pPr>
              <w:suppressAutoHyphens/>
              <w:spacing w:after="0" w:line="360" w:lineRule="auto"/>
              <w:rPr>
                <w:rFonts w:ascii="Times New Roman" w:hAnsi="Times New Roman"/>
                <w:b/>
                <w:bCs/>
                <w:sz w:val="24"/>
                <w:szCs w:val="24"/>
                <w:lang w:val="bg-BG" w:eastAsia="bg-BG"/>
              </w:rPr>
            </w:pPr>
            <w:r w:rsidRPr="008E2243">
              <w:rPr>
                <w:rFonts w:ascii="Times New Roman" w:hAnsi="Times New Roman"/>
                <w:b/>
                <w:sz w:val="24"/>
                <w:szCs w:val="24"/>
                <w:lang w:val="bg-BG" w:eastAsia="bg-BG"/>
              </w:rPr>
              <w:t>ЗРР</w:t>
            </w:r>
          </w:p>
        </w:tc>
        <w:tc>
          <w:tcPr>
            <w:tcW w:w="8884" w:type="dxa"/>
            <w:hideMark/>
          </w:tcPr>
          <w:p w:rsidR="009371E9" w:rsidRPr="008E2243" w:rsidRDefault="009371E9">
            <w:pPr>
              <w:suppressAutoHyphens/>
              <w:spacing w:after="0" w:line="360" w:lineRule="auto"/>
              <w:rPr>
                <w:rFonts w:ascii="Times New Roman" w:hAnsi="Times New Roman"/>
                <w:sz w:val="24"/>
                <w:szCs w:val="24"/>
                <w:lang w:val="bg-BG" w:eastAsia="bg-BG"/>
              </w:rPr>
            </w:pPr>
            <w:r w:rsidRPr="008E2243">
              <w:rPr>
                <w:rFonts w:ascii="Times New Roman" w:hAnsi="Times New Roman"/>
                <w:sz w:val="24"/>
                <w:szCs w:val="24"/>
                <w:lang w:val="bg-BG" w:eastAsia="bg-BG"/>
              </w:rPr>
              <w:t>Закон за регионалното развитие</w:t>
            </w:r>
          </w:p>
        </w:tc>
      </w:tr>
      <w:tr w:rsidR="009371E9" w:rsidRPr="008E2243" w:rsidTr="00433A56">
        <w:trPr>
          <w:trHeight w:val="272"/>
        </w:trPr>
        <w:tc>
          <w:tcPr>
            <w:tcW w:w="1502" w:type="dxa"/>
            <w:hideMark/>
          </w:tcPr>
          <w:p w:rsidR="009371E9" w:rsidRPr="008E2243" w:rsidRDefault="009371E9">
            <w:pPr>
              <w:suppressAutoHyphens/>
              <w:spacing w:after="0" w:line="360" w:lineRule="auto"/>
              <w:rPr>
                <w:rFonts w:ascii="Times New Roman" w:hAnsi="Times New Roman"/>
                <w:b/>
                <w:sz w:val="24"/>
                <w:szCs w:val="24"/>
                <w:lang w:val="bg-BG" w:eastAsia="bg-BG"/>
              </w:rPr>
            </w:pPr>
            <w:r w:rsidRPr="008E2243">
              <w:rPr>
                <w:rFonts w:ascii="Times New Roman" w:hAnsi="Times New Roman"/>
                <w:b/>
                <w:sz w:val="24"/>
                <w:szCs w:val="24"/>
                <w:lang w:val="bg-BG" w:eastAsia="bg-BG"/>
              </w:rPr>
              <w:t xml:space="preserve">ИАОС </w:t>
            </w:r>
          </w:p>
        </w:tc>
        <w:tc>
          <w:tcPr>
            <w:tcW w:w="8884" w:type="dxa"/>
            <w:hideMark/>
          </w:tcPr>
          <w:p w:rsidR="009371E9" w:rsidRPr="008E2243" w:rsidRDefault="009371E9">
            <w:pPr>
              <w:suppressAutoHyphens/>
              <w:spacing w:after="0" w:line="360" w:lineRule="auto"/>
              <w:rPr>
                <w:rFonts w:ascii="Times New Roman" w:hAnsi="Times New Roman"/>
                <w:sz w:val="24"/>
                <w:szCs w:val="24"/>
                <w:lang w:val="bg-BG" w:eastAsia="bg-BG"/>
              </w:rPr>
            </w:pPr>
            <w:r w:rsidRPr="008E2243">
              <w:rPr>
                <w:rFonts w:ascii="Times New Roman" w:hAnsi="Times New Roman"/>
                <w:sz w:val="24"/>
                <w:szCs w:val="24"/>
                <w:lang w:val="bg-BG" w:eastAsia="bg-BG"/>
              </w:rPr>
              <w:t>Изпълнителна агенция по околна среда</w:t>
            </w:r>
          </w:p>
        </w:tc>
      </w:tr>
      <w:tr w:rsidR="009371E9" w:rsidRPr="008E2243" w:rsidTr="00433A56">
        <w:trPr>
          <w:trHeight w:val="272"/>
        </w:trPr>
        <w:tc>
          <w:tcPr>
            <w:tcW w:w="1502" w:type="dxa"/>
            <w:hideMark/>
          </w:tcPr>
          <w:p w:rsidR="009371E9" w:rsidRPr="008E2243" w:rsidRDefault="009371E9">
            <w:pPr>
              <w:suppressAutoHyphens/>
              <w:spacing w:after="0" w:line="360" w:lineRule="auto"/>
              <w:rPr>
                <w:rFonts w:ascii="Times New Roman" w:hAnsi="Times New Roman"/>
                <w:b/>
                <w:sz w:val="24"/>
                <w:szCs w:val="24"/>
                <w:lang w:val="bg-BG" w:eastAsia="bg-BG"/>
              </w:rPr>
            </w:pPr>
            <w:r w:rsidRPr="008E2243">
              <w:rPr>
                <w:rFonts w:ascii="Times New Roman" w:hAnsi="Times New Roman"/>
                <w:b/>
                <w:sz w:val="24"/>
                <w:szCs w:val="24"/>
                <w:lang w:val="bg-BG" w:eastAsia="bg-BG"/>
              </w:rPr>
              <w:t>ИПА</w:t>
            </w:r>
          </w:p>
        </w:tc>
        <w:tc>
          <w:tcPr>
            <w:tcW w:w="8884" w:type="dxa"/>
            <w:hideMark/>
          </w:tcPr>
          <w:p w:rsidR="009371E9" w:rsidRPr="008E2243" w:rsidRDefault="003622E4">
            <w:pPr>
              <w:suppressAutoHyphens/>
              <w:spacing w:after="0" w:line="360" w:lineRule="auto"/>
              <w:rPr>
                <w:rFonts w:ascii="Times New Roman" w:hAnsi="Times New Roman"/>
                <w:sz w:val="24"/>
                <w:szCs w:val="24"/>
                <w:lang w:val="bg-BG" w:eastAsia="bg-BG"/>
              </w:rPr>
            </w:pPr>
            <w:r w:rsidRPr="008E2243">
              <w:rPr>
                <w:rFonts w:ascii="Times New Roman" w:hAnsi="Times New Roman"/>
                <w:sz w:val="24"/>
                <w:szCs w:val="24"/>
                <w:lang w:val="bg-BG" w:eastAsia="bg-BG"/>
              </w:rPr>
              <w:t>Институт</w:t>
            </w:r>
            <w:r w:rsidR="009371E9" w:rsidRPr="008E2243">
              <w:rPr>
                <w:rFonts w:ascii="Times New Roman" w:hAnsi="Times New Roman"/>
                <w:sz w:val="24"/>
                <w:szCs w:val="24"/>
                <w:lang w:val="bg-BG" w:eastAsia="bg-BG"/>
              </w:rPr>
              <w:t xml:space="preserve"> за публична администрация</w:t>
            </w:r>
          </w:p>
        </w:tc>
      </w:tr>
      <w:tr w:rsidR="009F2840" w:rsidRPr="008E2243" w:rsidTr="00433A56">
        <w:trPr>
          <w:trHeight w:val="536"/>
        </w:trPr>
        <w:tc>
          <w:tcPr>
            <w:tcW w:w="1502" w:type="dxa"/>
          </w:tcPr>
          <w:p w:rsidR="009F2840" w:rsidRPr="008E2243" w:rsidRDefault="009F2840">
            <w:pPr>
              <w:suppressAutoHyphens/>
              <w:spacing w:after="0" w:line="360" w:lineRule="auto"/>
              <w:rPr>
                <w:rFonts w:ascii="Times New Roman" w:hAnsi="Times New Roman"/>
                <w:b/>
                <w:sz w:val="24"/>
                <w:szCs w:val="24"/>
                <w:lang w:val="bg-BG" w:eastAsia="bg-BG"/>
              </w:rPr>
            </w:pPr>
            <w:r w:rsidRPr="008E2243">
              <w:rPr>
                <w:rFonts w:ascii="Times New Roman" w:hAnsi="Times New Roman"/>
                <w:b/>
                <w:sz w:val="24"/>
                <w:szCs w:val="24"/>
                <w:lang w:val="bg-BG" w:eastAsia="bg-BG"/>
              </w:rPr>
              <w:t>ИСУН</w:t>
            </w:r>
          </w:p>
        </w:tc>
        <w:tc>
          <w:tcPr>
            <w:tcW w:w="8884" w:type="dxa"/>
          </w:tcPr>
          <w:p w:rsidR="009F2840" w:rsidRPr="008E2243" w:rsidRDefault="002B23D4" w:rsidP="002B23D4">
            <w:pPr>
              <w:suppressAutoHyphens/>
              <w:spacing w:after="0" w:line="360" w:lineRule="auto"/>
              <w:rPr>
                <w:rFonts w:ascii="Times New Roman" w:hAnsi="Times New Roman"/>
                <w:sz w:val="24"/>
                <w:szCs w:val="24"/>
                <w:lang w:val="bg-BG" w:eastAsia="bg-BG"/>
              </w:rPr>
            </w:pPr>
            <w:r w:rsidRPr="008E2243">
              <w:rPr>
                <w:rFonts w:ascii="Times New Roman" w:hAnsi="Times New Roman"/>
                <w:sz w:val="24"/>
                <w:szCs w:val="24"/>
                <w:lang w:val="bg-BG" w:eastAsia="bg-BG"/>
              </w:rPr>
              <w:t>Информационна система за управление и наблюдение на структурните инструменти на ЕС в България</w:t>
            </w:r>
          </w:p>
        </w:tc>
      </w:tr>
      <w:tr w:rsidR="009371E9" w:rsidRPr="008E2243" w:rsidTr="00433A56">
        <w:trPr>
          <w:trHeight w:val="536"/>
        </w:trPr>
        <w:tc>
          <w:tcPr>
            <w:tcW w:w="1502" w:type="dxa"/>
            <w:hideMark/>
          </w:tcPr>
          <w:p w:rsidR="009371E9" w:rsidRPr="008E2243" w:rsidRDefault="009371E9">
            <w:pPr>
              <w:suppressAutoHyphens/>
              <w:spacing w:after="0" w:line="360" w:lineRule="auto"/>
              <w:rPr>
                <w:rFonts w:ascii="Times New Roman" w:hAnsi="Times New Roman"/>
                <w:b/>
                <w:bCs/>
                <w:sz w:val="24"/>
                <w:szCs w:val="24"/>
                <w:lang w:val="bg-BG" w:eastAsia="bg-BG"/>
              </w:rPr>
            </w:pPr>
            <w:r w:rsidRPr="008E2243">
              <w:rPr>
                <w:rFonts w:ascii="Times New Roman" w:hAnsi="Times New Roman"/>
                <w:b/>
                <w:sz w:val="24"/>
                <w:szCs w:val="24"/>
                <w:lang w:val="bg-BG" w:eastAsia="bg-BG"/>
              </w:rPr>
              <w:t>ИСУН</w:t>
            </w:r>
            <w:r w:rsidR="003622E4" w:rsidRPr="008E2243">
              <w:rPr>
                <w:rFonts w:ascii="Times New Roman" w:hAnsi="Times New Roman"/>
                <w:b/>
                <w:sz w:val="24"/>
                <w:szCs w:val="24"/>
                <w:lang w:val="bg-BG" w:eastAsia="bg-BG"/>
              </w:rPr>
              <w:t xml:space="preserve"> 2020</w:t>
            </w:r>
          </w:p>
        </w:tc>
        <w:tc>
          <w:tcPr>
            <w:tcW w:w="8884" w:type="dxa"/>
            <w:hideMark/>
          </w:tcPr>
          <w:p w:rsidR="009371E9" w:rsidRPr="008E2243" w:rsidRDefault="003622E4">
            <w:pPr>
              <w:suppressAutoHyphens/>
              <w:spacing w:after="0" w:line="360" w:lineRule="auto"/>
              <w:rPr>
                <w:rFonts w:ascii="Times New Roman" w:hAnsi="Times New Roman"/>
                <w:sz w:val="24"/>
                <w:szCs w:val="24"/>
                <w:lang w:val="bg-BG" w:eastAsia="bg-BG"/>
              </w:rPr>
            </w:pPr>
            <w:r w:rsidRPr="008E2243">
              <w:rPr>
                <w:rFonts w:ascii="Times New Roman" w:hAnsi="Times New Roman"/>
                <w:sz w:val="24"/>
                <w:szCs w:val="24"/>
                <w:lang w:val="bg-BG" w:eastAsia="bg-BG"/>
              </w:rPr>
              <w:t>Информационна система за управление и наблюдение на средствата от ЕС в България 2020.</w:t>
            </w:r>
          </w:p>
        </w:tc>
      </w:tr>
      <w:tr w:rsidR="009371E9" w:rsidRPr="008E2243" w:rsidTr="00433A56">
        <w:trPr>
          <w:trHeight w:val="536"/>
        </w:trPr>
        <w:tc>
          <w:tcPr>
            <w:tcW w:w="1502" w:type="dxa"/>
            <w:hideMark/>
          </w:tcPr>
          <w:p w:rsidR="009371E9" w:rsidRPr="008E2243" w:rsidRDefault="009371E9">
            <w:pPr>
              <w:suppressAutoHyphens/>
              <w:spacing w:after="0" w:line="360" w:lineRule="auto"/>
              <w:rPr>
                <w:rFonts w:ascii="Times New Roman" w:hAnsi="Times New Roman"/>
                <w:b/>
                <w:sz w:val="24"/>
                <w:szCs w:val="24"/>
                <w:lang w:val="bg-BG" w:eastAsia="bg-BG"/>
              </w:rPr>
            </w:pPr>
            <w:r w:rsidRPr="008E2243">
              <w:rPr>
                <w:rFonts w:ascii="Times New Roman" w:hAnsi="Times New Roman"/>
                <w:b/>
                <w:sz w:val="24"/>
                <w:szCs w:val="24"/>
                <w:lang w:val="bg-BG" w:eastAsia="bg-BG"/>
              </w:rPr>
              <w:t>НСИ</w:t>
            </w:r>
          </w:p>
          <w:p w:rsidR="009371E9" w:rsidRPr="008E2243" w:rsidRDefault="009371E9">
            <w:pPr>
              <w:suppressAutoHyphens/>
              <w:spacing w:after="0" w:line="360" w:lineRule="auto"/>
              <w:rPr>
                <w:rFonts w:ascii="Times New Roman" w:hAnsi="Times New Roman"/>
                <w:b/>
                <w:bCs/>
                <w:sz w:val="24"/>
                <w:szCs w:val="24"/>
                <w:lang w:val="bg-BG" w:eastAsia="bg-BG"/>
              </w:rPr>
            </w:pPr>
            <w:r w:rsidRPr="008E2243">
              <w:rPr>
                <w:rFonts w:ascii="Times New Roman" w:hAnsi="Times New Roman"/>
                <w:b/>
                <w:sz w:val="24"/>
                <w:szCs w:val="24"/>
                <w:lang w:val="bg-BG" w:eastAsia="bg-BG"/>
              </w:rPr>
              <w:t>НПР</w:t>
            </w:r>
          </w:p>
        </w:tc>
        <w:tc>
          <w:tcPr>
            <w:tcW w:w="8884" w:type="dxa"/>
            <w:hideMark/>
          </w:tcPr>
          <w:p w:rsidR="009371E9" w:rsidRPr="008E2243" w:rsidRDefault="009371E9">
            <w:pPr>
              <w:suppressAutoHyphens/>
              <w:spacing w:after="0" w:line="360" w:lineRule="auto"/>
              <w:rPr>
                <w:rFonts w:ascii="Times New Roman" w:hAnsi="Times New Roman"/>
                <w:sz w:val="24"/>
                <w:szCs w:val="24"/>
                <w:lang w:val="bg-BG" w:eastAsia="bg-BG"/>
              </w:rPr>
            </w:pPr>
            <w:r w:rsidRPr="008E2243">
              <w:rPr>
                <w:rFonts w:ascii="Times New Roman" w:hAnsi="Times New Roman"/>
                <w:sz w:val="24"/>
                <w:szCs w:val="24"/>
                <w:lang w:val="bg-BG" w:eastAsia="bg-BG"/>
              </w:rPr>
              <w:t>Национален статистически институт</w:t>
            </w:r>
          </w:p>
          <w:p w:rsidR="009371E9" w:rsidRPr="008E2243" w:rsidRDefault="009371E9">
            <w:pPr>
              <w:suppressAutoHyphens/>
              <w:spacing w:after="0" w:line="360" w:lineRule="auto"/>
              <w:rPr>
                <w:rFonts w:ascii="Times New Roman" w:hAnsi="Times New Roman"/>
                <w:sz w:val="24"/>
                <w:szCs w:val="24"/>
                <w:lang w:val="bg-BG" w:eastAsia="bg-BG"/>
              </w:rPr>
            </w:pPr>
            <w:r w:rsidRPr="008E2243">
              <w:rPr>
                <w:rFonts w:ascii="Times New Roman" w:hAnsi="Times New Roman"/>
                <w:sz w:val="24"/>
                <w:szCs w:val="24"/>
                <w:lang w:val="bg-BG" w:eastAsia="bg-BG"/>
              </w:rPr>
              <w:t xml:space="preserve">Национална програма за реформи </w:t>
            </w:r>
          </w:p>
        </w:tc>
      </w:tr>
      <w:tr w:rsidR="009371E9" w:rsidRPr="008E2243" w:rsidTr="00433A56">
        <w:trPr>
          <w:trHeight w:val="536"/>
        </w:trPr>
        <w:tc>
          <w:tcPr>
            <w:tcW w:w="1502" w:type="dxa"/>
            <w:hideMark/>
          </w:tcPr>
          <w:p w:rsidR="009371E9" w:rsidRPr="008E2243" w:rsidRDefault="009371E9">
            <w:pPr>
              <w:suppressAutoHyphens/>
              <w:spacing w:after="0" w:line="360" w:lineRule="auto"/>
              <w:rPr>
                <w:rFonts w:ascii="Times New Roman" w:hAnsi="Times New Roman"/>
                <w:b/>
                <w:sz w:val="24"/>
                <w:szCs w:val="24"/>
                <w:lang w:val="bg-BG" w:eastAsia="bg-BG"/>
              </w:rPr>
            </w:pPr>
            <w:r w:rsidRPr="008E2243">
              <w:rPr>
                <w:rFonts w:ascii="Times New Roman" w:hAnsi="Times New Roman"/>
                <w:b/>
                <w:sz w:val="24"/>
                <w:szCs w:val="24"/>
                <w:lang w:val="bg-BG" w:eastAsia="bg-BG"/>
              </w:rPr>
              <w:t>ОП</w:t>
            </w:r>
          </w:p>
          <w:p w:rsidR="002B23D4" w:rsidRPr="008E2243" w:rsidRDefault="002B23D4">
            <w:pPr>
              <w:suppressAutoHyphens/>
              <w:spacing w:after="0" w:line="360" w:lineRule="auto"/>
              <w:rPr>
                <w:rFonts w:ascii="Times New Roman" w:hAnsi="Times New Roman"/>
                <w:b/>
                <w:bCs/>
                <w:sz w:val="24"/>
                <w:szCs w:val="24"/>
                <w:lang w:val="bg-BG" w:eastAsia="bg-BG"/>
              </w:rPr>
            </w:pPr>
            <w:r w:rsidRPr="008E2243">
              <w:rPr>
                <w:rFonts w:ascii="Times New Roman" w:hAnsi="Times New Roman"/>
                <w:b/>
                <w:sz w:val="24"/>
                <w:szCs w:val="24"/>
                <w:lang w:val="bg-BG" w:eastAsia="bg-BG"/>
              </w:rPr>
              <w:t>ОПРР</w:t>
            </w:r>
          </w:p>
        </w:tc>
        <w:tc>
          <w:tcPr>
            <w:tcW w:w="8884" w:type="dxa"/>
            <w:hideMark/>
          </w:tcPr>
          <w:p w:rsidR="009371E9" w:rsidRPr="008E2243" w:rsidRDefault="009371E9">
            <w:pPr>
              <w:suppressAutoHyphens/>
              <w:spacing w:after="0" w:line="360" w:lineRule="auto"/>
              <w:rPr>
                <w:rFonts w:ascii="Times New Roman" w:hAnsi="Times New Roman"/>
                <w:sz w:val="24"/>
                <w:szCs w:val="24"/>
                <w:lang w:val="bg-BG" w:eastAsia="bg-BG"/>
              </w:rPr>
            </w:pPr>
            <w:r w:rsidRPr="008E2243">
              <w:rPr>
                <w:rFonts w:ascii="Times New Roman" w:hAnsi="Times New Roman"/>
                <w:sz w:val="24"/>
                <w:szCs w:val="24"/>
                <w:lang w:val="bg-BG" w:eastAsia="bg-BG"/>
              </w:rPr>
              <w:t>Оперативна програма</w:t>
            </w:r>
          </w:p>
          <w:p w:rsidR="002B23D4" w:rsidRPr="008E2243" w:rsidRDefault="00D95BC2" w:rsidP="007A4F12">
            <w:pPr>
              <w:suppressAutoHyphens/>
              <w:spacing w:after="0" w:line="360" w:lineRule="auto"/>
              <w:rPr>
                <w:rFonts w:ascii="Times New Roman" w:hAnsi="Times New Roman"/>
                <w:sz w:val="24"/>
                <w:szCs w:val="24"/>
                <w:lang w:val="bg-BG" w:eastAsia="bg-BG"/>
              </w:rPr>
            </w:pPr>
            <w:r w:rsidRPr="008E2243">
              <w:rPr>
                <w:rFonts w:ascii="Times New Roman" w:hAnsi="Times New Roman"/>
                <w:sz w:val="24"/>
                <w:szCs w:val="24"/>
                <w:lang w:val="bg-BG"/>
              </w:rPr>
              <w:t>Оперативна програма</w:t>
            </w:r>
            <w:r w:rsidR="007A4F12" w:rsidRPr="008E2243">
              <w:rPr>
                <w:rFonts w:ascii="Times New Roman" w:hAnsi="Times New Roman"/>
                <w:sz w:val="24"/>
                <w:szCs w:val="24"/>
                <w:lang w:val="bg-BG"/>
              </w:rPr>
              <w:t xml:space="preserve"> „Региони в растеж“ 2014 – 2020 </w:t>
            </w:r>
            <w:r w:rsidR="002B23D4" w:rsidRPr="008E2243">
              <w:rPr>
                <w:rFonts w:ascii="Times New Roman" w:hAnsi="Times New Roman"/>
                <w:sz w:val="24"/>
                <w:szCs w:val="24"/>
                <w:lang w:val="bg-BG"/>
              </w:rPr>
              <w:t>г.</w:t>
            </w:r>
          </w:p>
        </w:tc>
      </w:tr>
      <w:tr w:rsidR="009371E9" w:rsidRPr="008E2243" w:rsidTr="00433A56">
        <w:trPr>
          <w:trHeight w:val="272"/>
        </w:trPr>
        <w:tc>
          <w:tcPr>
            <w:tcW w:w="1502" w:type="dxa"/>
            <w:hideMark/>
          </w:tcPr>
          <w:p w:rsidR="009371E9" w:rsidRPr="008E2243" w:rsidRDefault="009371E9">
            <w:pPr>
              <w:suppressAutoHyphens/>
              <w:spacing w:after="0" w:line="360" w:lineRule="auto"/>
              <w:rPr>
                <w:rFonts w:ascii="Times New Roman" w:hAnsi="Times New Roman"/>
                <w:b/>
                <w:bCs/>
                <w:sz w:val="24"/>
                <w:szCs w:val="24"/>
                <w:lang w:val="bg-BG" w:eastAsia="bg-BG"/>
              </w:rPr>
            </w:pPr>
            <w:r w:rsidRPr="008E2243">
              <w:rPr>
                <w:rFonts w:ascii="Times New Roman" w:hAnsi="Times New Roman"/>
                <w:b/>
                <w:bCs/>
                <w:sz w:val="24"/>
                <w:szCs w:val="24"/>
                <w:lang w:val="bg-BG" w:eastAsia="bg-BG"/>
              </w:rPr>
              <w:t>ОПОС</w:t>
            </w:r>
          </w:p>
        </w:tc>
        <w:tc>
          <w:tcPr>
            <w:tcW w:w="8884" w:type="dxa"/>
            <w:hideMark/>
          </w:tcPr>
          <w:p w:rsidR="009371E9" w:rsidRPr="008E2243" w:rsidRDefault="002B23D4" w:rsidP="007A4F12">
            <w:pPr>
              <w:suppressAutoHyphens/>
              <w:spacing w:after="0" w:line="360" w:lineRule="auto"/>
              <w:rPr>
                <w:rFonts w:ascii="Times New Roman" w:hAnsi="Times New Roman"/>
                <w:sz w:val="24"/>
                <w:szCs w:val="24"/>
                <w:lang w:val="bg-BG" w:eastAsia="bg-BG"/>
              </w:rPr>
            </w:pPr>
            <w:r w:rsidRPr="008E2243">
              <w:rPr>
                <w:rFonts w:ascii="Times New Roman" w:hAnsi="Times New Roman"/>
                <w:sz w:val="24"/>
                <w:szCs w:val="24"/>
                <w:lang w:val="bg-BG"/>
              </w:rPr>
              <w:t>Оперативна програма</w:t>
            </w:r>
            <w:r w:rsidRPr="008E2243">
              <w:rPr>
                <w:rFonts w:ascii="Times New Roman" w:hAnsi="Times New Roman"/>
                <w:sz w:val="24"/>
                <w:szCs w:val="24"/>
                <w:lang w:val="bg-BG" w:eastAsia="bg-BG"/>
              </w:rPr>
              <w:t xml:space="preserve"> „Околна среда” </w:t>
            </w:r>
            <w:r w:rsidR="007A4F12" w:rsidRPr="008E2243">
              <w:rPr>
                <w:rFonts w:ascii="Times New Roman" w:hAnsi="Times New Roman"/>
                <w:sz w:val="24"/>
                <w:szCs w:val="24"/>
                <w:lang w:val="bg-BG" w:eastAsia="bg-BG"/>
              </w:rPr>
              <w:t>2014 – 2020</w:t>
            </w:r>
            <w:r w:rsidR="00FA286E" w:rsidRPr="008E2243">
              <w:rPr>
                <w:rFonts w:ascii="Times New Roman" w:hAnsi="Times New Roman"/>
                <w:sz w:val="24"/>
                <w:szCs w:val="24"/>
                <w:lang w:val="bg-BG" w:eastAsia="bg-BG"/>
              </w:rPr>
              <w:t xml:space="preserve"> г.</w:t>
            </w:r>
          </w:p>
        </w:tc>
      </w:tr>
      <w:tr w:rsidR="009371E9" w:rsidRPr="008E2243" w:rsidTr="00433A56">
        <w:trPr>
          <w:trHeight w:val="1881"/>
        </w:trPr>
        <w:tc>
          <w:tcPr>
            <w:tcW w:w="1502" w:type="dxa"/>
            <w:hideMark/>
          </w:tcPr>
          <w:p w:rsidR="009371E9" w:rsidRPr="008E2243" w:rsidRDefault="009371E9">
            <w:pPr>
              <w:suppressAutoHyphens/>
              <w:spacing w:after="0" w:line="360" w:lineRule="auto"/>
              <w:rPr>
                <w:rFonts w:ascii="Times New Roman" w:hAnsi="Times New Roman"/>
                <w:b/>
                <w:bCs/>
                <w:sz w:val="24"/>
                <w:szCs w:val="24"/>
                <w:lang w:val="bg-BG" w:eastAsia="bg-BG"/>
              </w:rPr>
            </w:pPr>
            <w:r w:rsidRPr="008E2243">
              <w:rPr>
                <w:rFonts w:ascii="Times New Roman" w:hAnsi="Times New Roman"/>
                <w:b/>
                <w:bCs/>
                <w:sz w:val="24"/>
                <w:szCs w:val="24"/>
                <w:lang w:val="bg-BG" w:eastAsia="bg-BG"/>
              </w:rPr>
              <w:t>ОПРЧР</w:t>
            </w:r>
          </w:p>
          <w:p w:rsidR="002B23D4" w:rsidRPr="008E2243" w:rsidRDefault="002B23D4">
            <w:pPr>
              <w:suppressAutoHyphens/>
              <w:spacing w:after="0" w:line="360" w:lineRule="auto"/>
              <w:rPr>
                <w:rFonts w:ascii="Times New Roman" w:hAnsi="Times New Roman"/>
                <w:b/>
                <w:bCs/>
                <w:sz w:val="24"/>
                <w:szCs w:val="24"/>
                <w:lang w:val="bg-BG" w:eastAsia="bg-BG"/>
              </w:rPr>
            </w:pPr>
            <w:r w:rsidRPr="008E2243">
              <w:rPr>
                <w:rFonts w:ascii="Times New Roman" w:hAnsi="Times New Roman"/>
                <w:b/>
                <w:bCs/>
                <w:sz w:val="24"/>
                <w:szCs w:val="24"/>
                <w:lang w:val="bg-BG" w:eastAsia="bg-BG"/>
              </w:rPr>
              <w:t>ОПИК</w:t>
            </w:r>
          </w:p>
          <w:p w:rsidR="00326730" w:rsidRPr="008E2243" w:rsidRDefault="00326730">
            <w:pPr>
              <w:suppressAutoHyphens/>
              <w:spacing w:after="0" w:line="360" w:lineRule="auto"/>
              <w:rPr>
                <w:rFonts w:ascii="Times New Roman" w:hAnsi="Times New Roman"/>
                <w:b/>
                <w:bCs/>
                <w:sz w:val="24"/>
                <w:szCs w:val="24"/>
                <w:lang w:val="bg-BG" w:eastAsia="bg-BG"/>
              </w:rPr>
            </w:pPr>
            <w:r w:rsidRPr="008E2243">
              <w:rPr>
                <w:rFonts w:ascii="Times New Roman" w:hAnsi="Times New Roman"/>
                <w:b/>
                <w:bCs/>
                <w:sz w:val="24"/>
                <w:szCs w:val="24"/>
                <w:lang w:val="bg-BG" w:eastAsia="bg-BG"/>
              </w:rPr>
              <w:t>ОПНОИР</w:t>
            </w:r>
          </w:p>
          <w:p w:rsidR="00FA286E" w:rsidRPr="008E2243" w:rsidRDefault="00FA286E">
            <w:pPr>
              <w:suppressAutoHyphens/>
              <w:spacing w:after="0" w:line="360" w:lineRule="auto"/>
              <w:rPr>
                <w:rFonts w:ascii="Times New Roman" w:hAnsi="Times New Roman"/>
                <w:b/>
                <w:bCs/>
                <w:sz w:val="24"/>
                <w:szCs w:val="24"/>
                <w:lang w:val="bg-BG" w:eastAsia="bg-BG"/>
              </w:rPr>
            </w:pPr>
            <w:r w:rsidRPr="008E2243">
              <w:rPr>
                <w:rFonts w:ascii="Times New Roman" w:hAnsi="Times New Roman"/>
                <w:b/>
                <w:bCs/>
                <w:sz w:val="24"/>
                <w:szCs w:val="24"/>
                <w:lang w:val="bg-BG" w:eastAsia="bg-BG"/>
              </w:rPr>
              <w:t>ОПИМСП</w:t>
            </w:r>
          </w:p>
          <w:p w:rsidR="00FA286E" w:rsidRPr="008E2243" w:rsidRDefault="00FA286E">
            <w:pPr>
              <w:suppressAutoHyphens/>
              <w:spacing w:after="0" w:line="360" w:lineRule="auto"/>
              <w:rPr>
                <w:rFonts w:ascii="Times New Roman" w:hAnsi="Times New Roman"/>
                <w:b/>
                <w:bCs/>
                <w:sz w:val="24"/>
                <w:szCs w:val="24"/>
                <w:lang w:val="bg-BG" w:eastAsia="bg-BG"/>
              </w:rPr>
            </w:pPr>
            <w:r w:rsidRPr="008E2243">
              <w:rPr>
                <w:rFonts w:ascii="Times New Roman" w:hAnsi="Times New Roman"/>
                <w:b/>
                <w:bCs/>
                <w:sz w:val="24"/>
                <w:szCs w:val="24"/>
                <w:lang w:val="bg-BG" w:eastAsia="bg-BG"/>
              </w:rPr>
              <w:t>ОПДУ</w:t>
            </w:r>
          </w:p>
          <w:p w:rsidR="00FA286E" w:rsidRPr="008E2243" w:rsidRDefault="00FA286E">
            <w:pPr>
              <w:suppressAutoHyphens/>
              <w:spacing w:after="0" w:line="360" w:lineRule="auto"/>
              <w:rPr>
                <w:rFonts w:ascii="Times New Roman" w:hAnsi="Times New Roman"/>
                <w:b/>
                <w:bCs/>
                <w:sz w:val="24"/>
                <w:szCs w:val="24"/>
                <w:lang w:val="bg-BG" w:eastAsia="bg-BG"/>
              </w:rPr>
            </w:pPr>
            <w:r w:rsidRPr="008E2243">
              <w:rPr>
                <w:rFonts w:ascii="Times New Roman" w:hAnsi="Times New Roman"/>
                <w:b/>
                <w:bCs/>
                <w:sz w:val="24"/>
                <w:szCs w:val="24"/>
                <w:lang w:val="bg-BG" w:eastAsia="bg-BG"/>
              </w:rPr>
              <w:t>ОПТТИ</w:t>
            </w:r>
          </w:p>
          <w:p w:rsidR="00FA286E" w:rsidRPr="008E2243" w:rsidRDefault="00FA286E">
            <w:pPr>
              <w:suppressAutoHyphens/>
              <w:spacing w:after="0" w:line="360" w:lineRule="auto"/>
              <w:rPr>
                <w:rFonts w:ascii="Times New Roman" w:hAnsi="Times New Roman"/>
                <w:b/>
                <w:bCs/>
                <w:sz w:val="24"/>
                <w:szCs w:val="24"/>
                <w:lang w:val="bg-BG" w:eastAsia="bg-BG"/>
              </w:rPr>
            </w:pPr>
            <w:r w:rsidRPr="008E2243">
              <w:rPr>
                <w:rFonts w:ascii="Times New Roman" w:hAnsi="Times New Roman"/>
                <w:b/>
                <w:bCs/>
                <w:sz w:val="24"/>
                <w:szCs w:val="24"/>
                <w:lang w:val="bg-BG" w:eastAsia="bg-BG"/>
              </w:rPr>
              <w:t>ОПХ</w:t>
            </w:r>
          </w:p>
        </w:tc>
        <w:tc>
          <w:tcPr>
            <w:tcW w:w="8884" w:type="dxa"/>
            <w:hideMark/>
          </w:tcPr>
          <w:p w:rsidR="009371E9" w:rsidRPr="008E2243" w:rsidRDefault="002B23D4">
            <w:pPr>
              <w:suppressAutoHyphens/>
              <w:spacing w:after="0" w:line="360" w:lineRule="auto"/>
              <w:rPr>
                <w:rFonts w:ascii="Times New Roman" w:hAnsi="Times New Roman"/>
                <w:sz w:val="24"/>
                <w:szCs w:val="24"/>
                <w:lang w:val="bg-BG" w:eastAsia="bg-BG"/>
              </w:rPr>
            </w:pPr>
            <w:r w:rsidRPr="008E2243">
              <w:rPr>
                <w:rFonts w:ascii="Times New Roman" w:hAnsi="Times New Roman"/>
                <w:sz w:val="24"/>
                <w:szCs w:val="24"/>
                <w:lang w:val="bg-BG"/>
              </w:rPr>
              <w:t>Оперативна програма</w:t>
            </w:r>
            <w:r w:rsidR="009371E9" w:rsidRPr="008E2243">
              <w:rPr>
                <w:rFonts w:ascii="Times New Roman" w:hAnsi="Times New Roman"/>
                <w:sz w:val="24"/>
                <w:szCs w:val="24"/>
                <w:lang w:val="bg-BG" w:eastAsia="bg-BG"/>
              </w:rPr>
              <w:t xml:space="preserve"> „Раз</w:t>
            </w:r>
            <w:r w:rsidRPr="008E2243">
              <w:rPr>
                <w:rFonts w:ascii="Times New Roman" w:hAnsi="Times New Roman"/>
                <w:sz w:val="24"/>
                <w:szCs w:val="24"/>
                <w:lang w:val="bg-BG" w:eastAsia="bg-BG"/>
              </w:rPr>
              <w:t xml:space="preserve">витие на човешките ресурси” </w:t>
            </w:r>
            <w:r w:rsidR="007A4F12" w:rsidRPr="008E2243">
              <w:rPr>
                <w:rFonts w:ascii="Times New Roman" w:hAnsi="Times New Roman"/>
                <w:sz w:val="24"/>
                <w:szCs w:val="24"/>
                <w:lang w:val="bg-BG" w:eastAsia="bg-BG"/>
              </w:rPr>
              <w:t xml:space="preserve">2014 – 2020 </w:t>
            </w:r>
            <w:r w:rsidR="00FA286E" w:rsidRPr="008E2243">
              <w:rPr>
                <w:rFonts w:ascii="Times New Roman" w:hAnsi="Times New Roman"/>
                <w:sz w:val="24"/>
                <w:szCs w:val="24"/>
                <w:lang w:val="bg-BG" w:eastAsia="bg-BG"/>
              </w:rPr>
              <w:t>г.</w:t>
            </w:r>
          </w:p>
          <w:p w:rsidR="002B23D4" w:rsidRPr="008E2243" w:rsidRDefault="002B23D4" w:rsidP="002B23D4">
            <w:pPr>
              <w:suppressAutoHyphens/>
              <w:spacing w:after="0" w:line="360" w:lineRule="auto"/>
              <w:rPr>
                <w:rFonts w:ascii="Times New Roman" w:hAnsi="Times New Roman"/>
                <w:sz w:val="24"/>
                <w:szCs w:val="24"/>
                <w:lang w:val="bg-BG"/>
              </w:rPr>
            </w:pPr>
            <w:r w:rsidRPr="008E2243">
              <w:rPr>
                <w:rFonts w:ascii="Times New Roman" w:hAnsi="Times New Roman"/>
                <w:sz w:val="24"/>
                <w:szCs w:val="24"/>
                <w:lang w:val="bg-BG"/>
              </w:rPr>
              <w:t xml:space="preserve">Оперативна програма „Иновации и конкурентоспособност“ </w:t>
            </w:r>
            <w:r w:rsidR="007A4F12" w:rsidRPr="008E2243">
              <w:rPr>
                <w:rFonts w:ascii="Times New Roman" w:hAnsi="Times New Roman"/>
                <w:sz w:val="24"/>
                <w:szCs w:val="24"/>
                <w:lang w:val="bg-BG"/>
              </w:rPr>
              <w:t xml:space="preserve">2014 – 2020 </w:t>
            </w:r>
            <w:r w:rsidRPr="008E2243">
              <w:rPr>
                <w:rFonts w:ascii="Times New Roman" w:hAnsi="Times New Roman"/>
                <w:sz w:val="24"/>
                <w:szCs w:val="24"/>
                <w:lang w:val="bg-BG"/>
              </w:rPr>
              <w:t>г.</w:t>
            </w:r>
          </w:p>
          <w:p w:rsidR="00326730" w:rsidRPr="008E2243" w:rsidRDefault="00326730" w:rsidP="002B23D4">
            <w:pPr>
              <w:suppressAutoHyphens/>
              <w:spacing w:after="0" w:line="360" w:lineRule="auto"/>
              <w:rPr>
                <w:rFonts w:ascii="Times New Roman" w:hAnsi="Times New Roman"/>
                <w:sz w:val="24"/>
                <w:szCs w:val="24"/>
                <w:lang w:val="bg-BG"/>
              </w:rPr>
            </w:pPr>
            <w:r w:rsidRPr="008E2243">
              <w:rPr>
                <w:rFonts w:ascii="Times New Roman" w:hAnsi="Times New Roman"/>
                <w:sz w:val="24"/>
                <w:szCs w:val="24"/>
                <w:lang w:val="bg-BG"/>
              </w:rPr>
              <w:t>Оперативна програма „Наука и образование за интелигентен растеж”</w:t>
            </w:r>
            <w:r w:rsidR="007A4F12" w:rsidRPr="008E2243">
              <w:rPr>
                <w:rFonts w:ascii="Times New Roman" w:hAnsi="Times New Roman"/>
                <w:sz w:val="24"/>
                <w:szCs w:val="24"/>
                <w:lang w:val="bg-BG"/>
              </w:rPr>
              <w:t>2014 – 2020</w:t>
            </w:r>
            <w:r w:rsidRPr="008E2243">
              <w:rPr>
                <w:rFonts w:ascii="Times New Roman" w:hAnsi="Times New Roman"/>
                <w:sz w:val="24"/>
                <w:szCs w:val="24"/>
                <w:lang w:val="bg-BG"/>
              </w:rPr>
              <w:t xml:space="preserve"> г.</w:t>
            </w:r>
          </w:p>
          <w:p w:rsidR="00FA286E" w:rsidRPr="008E2243" w:rsidRDefault="00FA286E" w:rsidP="002B23D4">
            <w:pPr>
              <w:suppressAutoHyphens/>
              <w:spacing w:after="0" w:line="360" w:lineRule="auto"/>
              <w:rPr>
                <w:rFonts w:ascii="Times New Roman" w:hAnsi="Times New Roman"/>
                <w:sz w:val="24"/>
                <w:szCs w:val="24"/>
                <w:lang w:val="bg-BG"/>
              </w:rPr>
            </w:pPr>
            <w:r w:rsidRPr="008E2243">
              <w:rPr>
                <w:rFonts w:ascii="Times New Roman" w:hAnsi="Times New Roman"/>
                <w:sz w:val="24"/>
                <w:szCs w:val="24"/>
                <w:lang w:val="bg-BG"/>
              </w:rPr>
              <w:t xml:space="preserve">Оперативна програма „Инициатива за малки и средни предприятия“ </w:t>
            </w:r>
            <w:r w:rsidR="007A4F12" w:rsidRPr="008E2243">
              <w:rPr>
                <w:rFonts w:ascii="Times New Roman" w:hAnsi="Times New Roman"/>
                <w:sz w:val="24"/>
                <w:szCs w:val="24"/>
                <w:lang w:val="bg-BG"/>
              </w:rPr>
              <w:t>2014 – 2020</w:t>
            </w:r>
            <w:r w:rsidRPr="008E2243">
              <w:rPr>
                <w:rFonts w:ascii="Times New Roman" w:hAnsi="Times New Roman"/>
                <w:sz w:val="24"/>
                <w:szCs w:val="24"/>
                <w:lang w:val="bg-BG"/>
              </w:rPr>
              <w:t xml:space="preserve"> г.</w:t>
            </w:r>
          </w:p>
          <w:p w:rsidR="00FA286E" w:rsidRPr="008E2243" w:rsidRDefault="00FA286E" w:rsidP="002B23D4">
            <w:pPr>
              <w:suppressAutoHyphens/>
              <w:spacing w:after="0" w:line="360" w:lineRule="auto"/>
              <w:rPr>
                <w:rFonts w:ascii="Times New Roman" w:hAnsi="Times New Roman"/>
                <w:sz w:val="24"/>
                <w:szCs w:val="24"/>
                <w:lang w:val="bg-BG"/>
              </w:rPr>
            </w:pPr>
            <w:r w:rsidRPr="008E2243">
              <w:rPr>
                <w:rFonts w:ascii="Times New Roman" w:hAnsi="Times New Roman"/>
                <w:sz w:val="24"/>
                <w:szCs w:val="24"/>
                <w:lang w:val="bg-BG"/>
              </w:rPr>
              <w:t>Оперативна програма „Добро управление”</w:t>
            </w:r>
          </w:p>
          <w:p w:rsidR="00FA286E" w:rsidRPr="008E2243" w:rsidRDefault="00FA286E" w:rsidP="002B23D4">
            <w:pPr>
              <w:suppressAutoHyphens/>
              <w:spacing w:after="0" w:line="360" w:lineRule="auto"/>
              <w:rPr>
                <w:rFonts w:ascii="Times New Roman" w:hAnsi="Times New Roman"/>
                <w:sz w:val="24"/>
                <w:szCs w:val="24"/>
                <w:lang w:val="bg-BG"/>
              </w:rPr>
            </w:pPr>
            <w:r w:rsidRPr="008E2243">
              <w:rPr>
                <w:rFonts w:ascii="Times New Roman" w:hAnsi="Times New Roman"/>
                <w:sz w:val="24"/>
                <w:szCs w:val="24"/>
                <w:lang w:val="bg-BG"/>
              </w:rPr>
              <w:t xml:space="preserve">Оперативна програма „Транспорт и транспортна инфраструктура” </w:t>
            </w:r>
            <w:r w:rsidR="007A4F12" w:rsidRPr="008E2243">
              <w:rPr>
                <w:rFonts w:ascii="Times New Roman" w:hAnsi="Times New Roman"/>
                <w:sz w:val="24"/>
                <w:szCs w:val="24"/>
                <w:lang w:val="bg-BG"/>
              </w:rPr>
              <w:t>2014 – 2020</w:t>
            </w:r>
            <w:r w:rsidRPr="008E2243">
              <w:rPr>
                <w:rFonts w:ascii="Times New Roman" w:hAnsi="Times New Roman"/>
                <w:sz w:val="24"/>
                <w:szCs w:val="24"/>
                <w:lang w:val="bg-BG"/>
              </w:rPr>
              <w:t xml:space="preserve"> г.</w:t>
            </w:r>
          </w:p>
          <w:p w:rsidR="00FA286E" w:rsidRPr="008E2243" w:rsidRDefault="00FA286E" w:rsidP="007A4F12">
            <w:pPr>
              <w:suppressAutoHyphens/>
              <w:spacing w:after="0" w:line="360" w:lineRule="auto"/>
              <w:rPr>
                <w:rFonts w:ascii="Times New Roman" w:hAnsi="Times New Roman"/>
                <w:sz w:val="24"/>
                <w:szCs w:val="24"/>
                <w:lang w:val="bg-BG" w:eastAsia="bg-BG"/>
              </w:rPr>
            </w:pPr>
            <w:r w:rsidRPr="008E2243">
              <w:rPr>
                <w:rFonts w:ascii="Times New Roman" w:hAnsi="Times New Roman"/>
                <w:sz w:val="24"/>
                <w:szCs w:val="24"/>
                <w:lang w:val="bg-BG"/>
              </w:rPr>
              <w:t xml:space="preserve">Оперативна програма „Храни“ </w:t>
            </w:r>
            <w:r w:rsidR="007A4F12" w:rsidRPr="008E2243">
              <w:rPr>
                <w:rFonts w:ascii="Times New Roman" w:hAnsi="Times New Roman"/>
                <w:sz w:val="24"/>
                <w:szCs w:val="24"/>
                <w:lang w:val="bg-BG"/>
              </w:rPr>
              <w:t xml:space="preserve">2014 – 2020 </w:t>
            </w:r>
            <w:r w:rsidRPr="008E2243">
              <w:rPr>
                <w:rFonts w:ascii="Times New Roman" w:hAnsi="Times New Roman"/>
                <w:sz w:val="24"/>
                <w:szCs w:val="24"/>
                <w:lang w:val="bg-BG"/>
              </w:rPr>
              <w:t>г.</w:t>
            </w:r>
          </w:p>
        </w:tc>
      </w:tr>
      <w:tr w:rsidR="00823987" w:rsidRPr="008E2243" w:rsidTr="00433A56">
        <w:trPr>
          <w:trHeight w:val="272"/>
        </w:trPr>
        <w:tc>
          <w:tcPr>
            <w:tcW w:w="1502" w:type="dxa"/>
          </w:tcPr>
          <w:p w:rsidR="00823987" w:rsidRPr="008E2243" w:rsidRDefault="00823987">
            <w:pPr>
              <w:suppressAutoHyphens/>
              <w:spacing w:after="0" w:line="360" w:lineRule="auto"/>
              <w:rPr>
                <w:rFonts w:ascii="Times New Roman" w:hAnsi="Times New Roman"/>
                <w:b/>
                <w:bCs/>
                <w:sz w:val="24"/>
                <w:szCs w:val="24"/>
                <w:lang w:val="bg-BG" w:eastAsia="bg-BG"/>
              </w:rPr>
            </w:pPr>
            <w:r w:rsidRPr="008E2243">
              <w:rPr>
                <w:rFonts w:ascii="Times New Roman" w:hAnsi="Times New Roman"/>
                <w:b/>
                <w:bCs/>
                <w:sz w:val="24"/>
                <w:szCs w:val="24"/>
                <w:lang w:val="bg-BG" w:eastAsia="bg-BG"/>
              </w:rPr>
              <w:t>П.П</w:t>
            </w:r>
            <w:r w:rsidR="005E4D96" w:rsidRPr="008E2243">
              <w:rPr>
                <w:rFonts w:ascii="Times New Roman" w:hAnsi="Times New Roman"/>
                <w:b/>
                <w:bCs/>
                <w:sz w:val="24"/>
                <w:szCs w:val="24"/>
                <w:lang w:val="bg-BG" w:eastAsia="bg-BG"/>
              </w:rPr>
              <w:t>.</w:t>
            </w:r>
          </w:p>
        </w:tc>
        <w:tc>
          <w:tcPr>
            <w:tcW w:w="8884" w:type="dxa"/>
          </w:tcPr>
          <w:p w:rsidR="00823987" w:rsidRPr="008E2243" w:rsidRDefault="00823987">
            <w:pPr>
              <w:suppressAutoHyphens/>
              <w:spacing w:after="0" w:line="360" w:lineRule="auto"/>
              <w:rPr>
                <w:rFonts w:ascii="Times New Roman" w:hAnsi="Times New Roman"/>
                <w:sz w:val="24"/>
                <w:szCs w:val="24"/>
                <w:lang w:val="bg-BG" w:eastAsia="bg-BG"/>
              </w:rPr>
            </w:pPr>
            <w:r w:rsidRPr="008E2243">
              <w:rPr>
                <w:rFonts w:ascii="Times New Roman" w:hAnsi="Times New Roman"/>
                <w:sz w:val="24"/>
                <w:szCs w:val="24"/>
                <w:lang w:val="bg-BG" w:eastAsia="bg-BG"/>
              </w:rPr>
              <w:t>Процентен пункт</w:t>
            </w:r>
          </w:p>
        </w:tc>
      </w:tr>
      <w:tr w:rsidR="009371E9" w:rsidRPr="008E2243" w:rsidTr="00433A56">
        <w:trPr>
          <w:trHeight w:val="263"/>
        </w:trPr>
        <w:tc>
          <w:tcPr>
            <w:tcW w:w="1502" w:type="dxa"/>
            <w:hideMark/>
          </w:tcPr>
          <w:p w:rsidR="009371E9" w:rsidRPr="008E2243" w:rsidRDefault="009371E9">
            <w:pPr>
              <w:suppressAutoHyphens/>
              <w:spacing w:after="0" w:line="360" w:lineRule="auto"/>
              <w:rPr>
                <w:rFonts w:ascii="Times New Roman" w:hAnsi="Times New Roman"/>
                <w:b/>
                <w:bCs/>
                <w:sz w:val="24"/>
                <w:szCs w:val="24"/>
                <w:lang w:val="bg-BG" w:eastAsia="bg-BG"/>
              </w:rPr>
            </w:pPr>
            <w:r w:rsidRPr="008E2243">
              <w:rPr>
                <w:rFonts w:ascii="Times New Roman" w:hAnsi="Times New Roman"/>
                <w:b/>
                <w:bCs/>
                <w:sz w:val="24"/>
                <w:szCs w:val="24"/>
                <w:lang w:val="bg-BG" w:eastAsia="bg-BG"/>
              </w:rPr>
              <w:t>ПСОВ</w:t>
            </w:r>
          </w:p>
        </w:tc>
        <w:tc>
          <w:tcPr>
            <w:tcW w:w="8884" w:type="dxa"/>
            <w:hideMark/>
          </w:tcPr>
          <w:p w:rsidR="009371E9" w:rsidRPr="008E2243" w:rsidRDefault="009371E9">
            <w:pPr>
              <w:suppressAutoHyphens/>
              <w:spacing w:after="0" w:line="360" w:lineRule="auto"/>
              <w:rPr>
                <w:rFonts w:ascii="Times New Roman" w:hAnsi="Times New Roman"/>
                <w:sz w:val="24"/>
                <w:szCs w:val="24"/>
                <w:lang w:val="bg-BG" w:eastAsia="bg-BG"/>
              </w:rPr>
            </w:pPr>
            <w:r w:rsidRPr="008E2243">
              <w:rPr>
                <w:rFonts w:ascii="Times New Roman" w:hAnsi="Times New Roman"/>
                <w:sz w:val="24"/>
                <w:szCs w:val="24"/>
                <w:lang w:val="bg-BG" w:eastAsia="bg-BG"/>
              </w:rPr>
              <w:t>Пречиствателна станция за отпадни води</w:t>
            </w:r>
          </w:p>
        </w:tc>
      </w:tr>
      <w:tr w:rsidR="009371E9" w:rsidRPr="008E2243" w:rsidTr="00433A56">
        <w:trPr>
          <w:trHeight w:val="272"/>
        </w:trPr>
        <w:tc>
          <w:tcPr>
            <w:tcW w:w="1502" w:type="dxa"/>
            <w:hideMark/>
          </w:tcPr>
          <w:p w:rsidR="009371E9" w:rsidRPr="008E2243" w:rsidRDefault="009371E9">
            <w:pPr>
              <w:spacing w:after="0" w:line="360" w:lineRule="auto"/>
              <w:rPr>
                <w:rFonts w:ascii="Times New Roman" w:hAnsi="Times New Roman"/>
                <w:b/>
                <w:sz w:val="24"/>
                <w:szCs w:val="24"/>
                <w:lang w:val="bg-BG" w:eastAsia="bg-BG"/>
              </w:rPr>
            </w:pPr>
            <w:r w:rsidRPr="008E2243">
              <w:rPr>
                <w:rFonts w:ascii="Times New Roman" w:hAnsi="Times New Roman"/>
                <w:b/>
                <w:sz w:val="24"/>
                <w:szCs w:val="24"/>
                <w:lang w:val="bg-BG" w:eastAsia="bg-BG"/>
              </w:rPr>
              <w:t xml:space="preserve">ПЧИ </w:t>
            </w:r>
          </w:p>
        </w:tc>
        <w:tc>
          <w:tcPr>
            <w:tcW w:w="8884" w:type="dxa"/>
            <w:hideMark/>
          </w:tcPr>
          <w:p w:rsidR="009371E9" w:rsidRPr="008E2243" w:rsidRDefault="009371E9">
            <w:pPr>
              <w:suppressAutoHyphens/>
              <w:spacing w:after="0" w:line="360" w:lineRule="auto"/>
              <w:rPr>
                <w:rFonts w:ascii="Times New Roman" w:hAnsi="Times New Roman"/>
                <w:sz w:val="24"/>
                <w:szCs w:val="24"/>
                <w:lang w:val="bg-BG" w:eastAsia="bg-BG"/>
              </w:rPr>
            </w:pPr>
            <w:r w:rsidRPr="008E2243">
              <w:rPr>
                <w:rFonts w:ascii="Times New Roman" w:hAnsi="Times New Roman"/>
                <w:sz w:val="24"/>
                <w:szCs w:val="24"/>
                <w:lang w:val="bg-BG" w:eastAsia="bg-BG"/>
              </w:rPr>
              <w:t>Преки чужди инвестиции</w:t>
            </w:r>
          </w:p>
        </w:tc>
      </w:tr>
      <w:tr w:rsidR="009371E9" w:rsidRPr="008E2243" w:rsidTr="00433A56">
        <w:trPr>
          <w:trHeight w:val="272"/>
        </w:trPr>
        <w:tc>
          <w:tcPr>
            <w:tcW w:w="1502" w:type="dxa"/>
            <w:hideMark/>
          </w:tcPr>
          <w:p w:rsidR="009371E9" w:rsidRPr="008E2243" w:rsidRDefault="009371E9">
            <w:pPr>
              <w:spacing w:after="0" w:line="360" w:lineRule="auto"/>
              <w:rPr>
                <w:rFonts w:ascii="Times New Roman" w:hAnsi="Times New Roman"/>
                <w:b/>
                <w:sz w:val="24"/>
                <w:szCs w:val="24"/>
                <w:lang w:val="bg-BG" w:eastAsia="bg-BG"/>
              </w:rPr>
            </w:pPr>
            <w:r w:rsidRPr="008E2243">
              <w:rPr>
                <w:rFonts w:ascii="Times New Roman" w:hAnsi="Times New Roman"/>
                <w:b/>
                <w:sz w:val="24"/>
                <w:szCs w:val="24"/>
                <w:lang w:val="bg-BG" w:eastAsia="bg-BG"/>
              </w:rPr>
              <w:t>РИОСВ</w:t>
            </w:r>
          </w:p>
        </w:tc>
        <w:tc>
          <w:tcPr>
            <w:tcW w:w="8884" w:type="dxa"/>
            <w:hideMark/>
          </w:tcPr>
          <w:p w:rsidR="009371E9" w:rsidRPr="008E2243" w:rsidRDefault="009371E9">
            <w:pPr>
              <w:suppressAutoHyphens/>
              <w:spacing w:after="0" w:line="360" w:lineRule="auto"/>
              <w:rPr>
                <w:rFonts w:ascii="Times New Roman" w:hAnsi="Times New Roman"/>
                <w:sz w:val="24"/>
                <w:szCs w:val="24"/>
                <w:lang w:val="bg-BG" w:eastAsia="bg-BG"/>
              </w:rPr>
            </w:pPr>
            <w:r w:rsidRPr="008E2243">
              <w:rPr>
                <w:rFonts w:ascii="Times New Roman" w:hAnsi="Times New Roman"/>
                <w:sz w:val="24"/>
                <w:szCs w:val="24"/>
                <w:lang w:val="bg-BG" w:eastAsia="bg-BG"/>
              </w:rPr>
              <w:t>Регионална инспекция по околната среда и водите</w:t>
            </w:r>
          </w:p>
        </w:tc>
      </w:tr>
      <w:tr w:rsidR="009371E9" w:rsidRPr="008E2243" w:rsidTr="00433A56">
        <w:trPr>
          <w:trHeight w:val="263"/>
        </w:trPr>
        <w:tc>
          <w:tcPr>
            <w:tcW w:w="1502" w:type="dxa"/>
            <w:hideMark/>
          </w:tcPr>
          <w:p w:rsidR="009371E9" w:rsidRPr="008E2243" w:rsidRDefault="009371E9">
            <w:pPr>
              <w:spacing w:after="0" w:line="360" w:lineRule="auto"/>
              <w:rPr>
                <w:rFonts w:ascii="Times New Roman" w:hAnsi="Times New Roman"/>
                <w:b/>
                <w:sz w:val="24"/>
                <w:szCs w:val="24"/>
                <w:lang w:val="bg-BG" w:eastAsia="bg-BG"/>
              </w:rPr>
            </w:pPr>
            <w:r w:rsidRPr="008E2243">
              <w:rPr>
                <w:rFonts w:ascii="Times New Roman" w:hAnsi="Times New Roman"/>
                <w:b/>
                <w:sz w:val="24"/>
                <w:szCs w:val="24"/>
                <w:lang w:val="bg-BG" w:eastAsia="bg-BG"/>
              </w:rPr>
              <w:t>РКК</w:t>
            </w:r>
          </w:p>
        </w:tc>
        <w:tc>
          <w:tcPr>
            <w:tcW w:w="8884" w:type="dxa"/>
            <w:hideMark/>
          </w:tcPr>
          <w:p w:rsidR="009371E9" w:rsidRPr="008E2243" w:rsidRDefault="009371E9">
            <w:pPr>
              <w:suppressAutoHyphens/>
              <w:spacing w:after="0" w:line="360" w:lineRule="auto"/>
              <w:rPr>
                <w:rFonts w:ascii="Times New Roman" w:hAnsi="Times New Roman"/>
                <w:sz w:val="24"/>
                <w:szCs w:val="24"/>
                <w:lang w:val="bg-BG" w:eastAsia="bg-BG"/>
              </w:rPr>
            </w:pPr>
            <w:r w:rsidRPr="008E2243">
              <w:rPr>
                <w:rFonts w:ascii="Times New Roman" w:hAnsi="Times New Roman"/>
                <w:sz w:val="24"/>
                <w:szCs w:val="24"/>
                <w:lang w:val="bg-BG" w:eastAsia="bg-BG"/>
              </w:rPr>
              <w:t xml:space="preserve">Регионален координационен комитет </w:t>
            </w:r>
          </w:p>
        </w:tc>
      </w:tr>
      <w:tr w:rsidR="009371E9" w:rsidRPr="008E2243" w:rsidTr="00433A56">
        <w:trPr>
          <w:trHeight w:val="272"/>
        </w:trPr>
        <w:tc>
          <w:tcPr>
            <w:tcW w:w="1502" w:type="dxa"/>
            <w:hideMark/>
          </w:tcPr>
          <w:p w:rsidR="009371E9" w:rsidRPr="008E2243" w:rsidRDefault="009371E9">
            <w:pPr>
              <w:spacing w:after="0" w:line="360" w:lineRule="auto"/>
              <w:rPr>
                <w:rFonts w:ascii="Times New Roman" w:hAnsi="Times New Roman"/>
                <w:b/>
                <w:sz w:val="24"/>
                <w:szCs w:val="24"/>
                <w:lang w:val="bg-BG" w:eastAsia="bg-BG"/>
              </w:rPr>
            </w:pPr>
            <w:r w:rsidRPr="008E2243">
              <w:rPr>
                <w:rFonts w:ascii="Times New Roman" w:hAnsi="Times New Roman"/>
                <w:b/>
                <w:sz w:val="24"/>
                <w:szCs w:val="24"/>
                <w:lang w:val="bg-BG" w:eastAsia="bg-BG"/>
              </w:rPr>
              <w:t xml:space="preserve">РПР </w:t>
            </w:r>
          </w:p>
        </w:tc>
        <w:tc>
          <w:tcPr>
            <w:tcW w:w="8884" w:type="dxa"/>
            <w:hideMark/>
          </w:tcPr>
          <w:p w:rsidR="009371E9" w:rsidRPr="008E2243" w:rsidRDefault="009371E9">
            <w:pPr>
              <w:spacing w:after="0" w:line="360" w:lineRule="auto"/>
              <w:rPr>
                <w:rFonts w:ascii="Times New Roman" w:hAnsi="Times New Roman"/>
                <w:sz w:val="24"/>
                <w:szCs w:val="24"/>
                <w:lang w:val="bg-BG" w:eastAsia="bg-BG"/>
              </w:rPr>
            </w:pPr>
            <w:r w:rsidRPr="008E2243">
              <w:rPr>
                <w:rFonts w:ascii="Times New Roman" w:hAnsi="Times New Roman"/>
                <w:sz w:val="24"/>
                <w:szCs w:val="24"/>
                <w:lang w:val="bg-BG" w:eastAsia="bg-BG"/>
              </w:rPr>
              <w:t xml:space="preserve">Регионален план за развитие </w:t>
            </w:r>
          </w:p>
        </w:tc>
      </w:tr>
      <w:tr w:rsidR="009371E9" w:rsidRPr="008E2243" w:rsidTr="00433A56">
        <w:trPr>
          <w:trHeight w:val="272"/>
        </w:trPr>
        <w:tc>
          <w:tcPr>
            <w:tcW w:w="1502" w:type="dxa"/>
            <w:hideMark/>
          </w:tcPr>
          <w:p w:rsidR="009371E9" w:rsidRPr="008E2243" w:rsidRDefault="009371E9">
            <w:pPr>
              <w:spacing w:after="0" w:line="360" w:lineRule="auto"/>
              <w:rPr>
                <w:rFonts w:ascii="Times New Roman" w:hAnsi="Times New Roman"/>
                <w:b/>
                <w:sz w:val="24"/>
                <w:szCs w:val="24"/>
                <w:lang w:val="bg-BG" w:eastAsia="bg-BG"/>
              </w:rPr>
            </w:pPr>
            <w:r w:rsidRPr="008E2243">
              <w:rPr>
                <w:rFonts w:ascii="Times New Roman" w:hAnsi="Times New Roman"/>
                <w:b/>
                <w:sz w:val="24"/>
                <w:szCs w:val="24"/>
                <w:lang w:val="bg-BG" w:eastAsia="bg-BG"/>
              </w:rPr>
              <w:lastRenderedPageBreak/>
              <w:t>РСР</w:t>
            </w:r>
          </w:p>
        </w:tc>
        <w:tc>
          <w:tcPr>
            <w:tcW w:w="8884" w:type="dxa"/>
            <w:hideMark/>
          </w:tcPr>
          <w:p w:rsidR="009371E9" w:rsidRPr="008E2243" w:rsidRDefault="009371E9">
            <w:pPr>
              <w:spacing w:after="0" w:line="360" w:lineRule="auto"/>
              <w:rPr>
                <w:rFonts w:ascii="Times New Roman" w:hAnsi="Times New Roman"/>
                <w:sz w:val="24"/>
                <w:szCs w:val="24"/>
                <w:lang w:val="bg-BG" w:eastAsia="bg-BG"/>
              </w:rPr>
            </w:pPr>
            <w:r w:rsidRPr="008E2243">
              <w:rPr>
                <w:rFonts w:ascii="Times New Roman" w:hAnsi="Times New Roman"/>
                <w:sz w:val="24"/>
                <w:szCs w:val="24"/>
                <w:lang w:val="bg-BG" w:eastAsia="bg-BG"/>
              </w:rPr>
              <w:t xml:space="preserve">Регионален съвет за развитие </w:t>
            </w:r>
          </w:p>
        </w:tc>
      </w:tr>
      <w:tr w:rsidR="009371E9" w:rsidRPr="008E2243" w:rsidTr="00433A56">
        <w:trPr>
          <w:trHeight w:val="263"/>
        </w:trPr>
        <w:tc>
          <w:tcPr>
            <w:tcW w:w="1502" w:type="dxa"/>
            <w:hideMark/>
          </w:tcPr>
          <w:p w:rsidR="009371E9" w:rsidRPr="008E2243" w:rsidRDefault="009371E9">
            <w:pPr>
              <w:suppressAutoHyphens/>
              <w:spacing w:after="0" w:line="360" w:lineRule="auto"/>
              <w:rPr>
                <w:rFonts w:ascii="Times New Roman" w:hAnsi="Times New Roman"/>
                <w:b/>
                <w:bCs/>
                <w:sz w:val="24"/>
                <w:szCs w:val="24"/>
                <w:lang w:val="bg-BG" w:eastAsia="bg-BG"/>
              </w:rPr>
            </w:pPr>
            <w:r w:rsidRPr="008E2243">
              <w:rPr>
                <w:rFonts w:ascii="Times New Roman" w:hAnsi="Times New Roman"/>
                <w:b/>
                <w:bCs/>
                <w:sz w:val="24"/>
                <w:szCs w:val="24"/>
                <w:lang w:val="bg-BG" w:eastAsia="bg-BG"/>
              </w:rPr>
              <w:t>СЗР</w:t>
            </w:r>
          </w:p>
        </w:tc>
        <w:tc>
          <w:tcPr>
            <w:tcW w:w="8884" w:type="dxa"/>
            <w:hideMark/>
          </w:tcPr>
          <w:p w:rsidR="009371E9" w:rsidRPr="008E2243" w:rsidRDefault="009371E9">
            <w:pPr>
              <w:suppressAutoHyphens/>
              <w:spacing w:after="0" w:line="360" w:lineRule="auto"/>
              <w:rPr>
                <w:rFonts w:ascii="Times New Roman" w:hAnsi="Times New Roman"/>
                <w:sz w:val="24"/>
                <w:szCs w:val="24"/>
                <w:lang w:val="bg-BG" w:eastAsia="bg-BG"/>
              </w:rPr>
            </w:pPr>
            <w:r w:rsidRPr="008E2243">
              <w:rPr>
                <w:rFonts w:ascii="Times New Roman" w:hAnsi="Times New Roman"/>
                <w:sz w:val="24"/>
                <w:szCs w:val="24"/>
                <w:lang w:val="bg-BG" w:eastAsia="ja-JP"/>
              </w:rPr>
              <w:t>Северозападен район от ниво 2</w:t>
            </w:r>
          </w:p>
        </w:tc>
      </w:tr>
      <w:tr w:rsidR="009371E9" w:rsidRPr="008E2243" w:rsidTr="00433A56">
        <w:trPr>
          <w:trHeight w:val="335"/>
        </w:trPr>
        <w:tc>
          <w:tcPr>
            <w:tcW w:w="1502" w:type="dxa"/>
            <w:hideMark/>
          </w:tcPr>
          <w:p w:rsidR="002B23D4" w:rsidRPr="008E2243" w:rsidRDefault="009371E9">
            <w:pPr>
              <w:suppressAutoHyphens/>
              <w:spacing w:after="0" w:line="360" w:lineRule="auto"/>
              <w:rPr>
                <w:rFonts w:ascii="Times New Roman" w:hAnsi="Times New Roman"/>
                <w:b/>
                <w:bCs/>
                <w:sz w:val="24"/>
                <w:szCs w:val="24"/>
                <w:lang w:val="bg-BG" w:eastAsia="bg-BG"/>
              </w:rPr>
            </w:pPr>
            <w:r w:rsidRPr="008E2243">
              <w:rPr>
                <w:rFonts w:ascii="Times New Roman" w:hAnsi="Times New Roman"/>
                <w:b/>
                <w:bCs/>
                <w:sz w:val="24"/>
                <w:szCs w:val="24"/>
                <w:lang w:val="bg-BG" w:eastAsia="bg-BG"/>
              </w:rPr>
              <w:t>СПСОВ</w:t>
            </w:r>
          </w:p>
        </w:tc>
        <w:tc>
          <w:tcPr>
            <w:tcW w:w="8884" w:type="dxa"/>
            <w:hideMark/>
          </w:tcPr>
          <w:p w:rsidR="009371E9" w:rsidRPr="008E2243" w:rsidRDefault="009371E9">
            <w:pPr>
              <w:suppressAutoHyphens/>
              <w:spacing w:after="0" w:line="360" w:lineRule="auto"/>
              <w:rPr>
                <w:rFonts w:ascii="Times New Roman" w:hAnsi="Times New Roman"/>
                <w:sz w:val="24"/>
                <w:szCs w:val="24"/>
                <w:lang w:val="bg-BG" w:eastAsia="bg-BG"/>
              </w:rPr>
            </w:pPr>
            <w:r w:rsidRPr="008E2243">
              <w:rPr>
                <w:rFonts w:ascii="Times New Roman" w:hAnsi="Times New Roman"/>
                <w:sz w:val="24"/>
                <w:szCs w:val="24"/>
                <w:lang w:val="bg-BG" w:eastAsia="bg-BG"/>
              </w:rPr>
              <w:t>Селищна пречиствателна станция за отпадни води</w:t>
            </w:r>
          </w:p>
          <w:p w:rsidR="002B23D4" w:rsidRPr="008E2243" w:rsidRDefault="002B23D4">
            <w:pPr>
              <w:suppressAutoHyphens/>
              <w:spacing w:after="0" w:line="360" w:lineRule="auto"/>
              <w:rPr>
                <w:rFonts w:ascii="Times New Roman" w:hAnsi="Times New Roman"/>
                <w:sz w:val="24"/>
                <w:szCs w:val="24"/>
                <w:lang w:val="bg-BG" w:eastAsia="bg-BG"/>
              </w:rPr>
            </w:pPr>
          </w:p>
          <w:p w:rsidR="00354867" w:rsidRPr="008E2243" w:rsidRDefault="00354867">
            <w:pPr>
              <w:suppressAutoHyphens/>
              <w:spacing w:after="0" w:line="360" w:lineRule="auto"/>
              <w:rPr>
                <w:rFonts w:ascii="Times New Roman" w:hAnsi="Times New Roman"/>
                <w:sz w:val="24"/>
                <w:szCs w:val="24"/>
                <w:lang w:val="bg-BG" w:eastAsia="bg-BG"/>
              </w:rPr>
            </w:pPr>
          </w:p>
          <w:p w:rsidR="00354867" w:rsidRPr="008E2243" w:rsidRDefault="00354867">
            <w:pPr>
              <w:suppressAutoHyphens/>
              <w:spacing w:after="0" w:line="360" w:lineRule="auto"/>
              <w:rPr>
                <w:rFonts w:ascii="Times New Roman" w:hAnsi="Times New Roman"/>
                <w:sz w:val="24"/>
                <w:szCs w:val="24"/>
                <w:lang w:val="bg-BG" w:eastAsia="bg-BG"/>
              </w:rPr>
            </w:pPr>
          </w:p>
          <w:p w:rsidR="00354867" w:rsidRPr="008E2243" w:rsidRDefault="00354867">
            <w:pPr>
              <w:suppressAutoHyphens/>
              <w:spacing w:after="0" w:line="360" w:lineRule="auto"/>
              <w:rPr>
                <w:rFonts w:ascii="Times New Roman" w:hAnsi="Times New Roman"/>
                <w:sz w:val="24"/>
                <w:szCs w:val="24"/>
                <w:lang w:val="bg-BG" w:eastAsia="bg-BG"/>
              </w:rPr>
            </w:pPr>
          </w:p>
          <w:p w:rsidR="00354867" w:rsidRPr="008E2243" w:rsidRDefault="00354867">
            <w:pPr>
              <w:suppressAutoHyphens/>
              <w:spacing w:after="0" w:line="360" w:lineRule="auto"/>
              <w:rPr>
                <w:rFonts w:ascii="Times New Roman" w:hAnsi="Times New Roman"/>
                <w:sz w:val="24"/>
                <w:szCs w:val="24"/>
                <w:lang w:val="bg-BG" w:eastAsia="ja-JP"/>
              </w:rPr>
            </w:pPr>
          </w:p>
        </w:tc>
      </w:tr>
    </w:tbl>
    <w:p w:rsidR="009371E9" w:rsidRPr="008E2243" w:rsidRDefault="009371E9" w:rsidP="009371E9">
      <w:pPr>
        <w:pStyle w:val="no-heading-blue-1"/>
        <w:spacing w:before="240" w:after="240"/>
        <w:outlineLvl w:val="0"/>
        <w:rPr>
          <w:rFonts w:ascii="Times New Roman" w:hAnsi="Times New Roman"/>
          <w:color w:val="auto"/>
        </w:rPr>
      </w:pPr>
      <w:bookmarkStart w:id="3" w:name="_Toc353980449"/>
      <w:r w:rsidRPr="008E2243">
        <w:rPr>
          <w:rFonts w:ascii="Times New Roman" w:hAnsi="Times New Roman"/>
          <w:color w:val="auto"/>
        </w:rPr>
        <w:t xml:space="preserve">Списък на използваните фигури и таблици </w:t>
      </w:r>
      <w:bookmarkEnd w:id="3"/>
    </w:p>
    <w:p w:rsidR="00FE3046" w:rsidRPr="008E2243" w:rsidRDefault="00FE3046" w:rsidP="009371E9">
      <w:pPr>
        <w:spacing w:after="0" w:line="360" w:lineRule="auto"/>
        <w:rPr>
          <w:rFonts w:ascii="Times New Roman" w:eastAsia="Batang" w:hAnsi="Times New Roman"/>
          <w:b/>
          <w:sz w:val="28"/>
          <w:szCs w:val="24"/>
          <w:lang w:val="bg-BG" w:eastAsia="ko-KR"/>
        </w:rPr>
      </w:pPr>
    </w:p>
    <w:p w:rsidR="009371E9" w:rsidRPr="008E2243" w:rsidRDefault="009371E9" w:rsidP="009371E9">
      <w:pPr>
        <w:spacing w:after="0" w:line="360" w:lineRule="auto"/>
        <w:rPr>
          <w:rFonts w:ascii="Times New Roman" w:eastAsia="Batang" w:hAnsi="Times New Roman"/>
          <w:b/>
          <w:sz w:val="28"/>
          <w:szCs w:val="24"/>
          <w:lang w:val="bg-BG" w:eastAsia="ko-KR"/>
        </w:rPr>
      </w:pPr>
      <w:r w:rsidRPr="008E2243">
        <w:rPr>
          <w:rFonts w:ascii="Times New Roman" w:eastAsia="Batang" w:hAnsi="Times New Roman"/>
          <w:b/>
          <w:sz w:val="28"/>
          <w:szCs w:val="24"/>
          <w:lang w:val="bg-BG" w:eastAsia="ko-KR"/>
        </w:rPr>
        <w:t>Фигури</w:t>
      </w:r>
    </w:p>
    <w:p w:rsidR="002B6C14" w:rsidRPr="008E2243" w:rsidRDefault="002B6C14" w:rsidP="009371E9">
      <w:pPr>
        <w:spacing w:after="0" w:line="360" w:lineRule="auto"/>
        <w:rPr>
          <w:rFonts w:ascii="Times New Roman" w:eastAsia="Batang" w:hAnsi="Times New Roman"/>
          <w:b/>
          <w:sz w:val="24"/>
          <w:szCs w:val="24"/>
          <w:lang w:val="bg-BG" w:eastAsia="ko-KR"/>
        </w:rPr>
      </w:pPr>
    </w:p>
    <w:tbl>
      <w:tblPr>
        <w:tblW w:w="10383" w:type="dxa"/>
        <w:tblInd w:w="-318" w:type="dxa"/>
        <w:tblLook w:val="04A0" w:firstRow="1" w:lastRow="0" w:firstColumn="1" w:lastColumn="0" w:noHBand="0" w:noVBand="1"/>
      </w:tblPr>
      <w:tblGrid>
        <w:gridCol w:w="10383"/>
      </w:tblGrid>
      <w:tr w:rsidR="009371E9" w:rsidRPr="008E2243" w:rsidTr="00447E11">
        <w:trPr>
          <w:trHeight w:val="858"/>
        </w:trPr>
        <w:tc>
          <w:tcPr>
            <w:tcW w:w="10383" w:type="dxa"/>
            <w:shd w:val="clear" w:color="auto" w:fill="auto"/>
          </w:tcPr>
          <w:p w:rsidR="002B6C14" w:rsidRPr="008E2243" w:rsidRDefault="002B6C14" w:rsidP="006D5FC8">
            <w:pPr>
              <w:shd w:val="clear" w:color="auto" w:fill="FFFFFF" w:themeFill="background1"/>
              <w:spacing w:after="0" w:line="360" w:lineRule="auto"/>
              <w:jc w:val="both"/>
              <w:rPr>
                <w:rFonts w:ascii="Times New Roman" w:hAnsi="Times New Roman"/>
                <w:iCs/>
                <w:position w:val="-1"/>
                <w:sz w:val="24"/>
                <w:szCs w:val="24"/>
                <w:lang w:val="bg-BG" w:eastAsia="bg-BG"/>
              </w:rPr>
            </w:pPr>
            <w:r w:rsidRPr="008E2243">
              <w:rPr>
                <w:rFonts w:ascii="Times New Roman" w:hAnsi="Times New Roman"/>
                <w:b/>
                <w:sz w:val="24"/>
                <w:szCs w:val="24"/>
                <w:lang w:val="bg-BG"/>
              </w:rPr>
              <w:t>Фигура 1.</w:t>
            </w:r>
            <w:r w:rsidRPr="008E2243">
              <w:rPr>
                <w:rFonts w:ascii="Times New Roman" w:hAnsi="Times New Roman"/>
                <w:iCs/>
                <w:position w:val="-1"/>
                <w:sz w:val="24"/>
                <w:szCs w:val="24"/>
                <w:lang w:val="bg-BG" w:eastAsia="bg-BG"/>
              </w:rPr>
              <w:t xml:space="preserve"> Коефициент на раждаемост,</w:t>
            </w:r>
            <w:r w:rsidRPr="008E2243">
              <w:rPr>
                <w:rFonts w:ascii="Times New Roman" w:hAnsi="Times New Roman"/>
                <w:sz w:val="24"/>
                <w:szCs w:val="24"/>
                <w:lang w:val="bg-BG" w:eastAsia="bg-BG"/>
              </w:rPr>
              <w:t xml:space="preserve"> </w:t>
            </w:r>
            <w:r w:rsidRPr="008E2243">
              <w:rPr>
                <w:rFonts w:ascii="Times New Roman" w:hAnsi="Times New Roman"/>
                <w:iCs/>
                <w:position w:val="-1"/>
                <w:sz w:val="24"/>
                <w:szCs w:val="24"/>
                <w:lang w:val="bg-BG" w:eastAsia="bg-BG"/>
              </w:rPr>
              <w:t xml:space="preserve">коефициент на смъртност и </w:t>
            </w:r>
            <w:r w:rsidRPr="008E2243">
              <w:rPr>
                <w:rFonts w:ascii="Times New Roman" w:hAnsi="Times New Roman"/>
                <w:sz w:val="24"/>
                <w:szCs w:val="24"/>
                <w:lang w:val="bg-BG" w:eastAsia="bg-BG"/>
              </w:rPr>
              <w:t>коефициент</w:t>
            </w:r>
            <w:r w:rsidRPr="008E2243">
              <w:rPr>
                <w:rFonts w:ascii="Times New Roman" w:hAnsi="Times New Roman"/>
                <w:spacing w:val="14"/>
                <w:sz w:val="24"/>
                <w:szCs w:val="24"/>
                <w:lang w:val="bg-BG" w:eastAsia="bg-BG"/>
              </w:rPr>
              <w:t xml:space="preserve"> </w:t>
            </w:r>
            <w:r w:rsidRPr="008E2243">
              <w:rPr>
                <w:rFonts w:ascii="Times New Roman" w:hAnsi="Times New Roman"/>
                <w:sz w:val="24"/>
                <w:szCs w:val="24"/>
                <w:lang w:val="bg-BG" w:eastAsia="bg-BG"/>
              </w:rPr>
              <w:t>на</w:t>
            </w:r>
            <w:r w:rsidRPr="008E2243">
              <w:rPr>
                <w:rFonts w:ascii="Times New Roman" w:hAnsi="Times New Roman"/>
                <w:spacing w:val="15"/>
                <w:sz w:val="24"/>
                <w:szCs w:val="24"/>
                <w:lang w:val="bg-BG" w:eastAsia="bg-BG"/>
              </w:rPr>
              <w:t xml:space="preserve"> </w:t>
            </w:r>
            <w:r w:rsidRPr="008E2243">
              <w:rPr>
                <w:rFonts w:ascii="Times New Roman" w:hAnsi="Times New Roman"/>
                <w:sz w:val="24"/>
                <w:szCs w:val="24"/>
                <w:lang w:val="bg-BG" w:eastAsia="bg-BG"/>
              </w:rPr>
              <w:t>естествен прирас</w:t>
            </w:r>
            <w:r w:rsidRPr="008E2243">
              <w:rPr>
                <w:rFonts w:ascii="Times New Roman" w:hAnsi="Times New Roman"/>
                <w:spacing w:val="9"/>
                <w:sz w:val="24"/>
                <w:szCs w:val="24"/>
                <w:lang w:val="bg-BG" w:eastAsia="bg-BG"/>
              </w:rPr>
              <w:t>т</w:t>
            </w:r>
            <w:r w:rsidRPr="008E2243">
              <w:rPr>
                <w:rFonts w:ascii="Times New Roman" w:hAnsi="Times New Roman"/>
                <w:iCs/>
                <w:position w:val="-1"/>
                <w:sz w:val="24"/>
                <w:szCs w:val="24"/>
                <w:lang w:val="bg-BG" w:eastAsia="bg-BG"/>
              </w:rPr>
              <w:t xml:space="preserve"> по райони от ниво 2 през </w:t>
            </w:r>
            <w:r w:rsidR="00313836" w:rsidRPr="008E2243">
              <w:rPr>
                <w:rFonts w:ascii="Times New Roman" w:hAnsi="Times New Roman"/>
                <w:iCs/>
                <w:position w:val="-1"/>
                <w:sz w:val="24"/>
                <w:szCs w:val="24"/>
                <w:lang w:val="bg-BG" w:eastAsia="bg-BG"/>
              </w:rPr>
              <w:t xml:space="preserve">2020 </w:t>
            </w:r>
            <w:r w:rsidRPr="008E2243">
              <w:rPr>
                <w:rFonts w:ascii="Times New Roman" w:hAnsi="Times New Roman"/>
                <w:iCs/>
                <w:position w:val="-1"/>
                <w:sz w:val="24"/>
                <w:szCs w:val="24"/>
                <w:lang w:val="bg-BG" w:eastAsia="bg-BG"/>
              </w:rPr>
              <w:t xml:space="preserve">г. (в </w:t>
            </w:r>
            <w:r w:rsidRPr="008E2243">
              <w:rPr>
                <w:rFonts w:ascii="Times New Roman" w:hAnsi="Times New Roman"/>
                <w:sz w:val="24"/>
                <w:szCs w:val="24"/>
                <w:lang w:val="bg-BG" w:eastAsia="bg-BG"/>
              </w:rPr>
              <w:t>‰)</w:t>
            </w:r>
          </w:p>
          <w:p w:rsidR="002B6C14" w:rsidRPr="008E2243" w:rsidRDefault="002B6C14" w:rsidP="006D5FC8">
            <w:pPr>
              <w:shd w:val="clear" w:color="auto" w:fill="FFFFFF" w:themeFill="background1"/>
              <w:spacing w:after="0" w:line="360" w:lineRule="auto"/>
              <w:jc w:val="both"/>
              <w:rPr>
                <w:rFonts w:ascii="Times New Roman" w:hAnsi="Times New Roman"/>
                <w:bCs/>
                <w:position w:val="-1"/>
                <w:sz w:val="24"/>
                <w:szCs w:val="24"/>
                <w:lang w:val="bg-BG" w:eastAsia="bg-BG"/>
              </w:rPr>
            </w:pPr>
            <w:r w:rsidRPr="008E2243">
              <w:rPr>
                <w:rFonts w:ascii="Times New Roman" w:hAnsi="Times New Roman"/>
                <w:b/>
                <w:sz w:val="24"/>
                <w:szCs w:val="24"/>
                <w:lang w:val="bg-BG" w:eastAsia="bg-BG"/>
              </w:rPr>
              <w:t>Фигура 2.</w:t>
            </w:r>
            <w:r w:rsidRPr="008E2243">
              <w:rPr>
                <w:rFonts w:ascii="Times New Roman" w:hAnsi="Times New Roman"/>
                <w:bCs/>
                <w:position w:val="-1"/>
                <w:sz w:val="24"/>
                <w:szCs w:val="24"/>
                <w:lang w:val="bg-BG" w:eastAsia="bg-BG"/>
              </w:rPr>
              <w:t xml:space="preserve"> Брутен вътрешен продукт по райони от ниво 2 (в млн. лева)</w:t>
            </w:r>
          </w:p>
          <w:p w:rsidR="002B6C14" w:rsidRPr="008E2243" w:rsidRDefault="002B6C14" w:rsidP="006D5FC8">
            <w:pPr>
              <w:shd w:val="clear" w:color="auto" w:fill="FFFFFF" w:themeFill="background1"/>
              <w:spacing w:after="0" w:line="360" w:lineRule="auto"/>
              <w:jc w:val="both"/>
              <w:rPr>
                <w:rFonts w:ascii="Times New Roman" w:hAnsi="Times New Roman"/>
                <w:sz w:val="24"/>
                <w:szCs w:val="24"/>
                <w:lang w:val="bg-BG" w:eastAsia="bg-BG"/>
              </w:rPr>
            </w:pPr>
            <w:r w:rsidRPr="008E2243">
              <w:rPr>
                <w:rFonts w:ascii="Times New Roman" w:hAnsi="Times New Roman"/>
                <w:b/>
                <w:sz w:val="24"/>
                <w:szCs w:val="24"/>
                <w:lang w:val="bg-BG" w:eastAsia="bg-BG"/>
              </w:rPr>
              <w:t>Фигура 3.</w:t>
            </w:r>
            <w:r w:rsidRPr="008E2243">
              <w:rPr>
                <w:rFonts w:ascii="Times New Roman" w:hAnsi="Times New Roman"/>
                <w:sz w:val="24"/>
                <w:szCs w:val="24"/>
                <w:lang w:val="bg-BG" w:eastAsia="bg-BG"/>
              </w:rPr>
              <w:t xml:space="preserve"> Брутен вътрешен продукт по </w:t>
            </w:r>
            <w:r w:rsidRPr="008E2243">
              <w:rPr>
                <w:rFonts w:ascii="Times New Roman" w:hAnsi="Times New Roman"/>
                <w:sz w:val="24"/>
                <w:szCs w:val="24"/>
                <w:lang w:val="bg-BG"/>
              </w:rPr>
              <w:t xml:space="preserve">области и райони от ниво 2 </w:t>
            </w:r>
            <w:r w:rsidRPr="008E2243">
              <w:rPr>
                <w:rFonts w:ascii="Times New Roman" w:hAnsi="Times New Roman"/>
                <w:sz w:val="24"/>
                <w:szCs w:val="24"/>
                <w:lang w:val="bg-BG" w:eastAsia="bg-BG"/>
              </w:rPr>
              <w:t>за 201</w:t>
            </w:r>
            <w:r w:rsidR="00447E11" w:rsidRPr="008E2243">
              <w:rPr>
                <w:rFonts w:ascii="Times New Roman" w:hAnsi="Times New Roman"/>
                <w:sz w:val="24"/>
                <w:szCs w:val="24"/>
                <w:lang w:val="ru-RU" w:eastAsia="bg-BG"/>
              </w:rPr>
              <w:t xml:space="preserve">9 </w:t>
            </w:r>
            <w:r w:rsidRPr="008E2243">
              <w:rPr>
                <w:rFonts w:ascii="Times New Roman" w:hAnsi="Times New Roman"/>
                <w:sz w:val="24"/>
                <w:szCs w:val="24"/>
                <w:lang w:val="bg-BG" w:eastAsia="bg-BG"/>
              </w:rPr>
              <w:t>г. (в млн. лева)</w:t>
            </w:r>
          </w:p>
          <w:p w:rsidR="002B6C14" w:rsidRPr="008E2243" w:rsidRDefault="002B6C14" w:rsidP="006D5FC8">
            <w:pPr>
              <w:shd w:val="clear" w:color="auto" w:fill="FFFFFF" w:themeFill="background1"/>
              <w:spacing w:after="0" w:line="360" w:lineRule="auto"/>
              <w:jc w:val="both"/>
              <w:rPr>
                <w:lang w:val="bg-BG"/>
              </w:rPr>
            </w:pPr>
            <w:r w:rsidRPr="008E2243">
              <w:rPr>
                <w:rFonts w:ascii="Times New Roman" w:hAnsi="Times New Roman"/>
                <w:b/>
                <w:bCs/>
                <w:iCs/>
                <w:sz w:val="24"/>
                <w:szCs w:val="24"/>
                <w:lang w:val="bg-BG" w:eastAsia="bg-BG"/>
              </w:rPr>
              <w:t>Фигура 4.</w:t>
            </w:r>
            <w:r w:rsidRPr="008E2243">
              <w:rPr>
                <w:rFonts w:ascii="Times New Roman" w:hAnsi="Times New Roman"/>
                <w:bCs/>
                <w:iCs/>
                <w:sz w:val="24"/>
                <w:szCs w:val="24"/>
                <w:lang w:val="bg-BG" w:eastAsia="bg-BG"/>
              </w:rPr>
              <w:t xml:space="preserve"> Брутен вътрешен продукт на човек от населението по райони от ниво 2  (в лева)</w:t>
            </w:r>
          </w:p>
          <w:p w:rsidR="002B6C14" w:rsidRPr="008E2243" w:rsidRDefault="002B6C14" w:rsidP="006D5FC8">
            <w:pPr>
              <w:shd w:val="clear" w:color="auto" w:fill="FFFFFF" w:themeFill="background1"/>
              <w:spacing w:after="0" w:line="360" w:lineRule="auto"/>
              <w:jc w:val="both"/>
              <w:rPr>
                <w:rFonts w:ascii="Times New Roman" w:hAnsi="Times New Roman"/>
                <w:sz w:val="24"/>
                <w:szCs w:val="24"/>
                <w:lang w:val="bg-BG" w:eastAsia="bg-BG"/>
              </w:rPr>
            </w:pPr>
            <w:r w:rsidRPr="008E2243">
              <w:rPr>
                <w:rFonts w:ascii="Times New Roman" w:hAnsi="Times New Roman"/>
                <w:b/>
                <w:sz w:val="24"/>
                <w:szCs w:val="24"/>
                <w:lang w:val="bg-BG" w:eastAsia="bg-BG"/>
              </w:rPr>
              <w:t>Фигура 5.</w:t>
            </w:r>
            <w:r w:rsidRPr="008E2243">
              <w:rPr>
                <w:rFonts w:ascii="Times New Roman" w:hAnsi="Times New Roman"/>
                <w:sz w:val="24"/>
                <w:szCs w:val="24"/>
                <w:lang w:val="bg-BG" w:eastAsia="bg-BG"/>
              </w:rPr>
              <w:t xml:space="preserve"> Брутен вътрешен продукт </w:t>
            </w:r>
            <w:r w:rsidRPr="008E2243">
              <w:rPr>
                <w:rFonts w:ascii="Times New Roman" w:hAnsi="Times New Roman"/>
                <w:sz w:val="24"/>
                <w:szCs w:val="24"/>
                <w:lang w:val="bg-BG"/>
              </w:rPr>
              <w:t xml:space="preserve">области и райони от ниво 2 </w:t>
            </w:r>
            <w:r w:rsidRPr="008E2243">
              <w:rPr>
                <w:rFonts w:ascii="Times New Roman" w:hAnsi="Times New Roman"/>
                <w:sz w:val="24"/>
                <w:szCs w:val="24"/>
                <w:lang w:val="bg-BG" w:eastAsia="bg-BG"/>
              </w:rPr>
              <w:t>на човек</w:t>
            </w:r>
            <w:r w:rsidRPr="008E2243">
              <w:rPr>
                <w:lang w:val="bg-BG"/>
              </w:rPr>
              <w:t xml:space="preserve"> </w:t>
            </w:r>
            <w:r w:rsidRPr="008E2243">
              <w:rPr>
                <w:rFonts w:ascii="Times New Roman" w:hAnsi="Times New Roman"/>
                <w:sz w:val="24"/>
                <w:szCs w:val="24"/>
                <w:lang w:val="bg-BG" w:eastAsia="bg-BG"/>
              </w:rPr>
              <w:t>през 201</w:t>
            </w:r>
            <w:r w:rsidR="00447E11" w:rsidRPr="008E2243">
              <w:rPr>
                <w:rFonts w:ascii="Times New Roman" w:hAnsi="Times New Roman"/>
                <w:sz w:val="24"/>
                <w:szCs w:val="24"/>
                <w:lang w:val="ru-RU" w:eastAsia="bg-BG"/>
              </w:rPr>
              <w:t xml:space="preserve">9 </w:t>
            </w:r>
            <w:r w:rsidRPr="008E2243">
              <w:rPr>
                <w:rFonts w:ascii="Times New Roman" w:hAnsi="Times New Roman"/>
                <w:sz w:val="24"/>
                <w:szCs w:val="24"/>
                <w:lang w:val="bg-BG" w:eastAsia="bg-BG"/>
              </w:rPr>
              <w:t>г</w:t>
            </w:r>
            <w:r w:rsidR="00C44B97" w:rsidRPr="008E2243">
              <w:rPr>
                <w:rFonts w:ascii="Times New Roman" w:hAnsi="Times New Roman"/>
                <w:sz w:val="24"/>
                <w:szCs w:val="24"/>
                <w:lang w:val="ru-RU" w:eastAsia="bg-BG"/>
              </w:rPr>
              <w:t>.</w:t>
            </w:r>
            <w:r w:rsidRPr="008E2243">
              <w:rPr>
                <w:rFonts w:ascii="Times New Roman" w:hAnsi="Times New Roman"/>
                <w:sz w:val="24"/>
                <w:szCs w:val="24"/>
                <w:lang w:val="bg-BG" w:eastAsia="bg-BG"/>
              </w:rPr>
              <w:t xml:space="preserve"> (в лева)</w:t>
            </w:r>
          </w:p>
          <w:p w:rsidR="002B6C14" w:rsidRPr="008E2243" w:rsidRDefault="002B6C14" w:rsidP="006D5FC8">
            <w:pPr>
              <w:shd w:val="clear" w:color="auto" w:fill="FFFFFF" w:themeFill="background1"/>
              <w:spacing w:after="0" w:line="360" w:lineRule="auto"/>
              <w:jc w:val="both"/>
              <w:rPr>
                <w:rFonts w:ascii="Times New Roman" w:hAnsi="Times New Roman"/>
                <w:bCs/>
                <w:iCs/>
                <w:sz w:val="24"/>
                <w:szCs w:val="24"/>
                <w:lang w:val="bg-BG" w:eastAsia="bg-BG"/>
              </w:rPr>
            </w:pPr>
            <w:r w:rsidRPr="008E2243">
              <w:rPr>
                <w:rFonts w:ascii="Times New Roman" w:hAnsi="Times New Roman"/>
                <w:b/>
                <w:bCs/>
                <w:iCs/>
                <w:sz w:val="24"/>
                <w:szCs w:val="24"/>
                <w:lang w:val="bg-BG" w:eastAsia="bg-BG"/>
              </w:rPr>
              <w:t>Фигура 6.</w:t>
            </w:r>
            <w:r w:rsidRPr="008E2243">
              <w:rPr>
                <w:rFonts w:ascii="Times New Roman" w:hAnsi="Times New Roman"/>
                <w:bCs/>
                <w:iCs/>
                <w:sz w:val="24"/>
                <w:szCs w:val="24"/>
                <w:lang w:val="bg-BG" w:eastAsia="bg-BG"/>
              </w:rPr>
              <w:t xml:space="preserve"> Брутна добавена стойност по икономически сектори  в Северозападен район през 201</w:t>
            </w:r>
            <w:r w:rsidR="00447E11" w:rsidRPr="008E2243">
              <w:rPr>
                <w:rFonts w:ascii="Times New Roman" w:hAnsi="Times New Roman"/>
                <w:bCs/>
                <w:iCs/>
                <w:sz w:val="24"/>
                <w:szCs w:val="24"/>
                <w:lang w:val="ru-RU" w:eastAsia="bg-BG"/>
              </w:rPr>
              <w:t xml:space="preserve">9 </w:t>
            </w:r>
            <w:r w:rsidRPr="008E2243">
              <w:rPr>
                <w:rFonts w:ascii="Times New Roman" w:hAnsi="Times New Roman"/>
                <w:bCs/>
                <w:iCs/>
                <w:sz w:val="24"/>
                <w:szCs w:val="24"/>
                <w:lang w:val="bg-BG" w:eastAsia="bg-BG"/>
              </w:rPr>
              <w:t>г. ( в млн. лв.)</w:t>
            </w:r>
          </w:p>
          <w:p w:rsidR="002B6C14" w:rsidRPr="008E2243" w:rsidRDefault="002B6C14" w:rsidP="006D5FC8">
            <w:pPr>
              <w:shd w:val="clear" w:color="auto" w:fill="FFFFFF" w:themeFill="background1"/>
              <w:tabs>
                <w:tab w:val="left" w:pos="0"/>
              </w:tabs>
              <w:spacing w:after="0" w:line="360" w:lineRule="auto"/>
              <w:jc w:val="both"/>
              <w:rPr>
                <w:rFonts w:ascii="Times New Roman" w:hAnsi="Times New Roman"/>
                <w:bCs/>
                <w:iCs/>
                <w:sz w:val="24"/>
                <w:szCs w:val="24"/>
                <w:lang w:val="bg-BG" w:eastAsia="bg-BG"/>
              </w:rPr>
            </w:pPr>
            <w:r w:rsidRPr="008E2243">
              <w:rPr>
                <w:rFonts w:ascii="Times New Roman" w:hAnsi="Times New Roman"/>
                <w:b/>
                <w:bCs/>
                <w:iCs/>
                <w:sz w:val="24"/>
                <w:szCs w:val="24"/>
                <w:lang w:val="bg-BG" w:eastAsia="bg-BG"/>
              </w:rPr>
              <w:t>Фигура 7.</w:t>
            </w:r>
            <w:r w:rsidRPr="008E2243">
              <w:rPr>
                <w:rFonts w:ascii="Times New Roman" w:hAnsi="Times New Roman"/>
                <w:bCs/>
                <w:iCs/>
                <w:sz w:val="24"/>
                <w:szCs w:val="24"/>
                <w:lang w:val="bg-BG" w:eastAsia="bg-BG"/>
              </w:rPr>
              <w:t xml:space="preserve"> Брутна добавена стойност по райони от ниво 2 през 201</w:t>
            </w:r>
            <w:r w:rsidR="00447E11" w:rsidRPr="008E2243">
              <w:rPr>
                <w:rFonts w:ascii="Times New Roman" w:hAnsi="Times New Roman"/>
                <w:bCs/>
                <w:iCs/>
                <w:sz w:val="24"/>
                <w:szCs w:val="24"/>
                <w:lang w:val="ru-RU" w:eastAsia="bg-BG"/>
              </w:rPr>
              <w:t xml:space="preserve">9 </w:t>
            </w:r>
            <w:r w:rsidRPr="008E2243">
              <w:rPr>
                <w:rFonts w:ascii="Times New Roman" w:hAnsi="Times New Roman"/>
                <w:bCs/>
                <w:iCs/>
                <w:sz w:val="24"/>
                <w:szCs w:val="24"/>
                <w:lang w:val="bg-BG" w:eastAsia="bg-BG"/>
              </w:rPr>
              <w:t>г. ( в млн. лв.)</w:t>
            </w:r>
          </w:p>
          <w:p w:rsidR="002B6C14" w:rsidRPr="008E2243" w:rsidRDefault="002B6C14" w:rsidP="006D5FC8">
            <w:pPr>
              <w:widowControl w:val="0"/>
              <w:shd w:val="clear" w:color="auto" w:fill="FFFFFF" w:themeFill="background1"/>
              <w:autoSpaceDE w:val="0"/>
              <w:autoSpaceDN w:val="0"/>
              <w:adjustRightInd w:val="0"/>
              <w:spacing w:after="0" w:line="360" w:lineRule="auto"/>
              <w:jc w:val="both"/>
              <w:rPr>
                <w:rFonts w:ascii="Times New Roman" w:hAnsi="Times New Roman"/>
                <w:sz w:val="24"/>
                <w:szCs w:val="24"/>
                <w:lang w:val="bg-BG" w:eastAsia="bg-BG"/>
              </w:rPr>
            </w:pPr>
            <w:r w:rsidRPr="008E2243">
              <w:rPr>
                <w:rFonts w:ascii="Times New Roman" w:hAnsi="Times New Roman"/>
                <w:b/>
                <w:sz w:val="24"/>
                <w:szCs w:val="24"/>
                <w:lang w:val="bg-BG" w:eastAsia="bg-BG"/>
              </w:rPr>
              <w:t>Фигура 8.</w:t>
            </w:r>
            <w:r w:rsidRPr="008E2243">
              <w:rPr>
                <w:rFonts w:ascii="Times New Roman" w:hAnsi="Times New Roman"/>
                <w:sz w:val="24"/>
                <w:szCs w:val="24"/>
                <w:lang w:val="bg-BG" w:eastAsia="bg-BG"/>
              </w:rPr>
              <w:t xml:space="preserve"> Чуждестранни преки инвестиции в нефинансовите предприятия през периода 201</w:t>
            </w:r>
            <w:r w:rsidR="00447E11" w:rsidRPr="008E2243">
              <w:rPr>
                <w:rFonts w:ascii="Times New Roman" w:hAnsi="Times New Roman"/>
                <w:sz w:val="24"/>
                <w:szCs w:val="24"/>
                <w:lang w:val="ru-RU" w:eastAsia="bg-BG"/>
              </w:rPr>
              <w:t>5</w:t>
            </w:r>
            <w:r w:rsidRPr="008E2243">
              <w:rPr>
                <w:rFonts w:ascii="Times New Roman" w:hAnsi="Times New Roman"/>
                <w:sz w:val="24"/>
                <w:szCs w:val="24"/>
                <w:lang w:val="bg-BG" w:eastAsia="bg-BG"/>
              </w:rPr>
              <w:t xml:space="preserve"> </w:t>
            </w:r>
            <w:r w:rsidR="00447E11" w:rsidRPr="008E2243">
              <w:rPr>
                <w:rFonts w:ascii="Times New Roman" w:hAnsi="Times New Roman"/>
                <w:sz w:val="24"/>
                <w:szCs w:val="24"/>
                <w:lang w:val="bg-BG" w:eastAsia="bg-BG"/>
              </w:rPr>
              <w:t>–</w:t>
            </w:r>
            <w:r w:rsidRPr="008E2243">
              <w:rPr>
                <w:rFonts w:ascii="Times New Roman" w:hAnsi="Times New Roman"/>
                <w:sz w:val="24"/>
                <w:szCs w:val="24"/>
                <w:lang w:val="bg-BG" w:eastAsia="bg-BG"/>
              </w:rPr>
              <w:t xml:space="preserve"> 201</w:t>
            </w:r>
            <w:r w:rsidR="00447E11" w:rsidRPr="008E2243">
              <w:rPr>
                <w:rFonts w:ascii="Times New Roman" w:hAnsi="Times New Roman"/>
                <w:sz w:val="24"/>
                <w:szCs w:val="24"/>
                <w:lang w:val="ru-RU" w:eastAsia="bg-BG"/>
              </w:rPr>
              <w:t xml:space="preserve">9 </w:t>
            </w:r>
            <w:r w:rsidRPr="008E2243">
              <w:rPr>
                <w:rFonts w:ascii="Times New Roman" w:hAnsi="Times New Roman"/>
                <w:sz w:val="24"/>
                <w:szCs w:val="24"/>
                <w:lang w:val="bg-BG" w:eastAsia="bg-BG"/>
              </w:rPr>
              <w:t>г. (в  хил. евро)</w:t>
            </w:r>
          </w:p>
          <w:p w:rsidR="002B6C14" w:rsidRPr="008E2243" w:rsidRDefault="002B6C14" w:rsidP="006D5FC8">
            <w:pPr>
              <w:shd w:val="clear" w:color="auto" w:fill="FFFFFF" w:themeFill="background1"/>
              <w:spacing w:after="0" w:line="360" w:lineRule="auto"/>
              <w:jc w:val="both"/>
              <w:rPr>
                <w:rFonts w:ascii="Times New Roman" w:hAnsi="Times New Roman"/>
                <w:sz w:val="24"/>
                <w:szCs w:val="24"/>
                <w:lang w:val="ru-RU"/>
              </w:rPr>
            </w:pPr>
            <w:r w:rsidRPr="008E2243">
              <w:rPr>
                <w:rFonts w:ascii="Times New Roman" w:hAnsi="Times New Roman"/>
                <w:b/>
                <w:sz w:val="24"/>
                <w:szCs w:val="24"/>
                <w:lang w:val="ru-RU"/>
              </w:rPr>
              <w:t>Фигура 9.</w:t>
            </w:r>
            <w:r w:rsidRPr="008E2243">
              <w:rPr>
                <w:rFonts w:ascii="Times New Roman" w:hAnsi="Times New Roman"/>
                <w:sz w:val="24"/>
                <w:szCs w:val="24"/>
                <w:lang w:val="ru-RU"/>
              </w:rPr>
              <w:t xml:space="preserve"> БВП на човек от населението, области и райони от ниво 2 през 201</w:t>
            </w:r>
            <w:r w:rsidR="00447E11" w:rsidRPr="008E2243">
              <w:rPr>
                <w:rFonts w:ascii="Times New Roman" w:hAnsi="Times New Roman"/>
                <w:sz w:val="24"/>
                <w:szCs w:val="24"/>
                <w:lang w:val="ru-RU"/>
              </w:rPr>
              <w:t xml:space="preserve">9 </w:t>
            </w:r>
            <w:r w:rsidRPr="008E2243">
              <w:rPr>
                <w:rFonts w:ascii="Times New Roman" w:hAnsi="Times New Roman"/>
                <w:sz w:val="24"/>
                <w:szCs w:val="24"/>
                <w:lang w:val="ru-RU"/>
              </w:rPr>
              <w:t>г. (лв.)</w:t>
            </w:r>
          </w:p>
          <w:p w:rsidR="002B6C14" w:rsidRPr="008E2243" w:rsidRDefault="002B6C14" w:rsidP="006D5FC8">
            <w:pPr>
              <w:shd w:val="clear" w:color="auto" w:fill="FFFFFF" w:themeFill="background1"/>
              <w:autoSpaceDE w:val="0"/>
              <w:autoSpaceDN w:val="0"/>
              <w:adjustRightInd w:val="0"/>
              <w:spacing w:after="0" w:line="360" w:lineRule="auto"/>
              <w:jc w:val="both"/>
              <w:rPr>
                <w:rFonts w:ascii="Times New Roman" w:hAnsi="Times New Roman"/>
                <w:sz w:val="24"/>
                <w:szCs w:val="24"/>
                <w:lang w:val="bg-BG"/>
              </w:rPr>
            </w:pPr>
            <w:r w:rsidRPr="008E2243">
              <w:rPr>
                <w:rFonts w:ascii="Times New Roman" w:hAnsi="Times New Roman"/>
                <w:b/>
                <w:sz w:val="24"/>
                <w:szCs w:val="24"/>
                <w:lang w:val="bg-BG"/>
              </w:rPr>
              <w:t>Фигура 10.</w:t>
            </w:r>
            <w:r w:rsidRPr="008E2243">
              <w:rPr>
                <w:rFonts w:ascii="Times New Roman" w:hAnsi="Times New Roman"/>
                <w:sz w:val="24"/>
                <w:szCs w:val="24"/>
                <w:lang w:val="bg-BG"/>
              </w:rPr>
              <w:t xml:space="preserve"> Коефициент на безработица на населението на 15 и повече навършени години по области и райони от ниво 2 през </w:t>
            </w:r>
            <w:r w:rsidR="007A4F12" w:rsidRPr="008E2243">
              <w:rPr>
                <w:rFonts w:ascii="Times New Roman" w:hAnsi="Times New Roman"/>
                <w:sz w:val="24"/>
                <w:szCs w:val="24"/>
                <w:lang w:val="bg-BG"/>
              </w:rPr>
              <w:t xml:space="preserve">2019 – 2020 </w:t>
            </w:r>
            <w:r w:rsidRPr="008E2243">
              <w:rPr>
                <w:rFonts w:ascii="Times New Roman" w:hAnsi="Times New Roman"/>
                <w:sz w:val="24"/>
                <w:szCs w:val="24"/>
                <w:lang w:val="bg-BG"/>
              </w:rPr>
              <w:t>г. (%)</w:t>
            </w:r>
          </w:p>
          <w:p w:rsidR="002B6C14" w:rsidRPr="008E2243" w:rsidRDefault="002B6C14" w:rsidP="006D5FC8">
            <w:pPr>
              <w:shd w:val="clear" w:color="auto" w:fill="FFFFFF" w:themeFill="background1"/>
              <w:autoSpaceDE w:val="0"/>
              <w:autoSpaceDN w:val="0"/>
              <w:adjustRightInd w:val="0"/>
              <w:spacing w:after="0" w:line="360" w:lineRule="auto"/>
              <w:jc w:val="both"/>
              <w:rPr>
                <w:rFonts w:ascii="Times New Roman" w:hAnsi="Times New Roman"/>
                <w:sz w:val="24"/>
                <w:szCs w:val="24"/>
                <w:lang w:val="bg-BG"/>
              </w:rPr>
            </w:pPr>
            <w:r w:rsidRPr="008E2243">
              <w:rPr>
                <w:rFonts w:ascii="Times New Roman" w:hAnsi="Times New Roman"/>
                <w:b/>
                <w:sz w:val="24"/>
                <w:szCs w:val="24"/>
                <w:lang w:val="bg-BG"/>
              </w:rPr>
              <w:t>Фигура 11.</w:t>
            </w:r>
            <w:r w:rsidRPr="008E2243">
              <w:rPr>
                <w:rFonts w:ascii="Times New Roman" w:hAnsi="Times New Roman"/>
                <w:sz w:val="24"/>
                <w:szCs w:val="24"/>
                <w:lang w:val="bg-BG"/>
              </w:rPr>
              <w:t xml:space="preserve"> Коефициент на икономическа активност на населението на 15 и повече навършени години по области и райони от ниво 2 през </w:t>
            </w:r>
            <w:r w:rsidR="007A4F12" w:rsidRPr="008E2243">
              <w:rPr>
                <w:rFonts w:ascii="Times New Roman" w:hAnsi="Times New Roman"/>
                <w:sz w:val="24"/>
                <w:szCs w:val="24"/>
                <w:lang w:val="bg-BG"/>
              </w:rPr>
              <w:t xml:space="preserve">2019 – 2020 </w:t>
            </w:r>
            <w:r w:rsidRPr="008E2243">
              <w:rPr>
                <w:rFonts w:ascii="Times New Roman" w:hAnsi="Times New Roman"/>
                <w:sz w:val="24"/>
                <w:szCs w:val="24"/>
                <w:lang w:val="bg-BG"/>
              </w:rPr>
              <w:t>г. (%)</w:t>
            </w:r>
          </w:p>
          <w:p w:rsidR="002B6C14" w:rsidRPr="008E2243" w:rsidRDefault="002B6C14" w:rsidP="006D5FC8">
            <w:pPr>
              <w:shd w:val="clear" w:color="auto" w:fill="FFFFFF" w:themeFill="background1"/>
              <w:spacing w:after="0" w:line="360" w:lineRule="auto"/>
              <w:jc w:val="both"/>
              <w:rPr>
                <w:rFonts w:ascii="Times New Roman" w:hAnsi="Times New Roman"/>
                <w:sz w:val="24"/>
                <w:szCs w:val="24"/>
                <w:lang w:val="bg-BG"/>
              </w:rPr>
            </w:pPr>
            <w:r w:rsidRPr="008E2243">
              <w:rPr>
                <w:rFonts w:ascii="Times New Roman" w:hAnsi="Times New Roman"/>
                <w:b/>
                <w:sz w:val="24"/>
                <w:szCs w:val="24"/>
                <w:lang w:val="bg-BG"/>
              </w:rPr>
              <w:t>Фигура 12.</w:t>
            </w:r>
            <w:r w:rsidRPr="008E2243">
              <w:rPr>
                <w:rFonts w:ascii="Times New Roman" w:hAnsi="Times New Roman"/>
                <w:sz w:val="24"/>
                <w:szCs w:val="24"/>
                <w:lang w:val="bg-BG"/>
              </w:rPr>
              <w:t xml:space="preserve"> Общ доход на лице през </w:t>
            </w:r>
            <w:r w:rsidR="00E778A6" w:rsidRPr="008E2243">
              <w:rPr>
                <w:rFonts w:ascii="Times New Roman" w:hAnsi="Times New Roman"/>
                <w:sz w:val="24"/>
                <w:szCs w:val="24"/>
                <w:lang w:val="bg-BG"/>
              </w:rPr>
              <w:t xml:space="preserve">2020 </w:t>
            </w:r>
            <w:r w:rsidRPr="008E2243">
              <w:rPr>
                <w:rFonts w:ascii="Times New Roman" w:hAnsi="Times New Roman"/>
                <w:sz w:val="24"/>
                <w:szCs w:val="24"/>
                <w:lang w:val="bg-BG"/>
              </w:rPr>
              <w:t>г. по области и райони от ниво 2 (в лева)</w:t>
            </w:r>
          </w:p>
          <w:p w:rsidR="002B6C14" w:rsidRPr="008E2243" w:rsidRDefault="002B6C14" w:rsidP="00684BDB">
            <w:pPr>
              <w:autoSpaceDE w:val="0"/>
              <w:autoSpaceDN w:val="0"/>
              <w:adjustRightInd w:val="0"/>
              <w:spacing w:after="0" w:line="360" w:lineRule="auto"/>
              <w:jc w:val="both"/>
              <w:rPr>
                <w:rFonts w:ascii="Times New Roman" w:hAnsi="Times New Roman"/>
                <w:sz w:val="24"/>
                <w:szCs w:val="24"/>
                <w:lang w:val="bg-BG"/>
              </w:rPr>
            </w:pPr>
            <w:r w:rsidRPr="008E2243">
              <w:rPr>
                <w:rFonts w:ascii="Times New Roman" w:hAnsi="Times New Roman"/>
                <w:b/>
                <w:sz w:val="24"/>
                <w:szCs w:val="24"/>
                <w:lang w:val="bg-BG"/>
              </w:rPr>
              <w:lastRenderedPageBreak/>
              <w:t>Фигура 13.</w:t>
            </w:r>
            <w:r w:rsidRPr="008E2243">
              <w:rPr>
                <w:rFonts w:ascii="Times New Roman" w:hAnsi="Times New Roman"/>
                <w:sz w:val="24"/>
                <w:szCs w:val="24"/>
                <w:lang w:val="bg-BG"/>
              </w:rPr>
              <w:t xml:space="preserve"> Коефициент на заетост на населението на възраст 20-64 навършени години по райони от ниво 2 през </w:t>
            </w:r>
            <w:r w:rsidR="007A4F12" w:rsidRPr="008E2243">
              <w:rPr>
                <w:rFonts w:ascii="Times New Roman" w:hAnsi="Times New Roman"/>
                <w:sz w:val="24"/>
                <w:szCs w:val="24"/>
                <w:lang w:val="bg-BG"/>
              </w:rPr>
              <w:t xml:space="preserve">2019 – 2020 </w:t>
            </w:r>
            <w:r w:rsidRPr="008E2243">
              <w:rPr>
                <w:rFonts w:ascii="Times New Roman" w:hAnsi="Times New Roman"/>
                <w:sz w:val="24"/>
                <w:szCs w:val="24"/>
                <w:lang w:val="bg-BG"/>
              </w:rPr>
              <w:t>г. (%)</w:t>
            </w:r>
          </w:p>
          <w:p w:rsidR="002B6C14" w:rsidRPr="008E2243" w:rsidRDefault="002B6C14" w:rsidP="00684BDB">
            <w:pPr>
              <w:spacing w:after="0" w:line="360" w:lineRule="auto"/>
              <w:jc w:val="both"/>
              <w:rPr>
                <w:rFonts w:ascii="Times New Roman" w:hAnsi="Times New Roman"/>
                <w:sz w:val="24"/>
                <w:szCs w:val="24"/>
                <w:lang w:val="bg-BG"/>
              </w:rPr>
            </w:pPr>
            <w:r w:rsidRPr="008E2243">
              <w:rPr>
                <w:rFonts w:ascii="Times New Roman" w:hAnsi="Times New Roman"/>
                <w:b/>
                <w:sz w:val="24"/>
                <w:szCs w:val="24"/>
                <w:lang w:val="bg-BG"/>
              </w:rPr>
              <w:t>Фигура 14.</w:t>
            </w:r>
            <w:r w:rsidRPr="008E2243">
              <w:rPr>
                <w:rFonts w:ascii="Times New Roman" w:hAnsi="Times New Roman"/>
                <w:sz w:val="24"/>
                <w:szCs w:val="24"/>
                <w:lang w:val="bg-BG"/>
              </w:rPr>
              <w:t xml:space="preserve"> Относителен дял на рано напуснали</w:t>
            </w:r>
            <w:r w:rsidR="00937E9C" w:rsidRPr="008E2243">
              <w:rPr>
                <w:rFonts w:ascii="Times New Roman" w:hAnsi="Times New Roman"/>
                <w:sz w:val="24"/>
                <w:szCs w:val="24"/>
                <w:lang w:val="bg-BG"/>
              </w:rPr>
              <w:t>те образование и обучение (18-</w:t>
            </w:r>
            <w:r w:rsidRPr="008E2243">
              <w:rPr>
                <w:rFonts w:ascii="Times New Roman" w:hAnsi="Times New Roman"/>
                <w:sz w:val="24"/>
                <w:szCs w:val="24"/>
                <w:lang w:val="bg-BG"/>
              </w:rPr>
              <w:t xml:space="preserve">24г.) по райони от ниво 2 през </w:t>
            </w:r>
            <w:r w:rsidR="007A4F12" w:rsidRPr="008E2243">
              <w:rPr>
                <w:rFonts w:ascii="Times New Roman" w:hAnsi="Times New Roman"/>
                <w:sz w:val="24"/>
                <w:szCs w:val="24"/>
                <w:lang w:val="bg-BG"/>
              </w:rPr>
              <w:t>2018 – 2019</w:t>
            </w:r>
            <w:r w:rsidR="00E778A6" w:rsidRPr="008E2243">
              <w:rPr>
                <w:rFonts w:ascii="Times New Roman" w:hAnsi="Times New Roman"/>
                <w:sz w:val="24"/>
                <w:szCs w:val="24"/>
                <w:lang w:val="bg-BG"/>
              </w:rPr>
              <w:t xml:space="preserve"> </w:t>
            </w:r>
            <w:r w:rsidRPr="008E2243">
              <w:rPr>
                <w:rFonts w:ascii="Times New Roman" w:hAnsi="Times New Roman"/>
                <w:sz w:val="24"/>
                <w:szCs w:val="24"/>
                <w:lang w:val="bg-BG"/>
              </w:rPr>
              <w:t>г. (%)</w:t>
            </w:r>
          </w:p>
          <w:p w:rsidR="002B6C14" w:rsidRPr="008E2243" w:rsidRDefault="002B6C14" w:rsidP="00684BDB">
            <w:pPr>
              <w:autoSpaceDE w:val="0"/>
              <w:autoSpaceDN w:val="0"/>
              <w:adjustRightInd w:val="0"/>
              <w:spacing w:after="0" w:line="360" w:lineRule="auto"/>
              <w:jc w:val="both"/>
              <w:rPr>
                <w:rFonts w:ascii="Times New Roman" w:hAnsi="Times New Roman"/>
                <w:sz w:val="24"/>
                <w:szCs w:val="24"/>
                <w:lang w:val="bg-BG"/>
              </w:rPr>
            </w:pPr>
            <w:r w:rsidRPr="008E2243">
              <w:rPr>
                <w:rFonts w:ascii="Times New Roman" w:hAnsi="Times New Roman"/>
                <w:b/>
                <w:sz w:val="24"/>
                <w:szCs w:val="24"/>
                <w:lang w:val="bg-BG"/>
              </w:rPr>
              <w:t>Фигура 15.</w:t>
            </w:r>
            <w:r w:rsidRPr="008E2243">
              <w:rPr>
                <w:rFonts w:ascii="Times New Roman" w:hAnsi="Times New Roman"/>
                <w:sz w:val="24"/>
                <w:szCs w:val="24"/>
                <w:lang w:val="bg-BG"/>
              </w:rPr>
              <w:t xml:space="preserve"> Относителен дял</w:t>
            </w:r>
            <w:r w:rsidR="00937E9C" w:rsidRPr="008E2243">
              <w:rPr>
                <w:rFonts w:ascii="Times New Roman" w:hAnsi="Times New Roman"/>
                <w:sz w:val="24"/>
                <w:szCs w:val="24"/>
                <w:lang w:val="bg-BG"/>
              </w:rPr>
              <w:t xml:space="preserve"> </w:t>
            </w:r>
            <w:r w:rsidR="00F75879" w:rsidRPr="008E2243">
              <w:rPr>
                <w:rFonts w:ascii="Times New Roman" w:hAnsi="Times New Roman"/>
                <w:sz w:val="24"/>
                <w:szCs w:val="24"/>
                <w:lang w:val="bg-BG"/>
              </w:rPr>
              <w:t>на населението на възраст 30-34</w:t>
            </w:r>
            <w:r w:rsidRPr="008E2243">
              <w:rPr>
                <w:rFonts w:ascii="Times New Roman" w:hAnsi="Times New Roman"/>
                <w:sz w:val="24"/>
                <w:szCs w:val="24"/>
                <w:lang w:val="bg-BG"/>
              </w:rPr>
              <w:t xml:space="preserve">г. със завършено висше образование по райони от ниво 2 през </w:t>
            </w:r>
            <w:r w:rsidR="007A4F12" w:rsidRPr="008E2243">
              <w:rPr>
                <w:rFonts w:ascii="Times New Roman" w:hAnsi="Times New Roman"/>
                <w:sz w:val="24"/>
                <w:szCs w:val="24"/>
                <w:lang w:val="bg-BG"/>
              </w:rPr>
              <w:t xml:space="preserve">2018 – 2019 </w:t>
            </w:r>
            <w:r w:rsidRPr="008E2243">
              <w:rPr>
                <w:rFonts w:ascii="Times New Roman" w:hAnsi="Times New Roman"/>
                <w:sz w:val="24"/>
                <w:szCs w:val="24"/>
                <w:lang w:val="bg-BG"/>
              </w:rPr>
              <w:t>г. (%)</w:t>
            </w:r>
          </w:p>
          <w:p w:rsidR="002B6C14" w:rsidRPr="008E2243" w:rsidRDefault="002B6C14" w:rsidP="00684BDB">
            <w:pPr>
              <w:spacing w:after="0" w:line="360" w:lineRule="auto"/>
              <w:jc w:val="both"/>
              <w:rPr>
                <w:rFonts w:ascii="Tahoma" w:hAnsi="Tahoma" w:cs="Tahoma"/>
                <w:sz w:val="16"/>
                <w:szCs w:val="16"/>
                <w:lang w:val="bg-BG" w:eastAsia="bg-BG"/>
              </w:rPr>
            </w:pPr>
            <w:r w:rsidRPr="008E2243">
              <w:rPr>
                <w:rFonts w:ascii="Times New Roman" w:hAnsi="Times New Roman"/>
                <w:b/>
                <w:sz w:val="24"/>
                <w:szCs w:val="24"/>
                <w:lang w:val="bg-BG"/>
              </w:rPr>
              <w:t>Фигура 16.</w:t>
            </w:r>
            <w:r w:rsidRPr="008E2243">
              <w:rPr>
                <w:rFonts w:ascii="Times New Roman" w:hAnsi="Times New Roman"/>
                <w:sz w:val="24"/>
                <w:szCs w:val="24"/>
                <w:lang w:val="bg-BG"/>
              </w:rPr>
              <w:t xml:space="preserve"> </w:t>
            </w:r>
            <w:r w:rsidRPr="008E2243">
              <w:rPr>
                <w:rFonts w:ascii="Times New Roman" w:hAnsi="Times New Roman"/>
                <w:bCs/>
                <w:sz w:val="24"/>
                <w:szCs w:val="24"/>
                <w:lang w:val="bg-BG"/>
              </w:rPr>
              <w:t xml:space="preserve">Чуждестранни преки инвестиции в нефинансовите предприятия по области през </w:t>
            </w:r>
            <w:r w:rsidR="007A4F12" w:rsidRPr="008E2243">
              <w:rPr>
                <w:rFonts w:ascii="Times New Roman" w:hAnsi="Times New Roman"/>
                <w:bCs/>
                <w:sz w:val="24"/>
                <w:szCs w:val="24"/>
                <w:lang w:val="bg-BG"/>
              </w:rPr>
              <w:t xml:space="preserve">2015 – 2019 </w:t>
            </w:r>
            <w:r w:rsidRPr="008E2243">
              <w:rPr>
                <w:rFonts w:ascii="Times New Roman" w:hAnsi="Times New Roman"/>
                <w:bCs/>
                <w:sz w:val="24"/>
                <w:szCs w:val="24"/>
                <w:lang w:val="bg-BG"/>
              </w:rPr>
              <w:t xml:space="preserve">г. </w:t>
            </w:r>
            <w:r w:rsidRPr="008E2243">
              <w:rPr>
                <w:rFonts w:ascii="Times New Roman" w:hAnsi="Times New Roman"/>
                <w:sz w:val="24"/>
                <w:szCs w:val="24"/>
                <w:lang w:val="bg-BG" w:eastAsia="bg-BG"/>
              </w:rPr>
              <w:t>(хил. евро)</w:t>
            </w:r>
          </w:p>
          <w:p w:rsidR="002B6C14" w:rsidRPr="008E2243" w:rsidRDefault="002B6C14" w:rsidP="00684BDB">
            <w:pPr>
              <w:spacing w:after="0" w:line="360" w:lineRule="auto"/>
              <w:jc w:val="both"/>
              <w:rPr>
                <w:rFonts w:ascii="Times New Roman" w:hAnsi="Times New Roman"/>
                <w:sz w:val="24"/>
                <w:lang w:val="bg-BG"/>
              </w:rPr>
            </w:pPr>
            <w:r w:rsidRPr="008E2243">
              <w:rPr>
                <w:rFonts w:ascii="Times New Roman" w:hAnsi="Times New Roman"/>
                <w:b/>
                <w:sz w:val="24"/>
                <w:szCs w:val="24"/>
                <w:lang w:val="bg-BG"/>
              </w:rPr>
              <w:t>Фигура 17.</w:t>
            </w:r>
            <w:r w:rsidRPr="008E2243">
              <w:rPr>
                <w:rFonts w:ascii="Times New Roman" w:hAnsi="Times New Roman"/>
                <w:sz w:val="24"/>
                <w:szCs w:val="24"/>
                <w:lang w:val="bg-BG"/>
              </w:rPr>
              <w:t xml:space="preserve"> Персонал зает с НИРД и разходи за НИРД</w:t>
            </w:r>
            <w:r w:rsidRPr="008E2243">
              <w:rPr>
                <w:lang w:val="bg-BG"/>
              </w:rPr>
              <w:t xml:space="preserve"> </w:t>
            </w:r>
            <w:r w:rsidRPr="008E2243">
              <w:rPr>
                <w:rFonts w:ascii="Times New Roman" w:hAnsi="Times New Roman"/>
                <w:sz w:val="24"/>
                <w:szCs w:val="24"/>
                <w:lang w:val="bg-BG"/>
              </w:rPr>
              <w:t xml:space="preserve">(хил. лв.) по райони от ниво 2 през </w:t>
            </w:r>
            <w:r w:rsidR="004F434A" w:rsidRPr="008E2243">
              <w:rPr>
                <w:rFonts w:ascii="Times New Roman" w:hAnsi="Times New Roman"/>
                <w:sz w:val="24"/>
                <w:szCs w:val="24"/>
                <w:lang w:val="bg-BG"/>
              </w:rPr>
              <w:t xml:space="preserve">2018 – 2019 </w:t>
            </w:r>
            <w:r w:rsidRPr="008E2243">
              <w:rPr>
                <w:rFonts w:ascii="Times New Roman" w:hAnsi="Times New Roman"/>
                <w:sz w:val="24"/>
                <w:szCs w:val="24"/>
                <w:lang w:val="bg-BG"/>
              </w:rPr>
              <w:t>г.</w:t>
            </w:r>
          </w:p>
          <w:p w:rsidR="002B6C14" w:rsidRPr="008E2243" w:rsidRDefault="002B6C14" w:rsidP="00684BDB">
            <w:pPr>
              <w:shd w:val="clear" w:color="auto" w:fill="FFFFFF" w:themeFill="background1"/>
              <w:spacing w:after="0" w:line="360" w:lineRule="auto"/>
              <w:jc w:val="both"/>
              <w:rPr>
                <w:rFonts w:ascii="Times New Roman" w:hAnsi="Times New Roman"/>
                <w:sz w:val="24"/>
                <w:szCs w:val="24"/>
                <w:lang w:val="ru-RU"/>
              </w:rPr>
            </w:pPr>
            <w:r w:rsidRPr="008E2243">
              <w:rPr>
                <w:rFonts w:ascii="Times New Roman" w:hAnsi="Times New Roman"/>
                <w:b/>
                <w:sz w:val="24"/>
                <w:szCs w:val="24"/>
                <w:lang w:val="ru-RU"/>
              </w:rPr>
              <w:t>Фигура 1</w:t>
            </w:r>
            <w:r w:rsidRPr="008E2243">
              <w:rPr>
                <w:rFonts w:ascii="Times New Roman" w:hAnsi="Times New Roman"/>
                <w:b/>
                <w:sz w:val="24"/>
                <w:szCs w:val="24"/>
                <w:lang w:val="bg-BG"/>
              </w:rPr>
              <w:t>8</w:t>
            </w:r>
            <w:r w:rsidRPr="008E2243">
              <w:rPr>
                <w:rFonts w:ascii="Times New Roman" w:hAnsi="Times New Roman"/>
                <w:b/>
                <w:sz w:val="24"/>
                <w:szCs w:val="24"/>
                <w:lang w:val="ru-RU"/>
              </w:rPr>
              <w:t>.</w:t>
            </w:r>
            <w:r w:rsidRPr="008E2243">
              <w:rPr>
                <w:rFonts w:ascii="Times New Roman" w:hAnsi="Times New Roman"/>
                <w:sz w:val="24"/>
                <w:szCs w:val="24"/>
                <w:lang w:val="ru-RU"/>
              </w:rPr>
              <w:t xml:space="preserve"> Приходи от нощувки</w:t>
            </w:r>
            <w:r w:rsidRPr="008E2243">
              <w:rPr>
                <w:lang w:val="ru-RU"/>
              </w:rPr>
              <w:t xml:space="preserve"> </w:t>
            </w:r>
            <w:r w:rsidRPr="008E2243">
              <w:rPr>
                <w:rFonts w:ascii="Times New Roman" w:hAnsi="Times New Roman"/>
                <w:sz w:val="24"/>
                <w:szCs w:val="24"/>
                <w:lang w:val="ru-RU"/>
              </w:rPr>
              <w:t xml:space="preserve">по области и райони от ниво 2 през </w:t>
            </w:r>
            <w:r w:rsidR="004F434A" w:rsidRPr="008E2243">
              <w:rPr>
                <w:rFonts w:ascii="Times New Roman" w:hAnsi="Times New Roman"/>
                <w:sz w:val="24"/>
                <w:szCs w:val="24"/>
                <w:lang w:val="ru-RU"/>
              </w:rPr>
              <w:t xml:space="preserve">2019 – 2020 </w:t>
            </w:r>
            <w:r w:rsidRPr="008E2243">
              <w:rPr>
                <w:rFonts w:ascii="Times New Roman" w:hAnsi="Times New Roman"/>
                <w:sz w:val="24"/>
                <w:szCs w:val="24"/>
                <w:lang w:val="ru-RU"/>
              </w:rPr>
              <w:t xml:space="preserve">г. (лв.) </w:t>
            </w:r>
          </w:p>
          <w:p w:rsidR="002B6C14" w:rsidRPr="008E2243" w:rsidRDefault="002B6C14" w:rsidP="00684BDB">
            <w:pPr>
              <w:shd w:val="clear" w:color="auto" w:fill="FFFFFF" w:themeFill="background1"/>
              <w:spacing w:after="0" w:line="360" w:lineRule="auto"/>
              <w:jc w:val="both"/>
              <w:rPr>
                <w:rFonts w:ascii="Times New Roman" w:hAnsi="Times New Roman"/>
                <w:sz w:val="24"/>
                <w:szCs w:val="24"/>
                <w:lang w:val="bg-BG"/>
              </w:rPr>
            </w:pPr>
            <w:r w:rsidRPr="008E2243">
              <w:rPr>
                <w:rFonts w:ascii="Times New Roman" w:hAnsi="Times New Roman"/>
                <w:b/>
                <w:sz w:val="24"/>
                <w:szCs w:val="24"/>
                <w:lang w:val="bg-BG"/>
              </w:rPr>
              <w:t>Фигура 19.</w:t>
            </w:r>
            <w:r w:rsidRPr="008E2243">
              <w:rPr>
                <w:rFonts w:ascii="Times New Roman" w:hAnsi="Times New Roman"/>
                <w:sz w:val="24"/>
                <w:szCs w:val="24"/>
                <w:lang w:val="bg-BG"/>
              </w:rPr>
              <w:t xml:space="preserve"> Дял на младежката безработица през </w:t>
            </w:r>
            <w:r w:rsidR="00D102D5" w:rsidRPr="008E2243">
              <w:rPr>
                <w:rFonts w:ascii="Times New Roman" w:hAnsi="Times New Roman"/>
                <w:sz w:val="24"/>
                <w:szCs w:val="24"/>
                <w:lang w:val="bg-BG"/>
              </w:rPr>
              <w:t>2020</w:t>
            </w:r>
            <w:r w:rsidR="00447E11" w:rsidRPr="008E2243">
              <w:rPr>
                <w:rFonts w:ascii="Times New Roman" w:hAnsi="Times New Roman"/>
                <w:sz w:val="24"/>
                <w:szCs w:val="24"/>
                <w:lang w:val="ru-RU"/>
              </w:rPr>
              <w:t xml:space="preserve"> </w:t>
            </w:r>
            <w:r w:rsidRPr="008E2243">
              <w:rPr>
                <w:rFonts w:ascii="Times New Roman" w:hAnsi="Times New Roman"/>
                <w:sz w:val="24"/>
                <w:szCs w:val="24"/>
                <w:lang w:val="bg-BG"/>
              </w:rPr>
              <w:t xml:space="preserve">г. (%) </w:t>
            </w:r>
          </w:p>
          <w:p w:rsidR="002B6C14" w:rsidRPr="008E2243" w:rsidRDefault="002B6C14" w:rsidP="00684BDB">
            <w:pPr>
              <w:shd w:val="clear" w:color="auto" w:fill="FFFFFF" w:themeFill="background1"/>
              <w:spacing w:after="0" w:line="360" w:lineRule="auto"/>
              <w:jc w:val="both"/>
              <w:rPr>
                <w:rFonts w:ascii="Times New Roman" w:hAnsi="Times New Roman"/>
                <w:sz w:val="24"/>
                <w:szCs w:val="24"/>
                <w:lang w:val="bg-BG"/>
              </w:rPr>
            </w:pPr>
            <w:r w:rsidRPr="008E2243">
              <w:rPr>
                <w:rFonts w:ascii="Times New Roman" w:hAnsi="Times New Roman"/>
                <w:b/>
                <w:sz w:val="24"/>
                <w:szCs w:val="24"/>
                <w:lang w:val="bg-BG"/>
              </w:rPr>
              <w:t>Фигура 20.</w:t>
            </w:r>
            <w:r w:rsidRPr="008E2243">
              <w:rPr>
                <w:rFonts w:ascii="Times New Roman" w:hAnsi="Times New Roman"/>
                <w:sz w:val="24"/>
                <w:szCs w:val="24"/>
                <w:lang w:val="bg-BG"/>
              </w:rPr>
              <w:t xml:space="preserve"> Сключени договори по ОП „Развитие на човешките ресурси” 2014-2020 г. по области в Северозападен район (към декември </w:t>
            </w:r>
            <w:r w:rsidR="00AD56E9" w:rsidRPr="008E2243">
              <w:rPr>
                <w:rFonts w:ascii="Times New Roman" w:hAnsi="Times New Roman"/>
                <w:sz w:val="24"/>
                <w:szCs w:val="24"/>
                <w:lang w:val="bg-BG"/>
              </w:rPr>
              <w:t>2020</w:t>
            </w:r>
            <w:r w:rsidRPr="008E2243">
              <w:rPr>
                <w:rFonts w:ascii="Times New Roman" w:hAnsi="Times New Roman"/>
                <w:sz w:val="24"/>
                <w:szCs w:val="24"/>
                <w:lang w:val="bg-BG"/>
              </w:rPr>
              <w:t xml:space="preserve"> г.)</w:t>
            </w:r>
          </w:p>
          <w:p w:rsidR="002B6C14" w:rsidRPr="008E2243" w:rsidRDefault="002B6C14" w:rsidP="00684BDB">
            <w:pPr>
              <w:shd w:val="clear" w:color="auto" w:fill="FFFFFF" w:themeFill="background1"/>
              <w:spacing w:after="0" w:line="360" w:lineRule="auto"/>
              <w:jc w:val="both"/>
              <w:rPr>
                <w:rFonts w:ascii="Times New Roman" w:hAnsi="Times New Roman"/>
                <w:sz w:val="24"/>
                <w:szCs w:val="24"/>
                <w:lang w:val="bg-BG"/>
              </w:rPr>
            </w:pPr>
            <w:r w:rsidRPr="008E2243">
              <w:rPr>
                <w:rFonts w:ascii="Times New Roman" w:hAnsi="Times New Roman"/>
                <w:b/>
                <w:sz w:val="24"/>
                <w:szCs w:val="24"/>
                <w:lang w:val="bg-BG"/>
              </w:rPr>
              <w:t>Фигура 21.</w:t>
            </w:r>
            <w:r w:rsidRPr="008E2243">
              <w:rPr>
                <w:rFonts w:ascii="Times New Roman" w:hAnsi="Times New Roman"/>
                <w:sz w:val="24"/>
                <w:szCs w:val="24"/>
                <w:lang w:val="bg-BG"/>
              </w:rPr>
              <w:t xml:space="preserve"> Дял от населението, свързано с обществено водоснабдяване през 201</w:t>
            </w:r>
            <w:r w:rsidR="00C56D4A" w:rsidRPr="008E2243">
              <w:rPr>
                <w:rFonts w:ascii="Times New Roman" w:hAnsi="Times New Roman"/>
                <w:sz w:val="24"/>
                <w:szCs w:val="24"/>
                <w:lang w:val="ru-RU"/>
              </w:rPr>
              <w:t>8</w:t>
            </w:r>
            <w:r w:rsidR="004F434A" w:rsidRPr="008E2243">
              <w:rPr>
                <w:rFonts w:ascii="Times New Roman" w:hAnsi="Times New Roman"/>
                <w:sz w:val="24"/>
                <w:szCs w:val="24"/>
                <w:lang w:val="bg-BG"/>
              </w:rPr>
              <w:t xml:space="preserve"> </w:t>
            </w:r>
            <w:r w:rsidR="004F434A" w:rsidRPr="008E2243">
              <w:rPr>
                <w:rFonts w:ascii="Times New Roman" w:hAnsi="Times New Roman"/>
                <w:sz w:val="24"/>
                <w:szCs w:val="24"/>
                <w:lang w:val="ru-RU"/>
              </w:rPr>
              <w:t xml:space="preserve">– </w:t>
            </w:r>
            <w:r w:rsidRPr="008E2243">
              <w:rPr>
                <w:rFonts w:ascii="Times New Roman" w:hAnsi="Times New Roman"/>
                <w:sz w:val="24"/>
                <w:szCs w:val="24"/>
                <w:lang w:val="bg-BG"/>
              </w:rPr>
              <w:t>201</w:t>
            </w:r>
            <w:r w:rsidR="00C56D4A" w:rsidRPr="008E2243">
              <w:rPr>
                <w:rFonts w:ascii="Times New Roman" w:hAnsi="Times New Roman"/>
                <w:sz w:val="24"/>
                <w:szCs w:val="24"/>
                <w:lang w:val="ru-RU"/>
              </w:rPr>
              <w:t xml:space="preserve">9 </w:t>
            </w:r>
            <w:r w:rsidRPr="008E2243">
              <w:rPr>
                <w:rFonts w:ascii="Times New Roman" w:hAnsi="Times New Roman"/>
                <w:sz w:val="24"/>
                <w:szCs w:val="24"/>
                <w:lang w:val="bg-BG"/>
              </w:rPr>
              <w:t>г. (%)</w:t>
            </w:r>
          </w:p>
          <w:p w:rsidR="002B6C14" w:rsidRPr="008E2243" w:rsidRDefault="00C56D4A" w:rsidP="00684BDB">
            <w:pPr>
              <w:shd w:val="clear" w:color="auto" w:fill="FFFFFF" w:themeFill="background1"/>
              <w:spacing w:after="0" w:line="360" w:lineRule="auto"/>
              <w:jc w:val="both"/>
              <w:rPr>
                <w:rFonts w:ascii="Times New Roman" w:hAnsi="Times New Roman"/>
                <w:sz w:val="24"/>
                <w:szCs w:val="24"/>
                <w:lang w:val="bg-BG"/>
              </w:rPr>
            </w:pPr>
            <w:r w:rsidRPr="008E2243">
              <w:rPr>
                <w:rFonts w:ascii="Times New Roman" w:hAnsi="Times New Roman"/>
                <w:b/>
                <w:sz w:val="24"/>
                <w:szCs w:val="24"/>
                <w:lang w:val="bg-BG"/>
              </w:rPr>
              <w:t>Фигура 22</w:t>
            </w:r>
            <w:r w:rsidR="002B6C14" w:rsidRPr="008E2243">
              <w:rPr>
                <w:rFonts w:ascii="Times New Roman" w:hAnsi="Times New Roman"/>
                <w:b/>
                <w:sz w:val="24"/>
                <w:szCs w:val="24"/>
                <w:lang w:val="bg-BG"/>
              </w:rPr>
              <w:t>.</w:t>
            </w:r>
            <w:r w:rsidR="002B6C14" w:rsidRPr="008E2243">
              <w:rPr>
                <w:rFonts w:ascii="Times New Roman" w:hAnsi="Times New Roman"/>
                <w:sz w:val="24"/>
                <w:szCs w:val="24"/>
                <w:lang w:val="bg-BG"/>
              </w:rPr>
              <w:t xml:space="preserve"> Дял на населението, свързано към п</w:t>
            </w:r>
            <w:r w:rsidR="002B6C14" w:rsidRPr="008E2243">
              <w:rPr>
                <w:rFonts w:ascii="Times New Roman" w:hAnsi="Times New Roman"/>
                <w:sz w:val="24"/>
                <w:szCs w:val="24"/>
                <w:lang w:val="bg-BG" w:eastAsia="bg-BG"/>
              </w:rPr>
              <w:t xml:space="preserve">речиствателни станции за отпадъчни води по области и райони от ниво 2 през </w:t>
            </w:r>
            <w:r w:rsidR="002B6C14" w:rsidRPr="008E2243">
              <w:rPr>
                <w:rFonts w:ascii="Times New Roman" w:hAnsi="Times New Roman"/>
                <w:sz w:val="24"/>
                <w:szCs w:val="24"/>
                <w:lang w:val="bg-BG"/>
              </w:rPr>
              <w:t>201</w:t>
            </w:r>
            <w:r w:rsidRPr="008E2243">
              <w:rPr>
                <w:rFonts w:ascii="Times New Roman" w:hAnsi="Times New Roman"/>
                <w:sz w:val="24"/>
                <w:szCs w:val="24"/>
                <w:lang w:val="ru-RU"/>
              </w:rPr>
              <w:t>8</w:t>
            </w:r>
            <w:r w:rsidR="004F434A" w:rsidRPr="008E2243">
              <w:rPr>
                <w:rFonts w:ascii="Times New Roman" w:hAnsi="Times New Roman"/>
                <w:sz w:val="24"/>
                <w:szCs w:val="24"/>
                <w:lang w:val="bg-BG"/>
              </w:rPr>
              <w:t xml:space="preserve"> </w:t>
            </w:r>
            <w:r w:rsidR="004F434A" w:rsidRPr="008E2243">
              <w:rPr>
                <w:rFonts w:ascii="Times New Roman" w:hAnsi="Times New Roman"/>
                <w:sz w:val="24"/>
                <w:szCs w:val="24"/>
                <w:lang w:val="ru-RU"/>
              </w:rPr>
              <w:t xml:space="preserve">– </w:t>
            </w:r>
            <w:r w:rsidR="002B6C14" w:rsidRPr="008E2243">
              <w:rPr>
                <w:rFonts w:ascii="Times New Roman" w:hAnsi="Times New Roman"/>
                <w:sz w:val="24"/>
                <w:szCs w:val="24"/>
                <w:lang w:val="bg-BG"/>
              </w:rPr>
              <w:t>201</w:t>
            </w:r>
            <w:r w:rsidRPr="008E2243">
              <w:rPr>
                <w:rFonts w:ascii="Times New Roman" w:hAnsi="Times New Roman"/>
                <w:sz w:val="24"/>
                <w:szCs w:val="24"/>
                <w:lang w:val="ru-RU"/>
              </w:rPr>
              <w:t xml:space="preserve">9 </w:t>
            </w:r>
            <w:r w:rsidR="002B6C14" w:rsidRPr="008E2243">
              <w:rPr>
                <w:rFonts w:ascii="Times New Roman" w:hAnsi="Times New Roman"/>
                <w:sz w:val="24"/>
                <w:szCs w:val="24"/>
                <w:lang w:val="bg-BG"/>
              </w:rPr>
              <w:t>г. (%)</w:t>
            </w:r>
          </w:p>
          <w:p w:rsidR="002B6C14" w:rsidRPr="008E2243" w:rsidRDefault="002B6C14" w:rsidP="00684BDB">
            <w:pPr>
              <w:pStyle w:val="1"/>
              <w:shd w:val="clear" w:color="auto" w:fill="FFFFFF" w:themeFill="background1"/>
              <w:spacing w:after="0" w:line="360" w:lineRule="auto"/>
              <w:ind w:left="0"/>
              <w:jc w:val="both"/>
              <w:rPr>
                <w:rFonts w:ascii="Times New Roman" w:hAnsi="Times New Roman"/>
                <w:sz w:val="16"/>
                <w:szCs w:val="16"/>
              </w:rPr>
            </w:pPr>
            <w:r w:rsidRPr="008E2243">
              <w:rPr>
                <w:rFonts w:ascii="Times New Roman" w:hAnsi="Times New Roman"/>
                <w:b/>
                <w:sz w:val="24"/>
                <w:szCs w:val="24"/>
              </w:rPr>
              <w:t>Фигур</w:t>
            </w:r>
            <w:r w:rsidR="00C56D4A" w:rsidRPr="008E2243">
              <w:rPr>
                <w:rFonts w:ascii="Times New Roman" w:hAnsi="Times New Roman"/>
                <w:b/>
                <w:sz w:val="24"/>
                <w:szCs w:val="24"/>
              </w:rPr>
              <w:t>а 23</w:t>
            </w:r>
            <w:r w:rsidRPr="008E2243">
              <w:rPr>
                <w:rFonts w:ascii="Times New Roman" w:hAnsi="Times New Roman"/>
                <w:b/>
                <w:sz w:val="24"/>
                <w:szCs w:val="24"/>
              </w:rPr>
              <w:t>.</w:t>
            </w:r>
            <w:r w:rsidRPr="008E2243">
              <w:rPr>
                <w:rFonts w:ascii="Times New Roman" w:hAnsi="Times New Roman"/>
                <w:sz w:val="24"/>
                <w:szCs w:val="24"/>
              </w:rPr>
              <w:t xml:space="preserve"> Дял на обслужваното население от системи за организирано сметосъбиране</w:t>
            </w:r>
            <w:r w:rsidRPr="008E2243">
              <w:t xml:space="preserve"> </w:t>
            </w:r>
            <w:r w:rsidRPr="008E2243">
              <w:rPr>
                <w:rFonts w:ascii="Times New Roman" w:hAnsi="Times New Roman"/>
                <w:sz w:val="24"/>
                <w:szCs w:val="24"/>
              </w:rPr>
              <w:t xml:space="preserve"> по райони от ниво 2 през 201</w:t>
            </w:r>
            <w:r w:rsidR="00C56D4A" w:rsidRPr="008E2243">
              <w:rPr>
                <w:rFonts w:ascii="Times New Roman" w:hAnsi="Times New Roman"/>
                <w:sz w:val="24"/>
                <w:szCs w:val="24"/>
                <w:lang w:val="ru-RU"/>
              </w:rPr>
              <w:t>7</w:t>
            </w:r>
            <w:r w:rsidR="004F434A" w:rsidRPr="008E2243">
              <w:rPr>
                <w:rFonts w:ascii="Times New Roman" w:hAnsi="Times New Roman"/>
                <w:sz w:val="24"/>
                <w:szCs w:val="24"/>
              </w:rPr>
              <w:t xml:space="preserve"> </w:t>
            </w:r>
            <w:r w:rsidR="004F434A" w:rsidRPr="008E2243">
              <w:rPr>
                <w:rFonts w:ascii="Times New Roman" w:hAnsi="Times New Roman"/>
                <w:sz w:val="24"/>
                <w:szCs w:val="24"/>
                <w:lang w:val="ru-RU"/>
              </w:rPr>
              <w:t xml:space="preserve">– </w:t>
            </w:r>
            <w:r w:rsidRPr="008E2243">
              <w:rPr>
                <w:rFonts w:ascii="Times New Roman" w:hAnsi="Times New Roman"/>
                <w:sz w:val="24"/>
                <w:szCs w:val="24"/>
              </w:rPr>
              <w:t>201</w:t>
            </w:r>
            <w:r w:rsidR="00C56D4A" w:rsidRPr="008E2243">
              <w:rPr>
                <w:rFonts w:ascii="Times New Roman" w:hAnsi="Times New Roman"/>
                <w:sz w:val="24"/>
                <w:szCs w:val="24"/>
                <w:lang w:val="ru-RU"/>
              </w:rPr>
              <w:t>8</w:t>
            </w:r>
            <w:r w:rsidRPr="008E2243">
              <w:rPr>
                <w:rFonts w:ascii="Times New Roman" w:hAnsi="Times New Roman"/>
                <w:sz w:val="24"/>
                <w:szCs w:val="24"/>
              </w:rPr>
              <w:t xml:space="preserve"> г.</w:t>
            </w:r>
            <w:r w:rsidR="00F75879" w:rsidRPr="008E2243">
              <w:rPr>
                <w:rFonts w:ascii="Times New Roman" w:hAnsi="Times New Roman"/>
                <w:sz w:val="24"/>
                <w:szCs w:val="24"/>
              </w:rPr>
              <w:t xml:space="preserve"> </w:t>
            </w:r>
            <w:r w:rsidRPr="008E2243">
              <w:rPr>
                <w:rFonts w:ascii="Times New Roman" w:hAnsi="Times New Roman"/>
                <w:sz w:val="24"/>
                <w:szCs w:val="24"/>
              </w:rPr>
              <w:t>(в %)</w:t>
            </w:r>
          </w:p>
          <w:p w:rsidR="002B6C14" w:rsidRPr="008E2243" w:rsidRDefault="00C56D4A" w:rsidP="00684BDB">
            <w:pPr>
              <w:shd w:val="clear" w:color="auto" w:fill="FFFFFF" w:themeFill="background1"/>
              <w:autoSpaceDE w:val="0"/>
              <w:autoSpaceDN w:val="0"/>
              <w:adjustRightInd w:val="0"/>
              <w:spacing w:after="0" w:line="360" w:lineRule="auto"/>
              <w:jc w:val="both"/>
              <w:rPr>
                <w:rFonts w:ascii="Times New Roman" w:hAnsi="Times New Roman"/>
                <w:iCs/>
                <w:sz w:val="24"/>
                <w:szCs w:val="24"/>
                <w:lang w:val="bg-BG" w:eastAsia="bg-BG"/>
              </w:rPr>
            </w:pPr>
            <w:r w:rsidRPr="008E2243">
              <w:rPr>
                <w:rFonts w:ascii="Times New Roman" w:hAnsi="Times New Roman"/>
                <w:b/>
                <w:iCs/>
                <w:sz w:val="24"/>
                <w:szCs w:val="24"/>
                <w:lang w:val="bg-BG" w:eastAsia="bg-BG"/>
              </w:rPr>
              <w:t>Фигура 24</w:t>
            </w:r>
            <w:r w:rsidR="002B6C14" w:rsidRPr="008E2243">
              <w:rPr>
                <w:rFonts w:ascii="Times New Roman" w:hAnsi="Times New Roman"/>
                <w:b/>
                <w:iCs/>
                <w:sz w:val="24"/>
                <w:szCs w:val="24"/>
                <w:lang w:val="bg-BG" w:eastAsia="bg-BG"/>
              </w:rPr>
              <w:t>.</w:t>
            </w:r>
            <w:r w:rsidR="002B6C14" w:rsidRPr="008E2243">
              <w:rPr>
                <w:rFonts w:ascii="Times New Roman" w:hAnsi="Times New Roman"/>
                <w:iCs/>
                <w:sz w:val="24"/>
                <w:szCs w:val="24"/>
                <w:lang w:val="bg-BG" w:eastAsia="bg-BG"/>
              </w:rPr>
              <w:t xml:space="preserve"> Реално изплатени средства от оперативните програми по райони от ниво 2 (в %)</w:t>
            </w:r>
          </w:p>
          <w:p w:rsidR="002B6C14" w:rsidRPr="008E2243" w:rsidRDefault="00C56D4A" w:rsidP="00684BDB">
            <w:pPr>
              <w:shd w:val="clear" w:color="auto" w:fill="FFFFFF" w:themeFill="background1"/>
              <w:spacing w:after="0" w:line="360" w:lineRule="auto"/>
              <w:jc w:val="both"/>
              <w:rPr>
                <w:rFonts w:ascii="Times New Roman" w:hAnsi="Times New Roman"/>
                <w:iCs/>
                <w:sz w:val="24"/>
                <w:szCs w:val="24"/>
                <w:lang w:val="bg-BG" w:eastAsia="bg-BG"/>
              </w:rPr>
            </w:pPr>
            <w:r w:rsidRPr="008E2243">
              <w:rPr>
                <w:rFonts w:ascii="Times New Roman" w:hAnsi="Times New Roman"/>
                <w:b/>
                <w:iCs/>
                <w:sz w:val="24"/>
                <w:szCs w:val="24"/>
                <w:lang w:val="bg-BG" w:eastAsia="bg-BG"/>
              </w:rPr>
              <w:t>Фигура 25</w:t>
            </w:r>
            <w:r w:rsidR="002B6C14" w:rsidRPr="008E2243">
              <w:rPr>
                <w:rFonts w:ascii="Times New Roman" w:hAnsi="Times New Roman"/>
                <w:b/>
                <w:iCs/>
                <w:sz w:val="24"/>
                <w:szCs w:val="24"/>
                <w:lang w:val="bg-BG" w:eastAsia="bg-BG"/>
              </w:rPr>
              <w:t>.</w:t>
            </w:r>
            <w:r w:rsidR="002B6C14" w:rsidRPr="008E2243">
              <w:rPr>
                <w:rFonts w:ascii="Times New Roman" w:hAnsi="Times New Roman"/>
                <w:iCs/>
                <w:sz w:val="24"/>
                <w:szCs w:val="24"/>
                <w:lang w:val="bg-BG" w:eastAsia="bg-BG"/>
              </w:rPr>
              <w:t xml:space="preserve"> Реално изплатени средства от оперативните програми по области в </w:t>
            </w:r>
            <w:r w:rsidR="002B6C14" w:rsidRPr="008E2243">
              <w:rPr>
                <w:rFonts w:ascii="Times New Roman" w:hAnsi="Times New Roman"/>
                <w:bCs/>
                <w:sz w:val="24"/>
                <w:szCs w:val="24"/>
                <w:lang w:val="bg-BG" w:eastAsia="bg-BG"/>
              </w:rPr>
              <w:t>Северозападен район (в %)</w:t>
            </w:r>
          </w:p>
          <w:p w:rsidR="002B6C14" w:rsidRPr="008E2243" w:rsidRDefault="00C56D4A" w:rsidP="00684BDB">
            <w:pPr>
              <w:shd w:val="clear" w:color="auto" w:fill="FFFFFF" w:themeFill="background1"/>
              <w:spacing w:after="0" w:line="360" w:lineRule="auto"/>
              <w:jc w:val="both"/>
              <w:rPr>
                <w:rFonts w:ascii="Times New Roman" w:hAnsi="Times New Roman"/>
                <w:bCs/>
                <w:sz w:val="24"/>
                <w:szCs w:val="24"/>
                <w:lang w:val="bg-BG" w:eastAsia="bg-BG"/>
              </w:rPr>
            </w:pPr>
            <w:r w:rsidRPr="008E2243">
              <w:rPr>
                <w:rFonts w:ascii="Times New Roman" w:hAnsi="Times New Roman"/>
                <w:b/>
                <w:bCs/>
                <w:sz w:val="24"/>
                <w:szCs w:val="24"/>
                <w:lang w:val="bg-BG" w:eastAsia="bg-BG"/>
              </w:rPr>
              <w:t>Фигура 26</w:t>
            </w:r>
            <w:r w:rsidR="002B6C14" w:rsidRPr="008E2243">
              <w:rPr>
                <w:rFonts w:ascii="Times New Roman" w:hAnsi="Times New Roman"/>
                <w:b/>
                <w:bCs/>
                <w:sz w:val="24"/>
                <w:szCs w:val="24"/>
                <w:lang w:val="bg-BG" w:eastAsia="bg-BG"/>
              </w:rPr>
              <w:t>.</w:t>
            </w:r>
            <w:r w:rsidR="002B6C14" w:rsidRPr="008E2243">
              <w:rPr>
                <w:rFonts w:ascii="Times New Roman" w:hAnsi="Times New Roman"/>
                <w:bCs/>
                <w:sz w:val="24"/>
                <w:szCs w:val="24"/>
                <w:lang w:val="bg-BG" w:eastAsia="bg-BG"/>
              </w:rPr>
              <w:t xml:space="preserve"> Финансов принос на оперативните програми за Северозападен район по области (в лв.)</w:t>
            </w:r>
          </w:p>
          <w:p w:rsidR="002B6C14" w:rsidRPr="008E2243" w:rsidRDefault="00C56D4A" w:rsidP="00684BDB">
            <w:pPr>
              <w:shd w:val="clear" w:color="auto" w:fill="FFFFFF" w:themeFill="background1"/>
              <w:spacing w:after="0" w:line="360" w:lineRule="auto"/>
              <w:jc w:val="both"/>
              <w:rPr>
                <w:rFonts w:ascii="Times New Roman" w:hAnsi="Times New Roman"/>
                <w:bCs/>
                <w:sz w:val="24"/>
                <w:szCs w:val="24"/>
                <w:lang w:val="bg-BG" w:eastAsia="bg-BG"/>
              </w:rPr>
            </w:pPr>
            <w:r w:rsidRPr="008E2243">
              <w:rPr>
                <w:rFonts w:ascii="Times New Roman" w:hAnsi="Times New Roman"/>
                <w:b/>
                <w:bCs/>
                <w:sz w:val="24"/>
                <w:szCs w:val="24"/>
                <w:lang w:val="bg-BG" w:eastAsia="bg-BG"/>
              </w:rPr>
              <w:t>Фигура 27</w:t>
            </w:r>
            <w:r w:rsidR="002B6C14" w:rsidRPr="008E2243">
              <w:rPr>
                <w:rFonts w:ascii="Times New Roman" w:hAnsi="Times New Roman"/>
                <w:b/>
                <w:bCs/>
                <w:sz w:val="24"/>
                <w:szCs w:val="24"/>
                <w:lang w:val="bg-BG" w:eastAsia="bg-BG"/>
              </w:rPr>
              <w:t>.</w:t>
            </w:r>
            <w:r w:rsidR="002B6C14" w:rsidRPr="008E2243">
              <w:rPr>
                <w:rFonts w:ascii="Times New Roman" w:hAnsi="Times New Roman"/>
                <w:bCs/>
                <w:sz w:val="24"/>
                <w:szCs w:val="24"/>
                <w:lang w:val="bg-BG" w:eastAsia="bg-BG"/>
              </w:rPr>
              <w:t xml:space="preserve"> Договорени средства по оперативните програми за Северозападен район (в %)</w:t>
            </w:r>
          </w:p>
          <w:p w:rsidR="009371E9" w:rsidRPr="008E2243" w:rsidRDefault="009371E9" w:rsidP="00684BDB">
            <w:pPr>
              <w:shd w:val="clear" w:color="auto" w:fill="FFFFFF" w:themeFill="background1"/>
              <w:spacing w:after="120" w:line="360" w:lineRule="auto"/>
              <w:jc w:val="both"/>
              <w:rPr>
                <w:rFonts w:ascii="Times New Roman" w:hAnsi="Times New Roman"/>
                <w:iCs/>
                <w:position w:val="-1"/>
                <w:sz w:val="24"/>
                <w:szCs w:val="24"/>
                <w:lang w:val="ru-RU" w:eastAsia="bg-BG"/>
              </w:rPr>
            </w:pPr>
          </w:p>
          <w:p w:rsidR="00550BDC" w:rsidRPr="008E2243" w:rsidRDefault="00550BDC" w:rsidP="00684BDB">
            <w:pPr>
              <w:shd w:val="clear" w:color="auto" w:fill="FFFFFF" w:themeFill="background1"/>
              <w:spacing w:after="120" w:line="360" w:lineRule="auto"/>
              <w:jc w:val="both"/>
              <w:rPr>
                <w:rFonts w:ascii="Times New Roman" w:hAnsi="Times New Roman"/>
                <w:iCs/>
                <w:position w:val="-1"/>
                <w:sz w:val="24"/>
                <w:szCs w:val="24"/>
                <w:lang w:val="ru-RU" w:eastAsia="bg-BG"/>
              </w:rPr>
            </w:pPr>
          </w:p>
          <w:p w:rsidR="00550BDC" w:rsidRPr="008E2243" w:rsidRDefault="00550BDC">
            <w:pPr>
              <w:spacing w:after="120" w:line="360" w:lineRule="auto"/>
              <w:jc w:val="both"/>
              <w:rPr>
                <w:rFonts w:ascii="Times New Roman" w:hAnsi="Times New Roman"/>
                <w:iCs/>
                <w:position w:val="-1"/>
                <w:sz w:val="24"/>
                <w:szCs w:val="24"/>
                <w:lang w:val="ru-RU" w:eastAsia="bg-BG"/>
              </w:rPr>
            </w:pPr>
          </w:p>
          <w:p w:rsidR="00C56D4A" w:rsidRPr="008E2243" w:rsidRDefault="00C56D4A">
            <w:pPr>
              <w:spacing w:after="120" w:line="360" w:lineRule="auto"/>
              <w:jc w:val="both"/>
              <w:rPr>
                <w:rFonts w:ascii="Times New Roman" w:hAnsi="Times New Roman"/>
                <w:iCs/>
                <w:position w:val="-1"/>
                <w:sz w:val="24"/>
                <w:szCs w:val="24"/>
                <w:lang w:val="ru-RU" w:eastAsia="bg-BG"/>
              </w:rPr>
            </w:pPr>
          </w:p>
        </w:tc>
      </w:tr>
      <w:tr w:rsidR="009371E9" w:rsidRPr="008E2243" w:rsidTr="00447E11">
        <w:trPr>
          <w:trHeight w:val="396"/>
        </w:trPr>
        <w:tc>
          <w:tcPr>
            <w:tcW w:w="10383" w:type="dxa"/>
          </w:tcPr>
          <w:p w:rsidR="00237FB8" w:rsidRPr="008E2243" w:rsidRDefault="00237FB8" w:rsidP="00237FB8">
            <w:pPr>
              <w:spacing w:before="240" w:after="240" w:line="240" w:lineRule="auto"/>
              <w:rPr>
                <w:rFonts w:ascii="Times New Roman" w:eastAsia="Batang" w:hAnsi="Times New Roman"/>
                <w:b/>
                <w:sz w:val="28"/>
                <w:szCs w:val="24"/>
                <w:lang w:val="bg-BG" w:eastAsia="ko-KR"/>
              </w:rPr>
            </w:pPr>
            <w:r w:rsidRPr="008E2243">
              <w:rPr>
                <w:rFonts w:ascii="Times New Roman" w:eastAsia="Batang" w:hAnsi="Times New Roman"/>
                <w:b/>
                <w:sz w:val="28"/>
                <w:szCs w:val="24"/>
                <w:lang w:val="bg-BG" w:eastAsia="ko-KR"/>
              </w:rPr>
              <w:lastRenderedPageBreak/>
              <w:t>Таблици</w:t>
            </w:r>
          </w:p>
          <w:p w:rsidR="00400487" w:rsidRPr="008E2243" w:rsidRDefault="00400487" w:rsidP="00237FB8">
            <w:pPr>
              <w:spacing w:before="240" w:after="240" w:line="240" w:lineRule="auto"/>
              <w:rPr>
                <w:rFonts w:ascii="Times New Roman" w:eastAsia="Batang" w:hAnsi="Times New Roman"/>
                <w:b/>
                <w:sz w:val="28"/>
                <w:szCs w:val="24"/>
                <w:lang w:val="bg-BG" w:eastAsia="ko-KR"/>
              </w:rPr>
            </w:pPr>
          </w:p>
          <w:tbl>
            <w:tblPr>
              <w:tblW w:w="9540" w:type="dxa"/>
              <w:tblLook w:val="04A0" w:firstRow="1" w:lastRow="0" w:firstColumn="1" w:lastColumn="0" w:noHBand="0" w:noVBand="1"/>
            </w:tblPr>
            <w:tblGrid>
              <w:gridCol w:w="9540"/>
            </w:tblGrid>
            <w:tr w:rsidR="00237FB8" w:rsidRPr="008E2243" w:rsidTr="00EB71BF">
              <w:trPr>
                <w:trHeight w:val="560"/>
              </w:trPr>
              <w:tc>
                <w:tcPr>
                  <w:tcW w:w="9540" w:type="dxa"/>
                  <w:shd w:val="clear" w:color="auto" w:fill="FFFFFF" w:themeFill="background1"/>
                </w:tcPr>
                <w:p w:rsidR="00566515" w:rsidRPr="008E2243" w:rsidRDefault="00237FB8" w:rsidP="00566515">
                  <w:pPr>
                    <w:spacing w:line="360" w:lineRule="auto"/>
                    <w:jc w:val="both"/>
                    <w:rPr>
                      <w:rFonts w:ascii="Times New Roman" w:hAnsi="Times New Roman"/>
                      <w:sz w:val="24"/>
                      <w:szCs w:val="24"/>
                      <w:lang w:val="bg-BG" w:eastAsia="bg-BG"/>
                    </w:rPr>
                  </w:pPr>
                  <w:r w:rsidRPr="008E2243">
                    <w:rPr>
                      <w:rFonts w:ascii="Times New Roman" w:hAnsi="Times New Roman"/>
                      <w:b/>
                      <w:bCs/>
                      <w:position w:val="-1"/>
                      <w:sz w:val="24"/>
                      <w:szCs w:val="24"/>
                      <w:lang w:val="bg-BG" w:eastAsia="bg-BG"/>
                    </w:rPr>
                    <w:t>Таблица 1.</w:t>
                  </w:r>
                  <w:r w:rsidRPr="008E2243">
                    <w:rPr>
                      <w:rFonts w:ascii="Times New Roman" w:hAnsi="Times New Roman"/>
                      <w:sz w:val="24"/>
                      <w:szCs w:val="24"/>
                      <w:lang w:val="bg-BG" w:eastAsia="bg-BG"/>
                    </w:rPr>
                    <w:t xml:space="preserve"> Основни данни за Северозападен район към </w:t>
                  </w:r>
                  <w:r w:rsidR="00313836" w:rsidRPr="008E2243">
                    <w:rPr>
                      <w:rFonts w:ascii="Times New Roman" w:hAnsi="Times New Roman"/>
                      <w:sz w:val="24"/>
                      <w:szCs w:val="24"/>
                      <w:lang w:val="bg-BG" w:eastAsia="bg-BG"/>
                    </w:rPr>
                    <w:t xml:space="preserve">31.12.2020 </w:t>
                  </w:r>
                  <w:r w:rsidRPr="008E2243">
                    <w:rPr>
                      <w:rFonts w:ascii="Times New Roman" w:hAnsi="Times New Roman"/>
                      <w:sz w:val="24"/>
                      <w:szCs w:val="24"/>
                      <w:lang w:val="bg-BG" w:eastAsia="bg-BG"/>
                    </w:rPr>
                    <w:t>г.</w:t>
                  </w:r>
                </w:p>
                <w:p w:rsidR="00237FB8" w:rsidRPr="008E2243" w:rsidRDefault="00237FB8" w:rsidP="00566515">
                  <w:pPr>
                    <w:spacing w:line="360" w:lineRule="auto"/>
                    <w:jc w:val="both"/>
                    <w:rPr>
                      <w:rFonts w:ascii="Times New Roman" w:hAnsi="Times New Roman"/>
                      <w:iCs/>
                      <w:position w:val="-1"/>
                      <w:sz w:val="24"/>
                      <w:szCs w:val="24"/>
                      <w:lang w:val="bg-BG" w:eastAsia="bg-BG"/>
                    </w:rPr>
                  </w:pPr>
                  <w:r w:rsidRPr="008E2243">
                    <w:rPr>
                      <w:rFonts w:ascii="Times New Roman" w:hAnsi="Times New Roman"/>
                      <w:b/>
                      <w:bCs/>
                      <w:position w:val="-1"/>
                      <w:sz w:val="24"/>
                      <w:szCs w:val="24"/>
                      <w:lang w:val="bg-BG" w:eastAsia="bg-BG"/>
                    </w:rPr>
                    <w:t>Таблица</w:t>
                  </w:r>
                  <w:r w:rsidR="00FC37E1" w:rsidRPr="008E2243">
                    <w:rPr>
                      <w:rFonts w:ascii="Times New Roman" w:hAnsi="Times New Roman"/>
                      <w:b/>
                      <w:bCs/>
                      <w:position w:val="-1"/>
                      <w:sz w:val="24"/>
                      <w:szCs w:val="24"/>
                      <w:lang w:val="bg-BG" w:eastAsia="bg-BG"/>
                    </w:rPr>
                    <w:t xml:space="preserve"> </w:t>
                  </w:r>
                  <w:r w:rsidRPr="008E2243">
                    <w:rPr>
                      <w:rFonts w:ascii="Times New Roman" w:hAnsi="Times New Roman"/>
                      <w:b/>
                      <w:bCs/>
                      <w:position w:val="-1"/>
                      <w:sz w:val="24"/>
                      <w:szCs w:val="24"/>
                      <w:lang w:val="bg-BG" w:eastAsia="bg-BG"/>
                    </w:rPr>
                    <w:t>2.</w:t>
                  </w:r>
                  <w:r w:rsidRPr="008E2243">
                    <w:rPr>
                      <w:rFonts w:ascii="Times New Roman" w:hAnsi="Times New Roman"/>
                      <w:bCs/>
                      <w:spacing w:val="1"/>
                      <w:position w:val="-1"/>
                      <w:sz w:val="24"/>
                      <w:szCs w:val="24"/>
                      <w:lang w:val="bg-BG" w:eastAsia="bg-BG"/>
                    </w:rPr>
                    <w:t xml:space="preserve"> </w:t>
                  </w:r>
                  <w:r w:rsidRPr="008E2243">
                    <w:rPr>
                      <w:rFonts w:ascii="Times New Roman" w:hAnsi="Times New Roman"/>
                      <w:iCs/>
                      <w:position w:val="-1"/>
                      <w:sz w:val="24"/>
                      <w:szCs w:val="24"/>
                      <w:lang w:val="bg-BG" w:eastAsia="bg-BG"/>
                    </w:rPr>
                    <w:t>Население, коефициент на раждаемост,</w:t>
                  </w:r>
                  <w:r w:rsidRPr="008E2243">
                    <w:rPr>
                      <w:rFonts w:ascii="Times New Roman" w:hAnsi="Times New Roman"/>
                      <w:sz w:val="24"/>
                      <w:szCs w:val="24"/>
                      <w:lang w:val="bg-BG" w:eastAsia="bg-BG"/>
                    </w:rPr>
                    <w:t xml:space="preserve"> </w:t>
                  </w:r>
                  <w:r w:rsidRPr="008E2243">
                    <w:rPr>
                      <w:rFonts w:ascii="Times New Roman" w:hAnsi="Times New Roman"/>
                      <w:iCs/>
                      <w:position w:val="-1"/>
                      <w:sz w:val="24"/>
                      <w:szCs w:val="24"/>
                      <w:lang w:val="bg-BG" w:eastAsia="bg-BG"/>
                    </w:rPr>
                    <w:t xml:space="preserve">коефициент на смъртност и </w:t>
                  </w:r>
                  <w:r w:rsidRPr="008E2243">
                    <w:rPr>
                      <w:rFonts w:ascii="Times New Roman" w:hAnsi="Times New Roman"/>
                      <w:sz w:val="24"/>
                      <w:szCs w:val="24"/>
                      <w:lang w:val="bg-BG" w:eastAsia="bg-BG"/>
                    </w:rPr>
                    <w:t>коефициент</w:t>
                  </w:r>
                  <w:r w:rsidRPr="008E2243">
                    <w:rPr>
                      <w:rFonts w:ascii="Times New Roman" w:hAnsi="Times New Roman"/>
                      <w:spacing w:val="14"/>
                      <w:sz w:val="24"/>
                      <w:szCs w:val="24"/>
                      <w:lang w:val="bg-BG" w:eastAsia="bg-BG"/>
                    </w:rPr>
                    <w:t xml:space="preserve"> </w:t>
                  </w:r>
                  <w:r w:rsidRPr="008E2243">
                    <w:rPr>
                      <w:rFonts w:ascii="Times New Roman" w:hAnsi="Times New Roman"/>
                      <w:sz w:val="24"/>
                      <w:szCs w:val="24"/>
                      <w:lang w:val="bg-BG" w:eastAsia="bg-BG"/>
                    </w:rPr>
                    <w:t>на</w:t>
                  </w:r>
                  <w:r w:rsidRPr="008E2243">
                    <w:rPr>
                      <w:rFonts w:ascii="Times New Roman" w:hAnsi="Times New Roman"/>
                      <w:spacing w:val="15"/>
                      <w:sz w:val="24"/>
                      <w:szCs w:val="24"/>
                      <w:lang w:val="bg-BG" w:eastAsia="bg-BG"/>
                    </w:rPr>
                    <w:t xml:space="preserve"> </w:t>
                  </w:r>
                  <w:r w:rsidRPr="008E2243">
                    <w:rPr>
                      <w:rFonts w:ascii="Times New Roman" w:hAnsi="Times New Roman"/>
                      <w:sz w:val="24"/>
                      <w:szCs w:val="24"/>
                      <w:lang w:val="bg-BG" w:eastAsia="bg-BG"/>
                    </w:rPr>
                    <w:t>естествен прирас</w:t>
                  </w:r>
                  <w:r w:rsidRPr="008E2243">
                    <w:rPr>
                      <w:rFonts w:ascii="Times New Roman" w:hAnsi="Times New Roman"/>
                      <w:spacing w:val="9"/>
                      <w:sz w:val="24"/>
                      <w:szCs w:val="24"/>
                      <w:lang w:val="bg-BG" w:eastAsia="bg-BG"/>
                    </w:rPr>
                    <w:t>т</w:t>
                  </w:r>
                  <w:r w:rsidRPr="008E2243">
                    <w:rPr>
                      <w:rFonts w:ascii="Times New Roman" w:hAnsi="Times New Roman"/>
                      <w:iCs/>
                      <w:position w:val="-1"/>
                      <w:sz w:val="24"/>
                      <w:szCs w:val="24"/>
                      <w:lang w:val="bg-BG" w:eastAsia="bg-BG"/>
                    </w:rPr>
                    <w:t xml:space="preserve"> по области и райони от ниво 2 през </w:t>
                  </w:r>
                  <w:r w:rsidR="00313836" w:rsidRPr="008E2243">
                    <w:rPr>
                      <w:rFonts w:ascii="Times New Roman" w:hAnsi="Times New Roman"/>
                      <w:iCs/>
                      <w:position w:val="-1"/>
                      <w:sz w:val="24"/>
                      <w:szCs w:val="24"/>
                      <w:lang w:val="bg-BG" w:eastAsia="bg-BG"/>
                    </w:rPr>
                    <w:t xml:space="preserve">2020 </w:t>
                  </w:r>
                  <w:r w:rsidRPr="008E2243">
                    <w:rPr>
                      <w:rFonts w:ascii="Times New Roman" w:hAnsi="Times New Roman"/>
                      <w:iCs/>
                      <w:position w:val="-1"/>
                      <w:sz w:val="24"/>
                      <w:szCs w:val="24"/>
                      <w:lang w:val="bg-BG" w:eastAsia="bg-BG"/>
                    </w:rPr>
                    <w:t>г.</w:t>
                  </w:r>
                </w:p>
                <w:p w:rsidR="00237FB8" w:rsidRPr="008E2243" w:rsidRDefault="00237FB8" w:rsidP="00AF1792">
                  <w:pPr>
                    <w:spacing w:after="120" w:line="360" w:lineRule="auto"/>
                    <w:jc w:val="both"/>
                    <w:rPr>
                      <w:rFonts w:ascii="Times New Roman" w:hAnsi="Times New Roman"/>
                      <w:bCs/>
                      <w:position w:val="-1"/>
                      <w:sz w:val="24"/>
                      <w:szCs w:val="24"/>
                      <w:lang w:val="bg-BG" w:eastAsia="bg-BG"/>
                    </w:rPr>
                  </w:pPr>
                  <w:r w:rsidRPr="008E2243">
                    <w:rPr>
                      <w:rFonts w:ascii="Times New Roman" w:hAnsi="Times New Roman"/>
                      <w:b/>
                      <w:bCs/>
                      <w:position w:val="-1"/>
                      <w:sz w:val="24"/>
                      <w:szCs w:val="24"/>
                      <w:lang w:val="bg-BG" w:eastAsia="bg-BG"/>
                    </w:rPr>
                    <w:t>Таблица 3.</w:t>
                  </w:r>
                  <w:r w:rsidRPr="008E2243">
                    <w:rPr>
                      <w:rFonts w:ascii="Times New Roman" w:hAnsi="Times New Roman"/>
                      <w:bCs/>
                      <w:position w:val="-1"/>
                      <w:sz w:val="24"/>
                      <w:szCs w:val="24"/>
                      <w:lang w:val="bg-BG" w:eastAsia="bg-BG"/>
                    </w:rPr>
                    <w:t xml:space="preserve"> Брутен вътрешен продукт по райони от ниво 2 през периода 201</w:t>
                  </w:r>
                  <w:r w:rsidR="00FC37E1" w:rsidRPr="008E2243">
                    <w:rPr>
                      <w:rFonts w:ascii="Times New Roman" w:hAnsi="Times New Roman"/>
                      <w:bCs/>
                      <w:position w:val="-1"/>
                      <w:sz w:val="24"/>
                      <w:szCs w:val="24"/>
                      <w:lang w:val="ru-RU" w:eastAsia="bg-BG"/>
                    </w:rPr>
                    <w:t>4</w:t>
                  </w:r>
                  <w:r w:rsidR="004F434A" w:rsidRPr="008E2243">
                    <w:rPr>
                      <w:rFonts w:ascii="Times New Roman" w:hAnsi="Times New Roman"/>
                      <w:bCs/>
                      <w:position w:val="-1"/>
                      <w:sz w:val="24"/>
                      <w:szCs w:val="24"/>
                      <w:lang w:val="bg-BG" w:eastAsia="bg-BG"/>
                    </w:rPr>
                    <w:t xml:space="preserve"> </w:t>
                  </w:r>
                  <w:r w:rsidR="004F434A" w:rsidRPr="008E2243">
                    <w:rPr>
                      <w:rFonts w:ascii="Times New Roman" w:hAnsi="Times New Roman"/>
                      <w:sz w:val="24"/>
                      <w:szCs w:val="24"/>
                      <w:lang w:val="ru-RU"/>
                    </w:rPr>
                    <w:t xml:space="preserve">– </w:t>
                  </w:r>
                  <w:r w:rsidRPr="008E2243">
                    <w:rPr>
                      <w:rFonts w:ascii="Times New Roman" w:hAnsi="Times New Roman"/>
                      <w:bCs/>
                      <w:position w:val="-1"/>
                      <w:sz w:val="24"/>
                      <w:szCs w:val="24"/>
                      <w:lang w:val="bg-BG" w:eastAsia="bg-BG"/>
                    </w:rPr>
                    <w:t>201</w:t>
                  </w:r>
                  <w:r w:rsidR="00447E11" w:rsidRPr="008E2243">
                    <w:rPr>
                      <w:rFonts w:ascii="Times New Roman" w:hAnsi="Times New Roman"/>
                      <w:bCs/>
                      <w:position w:val="-1"/>
                      <w:sz w:val="24"/>
                      <w:szCs w:val="24"/>
                      <w:lang w:val="ru-RU" w:eastAsia="bg-BG"/>
                    </w:rPr>
                    <w:t xml:space="preserve">9 </w:t>
                  </w:r>
                  <w:r w:rsidRPr="008E2243">
                    <w:rPr>
                      <w:rFonts w:ascii="Times New Roman" w:hAnsi="Times New Roman"/>
                      <w:bCs/>
                      <w:position w:val="-1"/>
                      <w:sz w:val="24"/>
                      <w:szCs w:val="24"/>
                      <w:lang w:val="bg-BG" w:eastAsia="bg-BG"/>
                    </w:rPr>
                    <w:t>г. (в млн. лева)</w:t>
                  </w:r>
                </w:p>
                <w:p w:rsidR="00237FB8" w:rsidRPr="008E2243" w:rsidRDefault="00237FB8" w:rsidP="00AF1792">
                  <w:pPr>
                    <w:spacing w:after="120" w:line="360" w:lineRule="auto"/>
                    <w:jc w:val="both"/>
                    <w:rPr>
                      <w:rFonts w:ascii="Times New Roman" w:hAnsi="Times New Roman"/>
                      <w:bCs/>
                      <w:position w:val="-1"/>
                      <w:sz w:val="24"/>
                      <w:szCs w:val="24"/>
                      <w:lang w:val="bg-BG" w:eastAsia="bg-BG"/>
                    </w:rPr>
                  </w:pPr>
                  <w:r w:rsidRPr="008E2243">
                    <w:rPr>
                      <w:rFonts w:ascii="Times New Roman" w:hAnsi="Times New Roman"/>
                      <w:b/>
                      <w:bCs/>
                      <w:position w:val="-1"/>
                      <w:sz w:val="24"/>
                      <w:szCs w:val="24"/>
                      <w:lang w:val="bg-BG" w:eastAsia="bg-BG"/>
                    </w:rPr>
                    <w:t>Таблица 4.</w:t>
                  </w:r>
                  <w:r w:rsidRPr="008E2243">
                    <w:rPr>
                      <w:rFonts w:ascii="Times New Roman" w:hAnsi="Times New Roman"/>
                      <w:bCs/>
                      <w:position w:val="-1"/>
                      <w:sz w:val="24"/>
                      <w:szCs w:val="24"/>
                      <w:lang w:val="bg-BG" w:eastAsia="bg-BG"/>
                    </w:rPr>
                    <w:t xml:space="preserve"> Брутен вътрешен продукт на човек от населението по райони от ниво 2 през периода </w:t>
                  </w:r>
                  <w:r w:rsidR="004F434A" w:rsidRPr="008E2243">
                    <w:rPr>
                      <w:rFonts w:ascii="Times New Roman" w:hAnsi="Times New Roman"/>
                      <w:bCs/>
                      <w:position w:val="-1"/>
                      <w:sz w:val="24"/>
                      <w:szCs w:val="24"/>
                      <w:lang w:val="bg-BG" w:eastAsia="bg-BG"/>
                    </w:rPr>
                    <w:t xml:space="preserve">2014 – 2019 </w:t>
                  </w:r>
                  <w:r w:rsidRPr="008E2243">
                    <w:rPr>
                      <w:rFonts w:ascii="Times New Roman" w:hAnsi="Times New Roman"/>
                      <w:bCs/>
                      <w:position w:val="-1"/>
                      <w:sz w:val="24"/>
                      <w:szCs w:val="24"/>
                      <w:lang w:val="bg-BG" w:eastAsia="bg-BG"/>
                    </w:rPr>
                    <w:t>г. (в лева)</w:t>
                  </w:r>
                </w:p>
                <w:p w:rsidR="00237FB8" w:rsidRPr="008E2243" w:rsidRDefault="00237FB8" w:rsidP="00AF1792">
                  <w:pPr>
                    <w:pStyle w:val="Normal12pt"/>
                    <w:spacing w:after="120" w:line="360" w:lineRule="auto"/>
                    <w:ind w:firstLine="0"/>
                    <w:rPr>
                      <w:iCs/>
                      <w:lang w:val="bg-BG"/>
                    </w:rPr>
                  </w:pPr>
                  <w:r w:rsidRPr="008E2243">
                    <w:rPr>
                      <w:b/>
                      <w:bCs/>
                      <w:position w:val="-1"/>
                      <w:lang w:val="bg-BG"/>
                    </w:rPr>
                    <w:t>Таблица 5.</w:t>
                  </w:r>
                  <w:r w:rsidRPr="008E2243">
                    <w:rPr>
                      <w:iCs/>
                      <w:lang w:val="bg-BG"/>
                    </w:rPr>
                    <w:t xml:space="preserve"> Достъп на домакинствата до интернет и на лица, които никога не са използвали интернет по райони от ниво 2 през периода 201</w:t>
                  </w:r>
                  <w:r w:rsidR="004F434A" w:rsidRPr="008E2243">
                    <w:rPr>
                      <w:iCs/>
                      <w:lang w:val="bg-BG"/>
                    </w:rPr>
                    <w:t xml:space="preserve">9 </w:t>
                  </w:r>
                  <w:r w:rsidR="004F434A" w:rsidRPr="008E2243">
                    <w:rPr>
                      <w:szCs w:val="24"/>
                    </w:rPr>
                    <w:t>–</w:t>
                  </w:r>
                  <w:r w:rsidR="004F434A" w:rsidRPr="008E2243">
                    <w:rPr>
                      <w:szCs w:val="24"/>
                      <w:lang w:val="bg-BG"/>
                    </w:rPr>
                    <w:t xml:space="preserve"> </w:t>
                  </w:r>
                  <w:r w:rsidR="00447E11" w:rsidRPr="008E2243">
                    <w:rPr>
                      <w:iCs/>
                      <w:lang w:val="bg-BG"/>
                    </w:rPr>
                    <w:t xml:space="preserve">2020 </w:t>
                  </w:r>
                  <w:r w:rsidR="00FC37E1" w:rsidRPr="008E2243">
                    <w:rPr>
                      <w:iCs/>
                      <w:lang w:val="bg-BG"/>
                    </w:rPr>
                    <w:t>г. (</w:t>
                  </w:r>
                  <w:r w:rsidRPr="008E2243">
                    <w:rPr>
                      <w:iCs/>
                      <w:lang w:val="bg-BG"/>
                    </w:rPr>
                    <w:t>в % и брой)</w:t>
                  </w:r>
                </w:p>
                <w:p w:rsidR="00237FB8" w:rsidRPr="008E2243" w:rsidRDefault="00237FB8" w:rsidP="00AF1792">
                  <w:pPr>
                    <w:spacing w:line="360" w:lineRule="auto"/>
                    <w:jc w:val="both"/>
                    <w:rPr>
                      <w:rFonts w:ascii="Times New Roman" w:hAnsi="Times New Roman"/>
                      <w:sz w:val="24"/>
                      <w:szCs w:val="24"/>
                      <w:lang w:val="bg-BG" w:eastAsia="bg-BG"/>
                    </w:rPr>
                  </w:pPr>
                  <w:r w:rsidRPr="008E2243">
                    <w:rPr>
                      <w:rFonts w:ascii="Times New Roman" w:hAnsi="Times New Roman"/>
                      <w:b/>
                      <w:sz w:val="24"/>
                      <w:szCs w:val="24"/>
                      <w:lang w:val="bg-BG" w:eastAsia="bg-BG"/>
                    </w:rPr>
                    <w:t>Таблица 6.</w:t>
                  </w:r>
                  <w:r w:rsidRPr="008E2243">
                    <w:rPr>
                      <w:rFonts w:ascii="Times New Roman" w:hAnsi="Times New Roman"/>
                      <w:sz w:val="24"/>
                      <w:szCs w:val="24"/>
                      <w:lang w:val="bg-BG" w:eastAsia="bg-BG"/>
                    </w:rPr>
                    <w:t xml:space="preserve"> Наличност на дълготрайни материални активи с екологично предназначение по райони от ниво 2 и области за периода 201</w:t>
                  </w:r>
                  <w:r w:rsidR="0083626B" w:rsidRPr="008E2243">
                    <w:rPr>
                      <w:rFonts w:ascii="Times New Roman" w:hAnsi="Times New Roman"/>
                      <w:sz w:val="24"/>
                      <w:szCs w:val="24"/>
                      <w:lang w:val="ru-RU" w:eastAsia="bg-BG"/>
                    </w:rPr>
                    <w:t>8</w:t>
                  </w:r>
                  <w:r w:rsidR="004F434A" w:rsidRPr="008E2243">
                    <w:rPr>
                      <w:rFonts w:ascii="Times New Roman" w:hAnsi="Times New Roman"/>
                      <w:sz w:val="24"/>
                      <w:szCs w:val="24"/>
                      <w:lang w:val="bg-BG" w:eastAsia="bg-BG"/>
                    </w:rPr>
                    <w:t xml:space="preserve"> </w:t>
                  </w:r>
                  <w:r w:rsidR="004F434A" w:rsidRPr="008E2243">
                    <w:rPr>
                      <w:rFonts w:ascii="Times New Roman" w:hAnsi="Times New Roman"/>
                      <w:sz w:val="24"/>
                      <w:szCs w:val="24"/>
                      <w:lang w:val="ru-RU"/>
                    </w:rPr>
                    <w:t xml:space="preserve">– </w:t>
                  </w:r>
                  <w:r w:rsidR="008C0680" w:rsidRPr="008E2243">
                    <w:rPr>
                      <w:rFonts w:ascii="Times New Roman" w:hAnsi="Times New Roman"/>
                      <w:sz w:val="24"/>
                      <w:szCs w:val="24"/>
                      <w:lang w:val="bg-BG" w:eastAsia="bg-BG"/>
                    </w:rPr>
                    <w:t>201</w:t>
                  </w:r>
                  <w:r w:rsidR="0083626B" w:rsidRPr="008E2243">
                    <w:rPr>
                      <w:rFonts w:ascii="Times New Roman" w:hAnsi="Times New Roman"/>
                      <w:sz w:val="24"/>
                      <w:szCs w:val="24"/>
                      <w:lang w:val="ru-RU" w:eastAsia="bg-BG"/>
                    </w:rPr>
                    <w:t>9</w:t>
                  </w:r>
                  <w:r w:rsidRPr="008E2243">
                    <w:rPr>
                      <w:rFonts w:ascii="Times New Roman" w:hAnsi="Times New Roman"/>
                      <w:sz w:val="24"/>
                      <w:szCs w:val="24"/>
                      <w:lang w:val="bg-BG" w:eastAsia="bg-BG"/>
                    </w:rPr>
                    <w:t xml:space="preserve"> г. (хил. лв.)                                                                                   </w:t>
                  </w:r>
                </w:p>
                <w:p w:rsidR="00237FB8" w:rsidRPr="008E2243" w:rsidRDefault="00237FB8" w:rsidP="00AF1792">
                  <w:pPr>
                    <w:spacing w:after="0" w:line="360" w:lineRule="auto"/>
                    <w:jc w:val="both"/>
                    <w:rPr>
                      <w:rFonts w:ascii="Times New Roman" w:eastAsia="Times New Roman" w:hAnsi="Times New Roman"/>
                      <w:sz w:val="24"/>
                      <w:szCs w:val="24"/>
                      <w:lang w:val="bg-BG"/>
                    </w:rPr>
                  </w:pPr>
                  <w:r w:rsidRPr="008E2243">
                    <w:rPr>
                      <w:rFonts w:ascii="Times New Roman" w:eastAsia="Times New Roman" w:hAnsi="Times New Roman"/>
                      <w:b/>
                      <w:sz w:val="24"/>
                      <w:szCs w:val="24"/>
                      <w:lang w:val="bg-BG"/>
                    </w:rPr>
                    <w:t>Таблица 7.</w:t>
                  </w:r>
                  <w:r w:rsidRPr="008E2243">
                    <w:rPr>
                      <w:rFonts w:ascii="Times New Roman" w:eastAsia="Times New Roman" w:hAnsi="Times New Roman"/>
                      <w:sz w:val="24"/>
                      <w:szCs w:val="24"/>
                      <w:lang w:val="bg-BG"/>
                    </w:rPr>
                    <w:t xml:space="preserve"> Брой експерти от областни и общински администрации, преминали обучения в</w:t>
                  </w:r>
                  <w:r w:rsidRPr="008E2243">
                    <w:rPr>
                      <w:sz w:val="24"/>
                      <w:szCs w:val="24"/>
                      <w:lang w:val="bg-BG"/>
                    </w:rPr>
                    <w:t xml:space="preserve"> </w:t>
                  </w:r>
                  <w:r w:rsidRPr="008E2243">
                    <w:rPr>
                      <w:rFonts w:ascii="Times New Roman" w:eastAsia="Times New Roman" w:hAnsi="Times New Roman"/>
                      <w:sz w:val="24"/>
                      <w:szCs w:val="24"/>
                      <w:lang w:val="bg-BG"/>
                    </w:rPr>
                    <w:t>Института по публична администрация  през 201</w:t>
                  </w:r>
                  <w:r w:rsidR="00D44755" w:rsidRPr="008E2243">
                    <w:rPr>
                      <w:rFonts w:ascii="Times New Roman" w:eastAsia="Times New Roman" w:hAnsi="Times New Roman"/>
                      <w:sz w:val="24"/>
                      <w:szCs w:val="24"/>
                      <w:lang w:val="bg-BG"/>
                    </w:rPr>
                    <w:t>5</w:t>
                  </w:r>
                  <w:r w:rsidRPr="008E2243">
                    <w:rPr>
                      <w:rFonts w:ascii="Times New Roman" w:eastAsia="Times New Roman" w:hAnsi="Times New Roman"/>
                      <w:sz w:val="24"/>
                      <w:szCs w:val="24"/>
                      <w:lang w:val="bg-BG"/>
                    </w:rPr>
                    <w:t xml:space="preserve"> г. и 201</w:t>
                  </w:r>
                  <w:r w:rsidR="00D44755" w:rsidRPr="008E2243">
                    <w:rPr>
                      <w:rFonts w:ascii="Times New Roman" w:eastAsia="Times New Roman" w:hAnsi="Times New Roman"/>
                      <w:sz w:val="24"/>
                      <w:szCs w:val="24"/>
                      <w:lang w:val="bg-BG"/>
                    </w:rPr>
                    <w:t>6</w:t>
                  </w:r>
                  <w:r w:rsidRPr="008E2243">
                    <w:rPr>
                      <w:rFonts w:ascii="Times New Roman" w:eastAsia="Times New Roman" w:hAnsi="Times New Roman"/>
                      <w:sz w:val="24"/>
                      <w:szCs w:val="24"/>
                      <w:lang w:val="bg-BG"/>
                    </w:rPr>
                    <w:t xml:space="preserve"> г. (по области)</w:t>
                  </w:r>
                </w:p>
                <w:p w:rsidR="00D44755" w:rsidRPr="008E2243" w:rsidRDefault="00D44755" w:rsidP="00AF1792">
                  <w:pPr>
                    <w:spacing w:after="0" w:line="360" w:lineRule="auto"/>
                    <w:jc w:val="both"/>
                    <w:rPr>
                      <w:rFonts w:ascii="Times New Roman" w:eastAsia="Times New Roman" w:hAnsi="Times New Roman"/>
                      <w:sz w:val="24"/>
                      <w:szCs w:val="24"/>
                      <w:lang w:val="bg-BG"/>
                    </w:rPr>
                  </w:pPr>
                </w:p>
                <w:p w:rsidR="00D44755" w:rsidRPr="008E2243" w:rsidRDefault="00D44755" w:rsidP="00447E11">
                  <w:pPr>
                    <w:spacing w:after="0" w:line="360" w:lineRule="auto"/>
                    <w:ind w:left="-426"/>
                    <w:jc w:val="both"/>
                    <w:rPr>
                      <w:rFonts w:ascii="Times New Roman" w:eastAsia="Times New Roman" w:hAnsi="Times New Roman"/>
                      <w:sz w:val="24"/>
                      <w:szCs w:val="24"/>
                      <w:lang w:val="bg-BG"/>
                    </w:rPr>
                  </w:pPr>
                  <w:r w:rsidRPr="008E2243">
                    <w:rPr>
                      <w:rFonts w:ascii="Times New Roman" w:hAnsi="Times New Roman" w:cs="Times New Roman"/>
                      <w:b/>
                      <w:sz w:val="24"/>
                      <w:szCs w:val="24"/>
                      <w:lang w:val="bg-BG"/>
                    </w:rPr>
                    <w:t>Та  Таблица 7а.</w:t>
                  </w:r>
                  <w:r w:rsidRPr="008E2243">
                    <w:rPr>
                      <w:szCs w:val="24"/>
                      <w:lang w:val="bg-BG"/>
                    </w:rPr>
                    <w:t xml:space="preserve">  </w:t>
                  </w:r>
                  <w:r w:rsidRPr="008E2243">
                    <w:rPr>
                      <w:rFonts w:ascii="Times New Roman" w:eastAsia="Times New Roman" w:hAnsi="Times New Roman"/>
                      <w:sz w:val="24"/>
                      <w:szCs w:val="24"/>
                      <w:lang w:val="bg-BG"/>
                    </w:rPr>
                    <w:t>Брой експерти от областни и общински администрации, преминали обучения в</w:t>
                  </w:r>
                  <w:r w:rsidRPr="008E2243">
                    <w:rPr>
                      <w:sz w:val="24"/>
                      <w:szCs w:val="24"/>
                      <w:lang w:val="bg-BG"/>
                    </w:rPr>
                    <w:t xml:space="preserve"> </w:t>
                  </w:r>
                  <w:r w:rsidR="00447E11" w:rsidRPr="008E2243">
                    <w:rPr>
                      <w:rFonts w:ascii="Times New Roman" w:eastAsia="Times New Roman" w:hAnsi="Times New Roman"/>
                      <w:sz w:val="24"/>
                      <w:szCs w:val="24"/>
                      <w:lang w:val="bg-BG"/>
                    </w:rPr>
                    <w:t xml:space="preserve">    </w:t>
                  </w:r>
                  <w:r w:rsidRPr="008E2243">
                    <w:rPr>
                      <w:rFonts w:ascii="Times New Roman" w:eastAsia="Times New Roman" w:hAnsi="Times New Roman"/>
                      <w:sz w:val="24"/>
                      <w:szCs w:val="24"/>
                      <w:lang w:val="bg-BG"/>
                    </w:rPr>
                    <w:t>в института по публична администрация от СЗР през 2018 г.  (по области)</w:t>
                  </w:r>
                </w:p>
                <w:p w:rsidR="00447E11" w:rsidRPr="008E2243" w:rsidRDefault="00447E11" w:rsidP="00447E11">
                  <w:pPr>
                    <w:spacing w:after="0" w:line="360" w:lineRule="auto"/>
                    <w:ind w:left="-426"/>
                    <w:jc w:val="both"/>
                    <w:rPr>
                      <w:rFonts w:ascii="Times New Roman" w:eastAsia="Times New Roman" w:hAnsi="Times New Roman"/>
                      <w:sz w:val="24"/>
                      <w:szCs w:val="24"/>
                      <w:lang w:val="bg-BG"/>
                    </w:rPr>
                  </w:pPr>
                </w:p>
                <w:p w:rsidR="00E51903" w:rsidRPr="008E2243" w:rsidRDefault="00E51903" w:rsidP="00E51903">
                  <w:pPr>
                    <w:spacing w:after="0" w:line="360" w:lineRule="auto"/>
                    <w:ind w:left="-426"/>
                    <w:jc w:val="both"/>
                    <w:rPr>
                      <w:rFonts w:ascii="Times New Roman" w:eastAsia="Times New Roman" w:hAnsi="Times New Roman"/>
                      <w:sz w:val="24"/>
                      <w:szCs w:val="24"/>
                      <w:lang w:val="bg-BG"/>
                    </w:rPr>
                  </w:pPr>
                  <w:r w:rsidRPr="008E2243">
                    <w:rPr>
                      <w:rFonts w:ascii="Times New Roman" w:hAnsi="Times New Roman" w:cs="Times New Roman"/>
                      <w:b/>
                      <w:sz w:val="24"/>
                      <w:szCs w:val="24"/>
                      <w:lang w:val="bg-BG"/>
                    </w:rPr>
                    <w:t>Т</w:t>
                  </w:r>
                  <w:r w:rsidR="00447E11" w:rsidRPr="008E2243">
                    <w:rPr>
                      <w:rFonts w:ascii="Times New Roman" w:hAnsi="Times New Roman" w:cs="Times New Roman"/>
                      <w:b/>
                      <w:sz w:val="24"/>
                      <w:szCs w:val="24"/>
                      <w:lang w:val="bg-BG"/>
                    </w:rPr>
                    <w:t xml:space="preserve">    Т</w:t>
                  </w:r>
                  <w:r w:rsidRPr="008E2243">
                    <w:rPr>
                      <w:rFonts w:ascii="Times New Roman" w:hAnsi="Times New Roman" w:cs="Times New Roman"/>
                      <w:b/>
                      <w:sz w:val="24"/>
                      <w:szCs w:val="24"/>
                      <w:lang w:val="bg-BG"/>
                    </w:rPr>
                    <w:t>аблица 7б.</w:t>
                  </w:r>
                  <w:r w:rsidRPr="008E2243">
                    <w:rPr>
                      <w:szCs w:val="24"/>
                      <w:lang w:val="bg-BG"/>
                    </w:rPr>
                    <w:t xml:space="preserve">  </w:t>
                  </w:r>
                  <w:r w:rsidRPr="008E2243">
                    <w:rPr>
                      <w:rFonts w:ascii="Times New Roman" w:eastAsia="Times New Roman" w:hAnsi="Times New Roman"/>
                      <w:sz w:val="24"/>
                      <w:szCs w:val="24"/>
                      <w:lang w:val="bg-BG"/>
                    </w:rPr>
                    <w:t>Брой експерти от областни и общински администрации, преминали обучения в</w:t>
                  </w:r>
                  <w:r w:rsidRPr="008E2243">
                    <w:rPr>
                      <w:sz w:val="24"/>
                      <w:szCs w:val="24"/>
                      <w:lang w:val="bg-BG"/>
                    </w:rPr>
                    <w:t xml:space="preserve"> </w:t>
                  </w:r>
                  <w:r w:rsidR="00447E11" w:rsidRPr="008E2243">
                    <w:rPr>
                      <w:rFonts w:ascii="Times New Roman" w:eastAsia="Times New Roman" w:hAnsi="Times New Roman"/>
                      <w:sz w:val="24"/>
                      <w:szCs w:val="24"/>
                      <w:lang w:val="bg-BG"/>
                    </w:rPr>
                    <w:t xml:space="preserve">    </w:t>
                  </w:r>
                  <w:r w:rsidRPr="008E2243">
                    <w:rPr>
                      <w:rFonts w:ascii="Times New Roman" w:eastAsia="Times New Roman" w:hAnsi="Times New Roman"/>
                      <w:sz w:val="24"/>
                      <w:szCs w:val="24"/>
                      <w:lang w:val="bg-BG"/>
                    </w:rPr>
                    <w:t>в института по публична администрация от СЗР през 2019 г.  (по области)</w:t>
                  </w:r>
                </w:p>
                <w:p w:rsidR="00043370" w:rsidRPr="008E2243" w:rsidRDefault="00043370" w:rsidP="00E51903">
                  <w:pPr>
                    <w:spacing w:after="0" w:line="360" w:lineRule="auto"/>
                    <w:ind w:left="-426"/>
                    <w:jc w:val="both"/>
                    <w:rPr>
                      <w:rFonts w:ascii="Times New Roman" w:eastAsia="Times New Roman" w:hAnsi="Times New Roman"/>
                      <w:sz w:val="24"/>
                      <w:szCs w:val="24"/>
                      <w:lang w:val="bg-BG"/>
                    </w:rPr>
                  </w:pPr>
                </w:p>
                <w:p w:rsidR="00043370" w:rsidRPr="008E2243" w:rsidRDefault="00043370" w:rsidP="00043370">
                  <w:pPr>
                    <w:pStyle w:val="Normal12pt"/>
                    <w:spacing w:line="360" w:lineRule="auto"/>
                    <w:ind w:firstLine="0"/>
                    <w:rPr>
                      <w:szCs w:val="24"/>
                      <w:lang w:val="bg-BG"/>
                    </w:rPr>
                  </w:pPr>
                  <w:r w:rsidRPr="008E2243">
                    <w:rPr>
                      <w:b/>
                      <w:szCs w:val="24"/>
                      <w:lang w:val="bg-BG"/>
                    </w:rPr>
                    <w:t>Таблица 7в.</w:t>
                  </w:r>
                  <w:r w:rsidRPr="008E2243">
                    <w:rPr>
                      <w:szCs w:val="24"/>
                      <w:lang w:val="bg-BG"/>
                    </w:rPr>
                    <w:t xml:space="preserve"> Справка, преминали обучения по програми за управление на проекти, финансов контрол и прилагане на интегрирани системи за развитие на ИПА </w:t>
                  </w:r>
                  <w:r w:rsidR="00C20B20" w:rsidRPr="008E2243">
                    <w:rPr>
                      <w:szCs w:val="24"/>
                      <w:lang w:val="bg-BG"/>
                    </w:rPr>
                    <w:t xml:space="preserve">през </w:t>
                  </w:r>
                  <w:r w:rsidRPr="008E2243">
                    <w:rPr>
                      <w:szCs w:val="24"/>
                      <w:lang w:val="bg-BG"/>
                    </w:rPr>
                    <w:t>2020</w:t>
                  </w:r>
                  <w:r w:rsidR="00C20B20" w:rsidRPr="008E2243">
                    <w:rPr>
                      <w:szCs w:val="24"/>
                      <w:lang w:val="bg-BG"/>
                    </w:rPr>
                    <w:t xml:space="preserve"> г.</w:t>
                  </w:r>
                </w:p>
                <w:p w:rsidR="00043370" w:rsidRPr="008E2243" w:rsidRDefault="00043370" w:rsidP="00E51903">
                  <w:pPr>
                    <w:spacing w:after="0" w:line="360" w:lineRule="auto"/>
                    <w:ind w:left="-426"/>
                    <w:jc w:val="both"/>
                    <w:rPr>
                      <w:rFonts w:ascii="Times New Roman" w:eastAsia="Times New Roman" w:hAnsi="Times New Roman"/>
                      <w:sz w:val="24"/>
                      <w:szCs w:val="24"/>
                      <w:lang w:val="bg-BG"/>
                    </w:rPr>
                  </w:pPr>
                </w:p>
                <w:p w:rsidR="00237FB8" w:rsidRPr="008E2243" w:rsidRDefault="00237FB8" w:rsidP="00AF1792">
                  <w:pPr>
                    <w:rPr>
                      <w:lang w:val="bg-BG" w:eastAsia="bg-BG"/>
                    </w:rPr>
                  </w:pPr>
                </w:p>
              </w:tc>
            </w:tr>
          </w:tbl>
          <w:p w:rsidR="009371E9" w:rsidRPr="008E2243" w:rsidRDefault="009371E9">
            <w:pPr>
              <w:jc w:val="both"/>
              <w:rPr>
                <w:rFonts w:ascii="Times New Roman" w:hAnsi="Times New Roman"/>
                <w:sz w:val="24"/>
                <w:szCs w:val="24"/>
                <w:lang w:val="bg-BG" w:eastAsia="bg-BG"/>
              </w:rPr>
            </w:pPr>
          </w:p>
        </w:tc>
      </w:tr>
    </w:tbl>
    <w:p w:rsidR="002B4BF6" w:rsidRPr="008E2243" w:rsidRDefault="002B4BF6">
      <w:pPr>
        <w:rPr>
          <w:lang w:val="ru-RU"/>
        </w:rPr>
      </w:pPr>
      <w:r w:rsidRPr="008E2243">
        <w:rPr>
          <w:lang w:val="ru-RU"/>
        </w:rPr>
        <w:br w:type="page"/>
      </w:r>
    </w:p>
    <w:p w:rsidR="008F5026" w:rsidRPr="008E2243" w:rsidRDefault="008F5026" w:rsidP="008F5026">
      <w:pPr>
        <w:rPr>
          <w:rFonts w:ascii="Times New Roman" w:hAnsi="Times New Roman"/>
          <w:b/>
          <w:sz w:val="28"/>
          <w:szCs w:val="24"/>
          <w:lang w:val="bg-BG"/>
        </w:rPr>
      </w:pPr>
      <w:r w:rsidRPr="008E2243">
        <w:rPr>
          <w:rFonts w:ascii="Times New Roman" w:hAnsi="Times New Roman"/>
          <w:b/>
          <w:sz w:val="28"/>
          <w:szCs w:val="24"/>
          <w:lang w:val="bg-BG"/>
        </w:rPr>
        <w:lastRenderedPageBreak/>
        <w:t>ВЪВЕДЕНИЕ</w:t>
      </w:r>
    </w:p>
    <w:p w:rsidR="008F5026" w:rsidRPr="008E2243" w:rsidRDefault="008F5026" w:rsidP="008F5026">
      <w:pPr>
        <w:spacing w:after="0" w:line="360" w:lineRule="auto"/>
        <w:jc w:val="both"/>
        <w:rPr>
          <w:rFonts w:ascii="Times New Roman" w:hAnsi="Times New Roman"/>
          <w:sz w:val="24"/>
          <w:szCs w:val="24"/>
          <w:lang w:val="bg-BG" w:eastAsia="bg-BG"/>
        </w:rPr>
      </w:pPr>
    </w:p>
    <w:p w:rsidR="008F5026" w:rsidRPr="008E2243" w:rsidRDefault="008F5026" w:rsidP="008F5026">
      <w:pPr>
        <w:spacing w:after="0" w:line="360" w:lineRule="auto"/>
        <w:jc w:val="both"/>
        <w:rPr>
          <w:rFonts w:ascii="Times New Roman" w:hAnsi="Times New Roman"/>
          <w:sz w:val="24"/>
          <w:szCs w:val="24"/>
          <w:lang w:val="bg-BG" w:eastAsia="bg-BG"/>
        </w:rPr>
      </w:pPr>
      <w:r w:rsidRPr="008E2243">
        <w:rPr>
          <w:rFonts w:ascii="Times New Roman" w:hAnsi="Times New Roman"/>
          <w:sz w:val="24"/>
          <w:szCs w:val="24"/>
          <w:lang w:val="bg-BG" w:eastAsia="bg-BG"/>
        </w:rPr>
        <w:tab/>
        <w:t>Настоящият Годишен доклад за наблюдение на изпълнението на Регионалния план за развит</w:t>
      </w:r>
      <w:r w:rsidR="004F434A" w:rsidRPr="008E2243">
        <w:rPr>
          <w:rFonts w:ascii="Times New Roman" w:hAnsi="Times New Roman"/>
          <w:sz w:val="24"/>
          <w:szCs w:val="24"/>
          <w:lang w:val="bg-BG" w:eastAsia="bg-BG"/>
        </w:rPr>
        <w:t xml:space="preserve">ие на Северозападен район (2014 – 2020 </w:t>
      </w:r>
      <w:r w:rsidRPr="008E2243">
        <w:rPr>
          <w:rFonts w:ascii="Times New Roman" w:hAnsi="Times New Roman"/>
          <w:sz w:val="24"/>
          <w:szCs w:val="24"/>
          <w:lang w:val="bg-BG" w:eastAsia="bg-BG"/>
        </w:rPr>
        <w:t xml:space="preserve">г.) за </w:t>
      </w:r>
      <w:r w:rsidR="00DF4207" w:rsidRPr="008E2243">
        <w:rPr>
          <w:rFonts w:ascii="Times New Roman" w:hAnsi="Times New Roman"/>
          <w:sz w:val="24"/>
          <w:szCs w:val="24"/>
          <w:lang w:val="bg-BG" w:eastAsia="bg-BG"/>
        </w:rPr>
        <w:t>20</w:t>
      </w:r>
      <w:r w:rsidR="00DF4207" w:rsidRPr="008E2243">
        <w:rPr>
          <w:rFonts w:ascii="Times New Roman" w:hAnsi="Times New Roman"/>
          <w:sz w:val="24"/>
          <w:szCs w:val="24"/>
          <w:lang w:val="ru-RU" w:eastAsia="bg-BG"/>
        </w:rPr>
        <w:t>20</w:t>
      </w:r>
      <w:r w:rsidRPr="008E2243">
        <w:rPr>
          <w:rFonts w:ascii="Times New Roman" w:hAnsi="Times New Roman"/>
          <w:sz w:val="24"/>
          <w:szCs w:val="24"/>
          <w:lang w:val="bg-BG" w:eastAsia="bg-BG"/>
        </w:rPr>
        <w:t xml:space="preserve"> г. е разработен в съответствие с разпоредбите на чл.</w:t>
      </w:r>
      <w:r w:rsidR="00937E9C" w:rsidRPr="008E2243">
        <w:rPr>
          <w:rFonts w:ascii="Times New Roman" w:hAnsi="Times New Roman"/>
          <w:sz w:val="24"/>
          <w:szCs w:val="24"/>
          <w:lang w:val="ru-RU" w:eastAsia="bg-BG"/>
        </w:rPr>
        <w:t xml:space="preserve"> </w:t>
      </w:r>
      <w:r w:rsidRPr="008E2243">
        <w:rPr>
          <w:rFonts w:ascii="Times New Roman" w:hAnsi="Times New Roman"/>
          <w:sz w:val="24"/>
          <w:szCs w:val="24"/>
          <w:lang w:val="bg-BG" w:eastAsia="bg-BG"/>
        </w:rPr>
        <w:t>86, ал.</w:t>
      </w:r>
      <w:r w:rsidR="00937E9C" w:rsidRPr="008E2243">
        <w:rPr>
          <w:rFonts w:ascii="Times New Roman" w:hAnsi="Times New Roman"/>
          <w:sz w:val="24"/>
          <w:szCs w:val="24"/>
          <w:lang w:val="ru-RU" w:eastAsia="bg-BG"/>
        </w:rPr>
        <w:t xml:space="preserve"> </w:t>
      </w:r>
      <w:r w:rsidRPr="008E2243">
        <w:rPr>
          <w:rFonts w:ascii="Times New Roman" w:hAnsi="Times New Roman"/>
          <w:sz w:val="24"/>
          <w:szCs w:val="24"/>
          <w:lang w:val="bg-BG" w:eastAsia="bg-BG"/>
        </w:rPr>
        <w:t>1 от Правилника за прилагане на Закона за регионалното развитие, на основата на информацията и данните, свързани с прилагането на системата от индикатори за наблюдение и съдържа информация за:</w:t>
      </w:r>
    </w:p>
    <w:p w:rsidR="008F5026" w:rsidRPr="008E2243" w:rsidRDefault="008F5026" w:rsidP="008F5026">
      <w:pPr>
        <w:numPr>
          <w:ilvl w:val="0"/>
          <w:numId w:val="1"/>
        </w:numPr>
        <w:spacing w:after="0" w:line="360" w:lineRule="auto"/>
        <w:jc w:val="both"/>
        <w:rPr>
          <w:rFonts w:ascii="Times New Roman" w:hAnsi="Times New Roman"/>
          <w:sz w:val="24"/>
          <w:szCs w:val="24"/>
          <w:lang w:val="bg-BG" w:eastAsia="bg-BG"/>
        </w:rPr>
      </w:pPr>
      <w:r w:rsidRPr="008E2243">
        <w:rPr>
          <w:rFonts w:ascii="Times New Roman" w:hAnsi="Times New Roman"/>
          <w:sz w:val="24"/>
          <w:szCs w:val="24"/>
          <w:lang w:val="bg-BG" w:eastAsia="bg-BG"/>
        </w:rPr>
        <w:t>Общите условия за изпълнение на регионалния план за развитие и в частност промените в социално-икономическите условия и политиките за развитие на национално, регионално и местно ниво;</w:t>
      </w:r>
    </w:p>
    <w:p w:rsidR="008F5026" w:rsidRPr="008E2243" w:rsidRDefault="008F5026" w:rsidP="008F5026">
      <w:pPr>
        <w:numPr>
          <w:ilvl w:val="0"/>
          <w:numId w:val="1"/>
        </w:numPr>
        <w:spacing w:after="0" w:line="360" w:lineRule="auto"/>
        <w:jc w:val="both"/>
        <w:rPr>
          <w:rFonts w:ascii="Times New Roman" w:hAnsi="Times New Roman"/>
          <w:sz w:val="24"/>
          <w:szCs w:val="24"/>
          <w:lang w:val="bg-BG" w:eastAsia="bg-BG"/>
        </w:rPr>
      </w:pPr>
      <w:r w:rsidRPr="008E2243">
        <w:rPr>
          <w:rFonts w:ascii="Times New Roman" w:hAnsi="Times New Roman"/>
          <w:sz w:val="24"/>
          <w:szCs w:val="24"/>
          <w:lang w:val="bg-BG" w:eastAsia="bg-BG"/>
        </w:rPr>
        <w:t>Постигнатия напредък по изпълнението на целите и приоритетите на регионалния план за развитие въз основа на индикаторите за наблюдение;</w:t>
      </w:r>
    </w:p>
    <w:p w:rsidR="008F5026" w:rsidRPr="008E2243" w:rsidRDefault="008F5026" w:rsidP="008F5026">
      <w:pPr>
        <w:numPr>
          <w:ilvl w:val="0"/>
          <w:numId w:val="1"/>
        </w:numPr>
        <w:spacing w:after="0" w:line="360" w:lineRule="auto"/>
        <w:jc w:val="both"/>
        <w:rPr>
          <w:rFonts w:ascii="Times New Roman" w:hAnsi="Times New Roman"/>
          <w:sz w:val="24"/>
          <w:szCs w:val="24"/>
          <w:lang w:val="bg-BG" w:eastAsia="bg-BG"/>
        </w:rPr>
      </w:pPr>
      <w:r w:rsidRPr="008E2243">
        <w:rPr>
          <w:rFonts w:ascii="Times New Roman" w:hAnsi="Times New Roman"/>
          <w:sz w:val="24"/>
          <w:szCs w:val="24"/>
          <w:lang w:val="bg-BG" w:eastAsia="bg-BG"/>
        </w:rPr>
        <w:t>Действията, предприети от регионалния съвет за развитие с цел осигуряване на ефективност и ефикасност при изпълнението на регионалния план за развитие;</w:t>
      </w:r>
    </w:p>
    <w:p w:rsidR="008F5026" w:rsidRPr="008E2243" w:rsidRDefault="008F5026" w:rsidP="008F5026">
      <w:pPr>
        <w:numPr>
          <w:ilvl w:val="0"/>
          <w:numId w:val="1"/>
        </w:numPr>
        <w:spacing w:after="0" w:line="360" w:lineRule="auto"/>
        <w:jc w:val="both"/>
        <w:rPr>
          <w:rFonts w:ascii="Times New Roman" w:hAnsi="Times New Roman"/>
          <w:sz w:val="24"/>
          <w:szCs w:val="24"/>
          <w:lang w:val="bg-BG" w:eastAsia="bg-BG"/>
        </w:rPr>
      </w:pPr>
      <w:r w:rsidRPr="008E2243">
        <w:rPr>
          <w:rFonts w:ascii="Times New Roman" w:hAnsi="Times New Roman"/>
          <w:sz w:val="24"/>
          <w:szCs w:val="24"/>
          <w:lang w:val="bg-BG" w:eastAsia="bg-BG"/>
        </w:rPr>
        <w:t xml:space="preserve">Заключения и предложения за подобряване </w:t>
      </w:r>
      <w:r w:rsidR="00355C90" w:rsidRPr="008E2243">
        <w:rPr>
          <w:rFonts w:ascii="Times New Roman" w:hAnsi="Times New Roman"/>
          <w:sz w:val="24"/>
          <w:szCs w:val="24"/>
          <w:lang w:val="bg-BG" w:eastAsia="bg-BG"/>
        </w:rPr>
        <w:t>на резултатите от наблюдението.</w:t>
      </w:r>
    </w:p>
    <w:p w:rsidR="008F5026" w:rsidRPr="008E2243" w:rsidRDefault="008F5026" w:rsidP="008F5026">
      <w:pPr>
        <w:spacing w:after="0" w:line="360" w:lineRule="auto"/>
        <w:ind w:firstLine="708"/>
        <w:jc w:val="both"/>
        <w:rPr>
          <w:rFonts w:ascii="Times New Roman" w:hAnsi="Times New Roman"/>
          <w:sz w:val="24"/>
          <w:szCs w:val="24"/>
          <w:lang w:val="bg-BG" w:eastAsia="bg-BG"/>
        </w:rPr>
      </w:pPr>
      <w:r w:rsidRPr="008E2243">
        <w:rPr>
          <w:rFonts w:ascii="Times New Roman" w:hAnsi="Times New Roman"/>
          <w:sz w:val="24"/>
          <w:szCs w:val="24"/>
          <w:lang w:val="bg-BG" w:eastAsia="bg-BG"/>
        </w:rPr>
        <w:t xml:space="preserve">Годишният доклад за наблюдение на изпълнението на Регионалния план за развитие на Северозападен район за </w:t>
      </w:r>
      <w:r w:rsidR="00DF4207" w:rsidRPr="008E2243">
        <w:rPr>
          <w:rFonts w:ascii="Times New Roman" w:hAnsi="Times New Roman"/>
          <w:sz w:val="24"/>
          <w:szCs w:val="24"/>
          <w:lang w:val="bg-BG" w:eastAsia="bg-BG"/>
        </w:rPr>
        <w:t>2020</w:t>
      </w:r>
      <w:r w:rsidR="00380E18" w:rsidRPr="008E2243">
        <w:rPr>
          <w:rFonts w:ascii="Times New Roman" w:hAnsi="Times New Roman"/>
          <w:sz w:val="24"/>
          <w:szCs w:val="24"/>
          <w:lang w:val="bg-BG" w:eastAsia="bg-BG"/>
        </w:rPr>
        <w:t xml:space="preserve"> г. е разработен от Регионалния отдел</w:t>
      </w:r>
      <w:r w:rsidRPr="008E2243">
        <w:rPr>
          <w:rFonts w:ascii="Times New Roman" w:hAnsi="Times New Roman"/>
          <w:sz w:val="24"/>
          <w:szCs w:val="24"/>
          <w:lang w:val="bg-BG" w:eastAsia="bg-BG"/>
        </w:rPr>
        <w:t xml:space="preserve"> на Министерството на регионалното развитие и благоустройството в Северозападен район – отдел  „</w:t>
      </w:r>
      <w:r w:rsidR="00D86550" w:rsidRPr="008E2243">
        <w:rPr>
          <w:rFonts w:ascii="Times New Roman" w:hAnsi="Times New Roman"/>
          <w:sz w:val="24"/>
          <w:szCs w:val="24"/>
          <w:lang w:val="bg-BG" w:eastAsia="bg-BG"/>
        </w:rPr>
        <w:t>Северозападен регион</w:t>
      </w:r>
      <w:r w:rsidRPr="008E2243">
        <w:rPr>
          <w:rFonts w:ascii="Times New Roman" w:hAnsi="Times New Roman"/>
          <w:sz w:val="24"/>
          <w:szCs w:val="24"/>
          <w:lang w:val="bg-BG" w:eastAsia="bg-BG"/>
        </w:rPr>
        <w:t>”, Главна дирекция „Стратегическо планиране</w:t>
      </w:r>
      <w:r w:rsidR="00380E18" w:rsidRPr="008E2243">
        <w:rPr>
          <w:rFonts w:ascii="Times New Roman" w:hAnsi="Times New Roman"/>
          <w:sz w:val="24"/>
          <w:szCs w:val="24"/>
          <w:lang w:val="bg-BG" w:eastAsia="bg-BG"/>
        </w:rPr>
        <w:t xml:space="preserve"> и програми за регионално развитие“</w:t>
      </w:r>
      <w:r w:rsidRPr="008E2243">
        <w:rPr>
          <w:rFonts w:ascii="Times New Roman" w:hAnsi="Times New Roman"/>
          <w:sz w:val="24"/>
          <w:szCs w:val="24"/>
          <w:lang w:val="bg-BG" w:eastAsia="bg-BG"/>
        </w:rPr>
        <w:t>.</w:t>
      </w:r>
    </w:p>
    <w:p w:rsidR="008F5026" w:rsidRPr="008E2243" w:rsidRDefault="004F434A" w:rsidP="008F5026">
      <w:pPr>
        <w:spacing w:after="0" w:line="360" w:lineRule="auto"/>
        <w:ind w:firstLine="708"/>
        <w:jc w:val="both"/>
        <w:rPr>
          <w:rFonts w:ascii="Times New Roman" w:hAnsi="Times New Roman"/>
          <w:b/>
          <w:sz w:val="24"/>
          <w:szCs w:val="24"/>
          <w:lang w:val="bg-BG" w:eastAsia="bg-BG"/>
        </w:rPr>
      </w:pPr>
      <w:r w:rsidRPr="008E2243">
        <w:rPr>
          <w:rFonts w:ascii="Times New Roman" w:hAnsi="Times New Roman"/>
          <w:sz w:val="24"/>
          <w:szCs w:val="24"/>
          <w:lang w:val="bg-BG" w:eastAsia="bg-BG"/>
        </w:rPr>
        <w:t xml:space="preserve">Съгласно законодателството за </w:t>
      </w:r>
      <w:r w:rsidR="008F5026" w:rsidRPr="008E2243">
        <w:rPr>
          <w:rFonts w:ascii="Times New Roman" w:hAnsi="Times New Roman"/>
          <w:sz w:val="24"/>
          <w:szCs w:val="24"/>
          <w:lang w:val="bg-BG" w:eastAsia="bg-BG"/>
        </w:rPr>
        <w:t>регионално развитие Регионалният съвет за развитие на Северозападен район e органът за наблюдение на Регионалния план за развитие на района. В процеса на наблюдение Регионалният съвет за развитие осигурява участието на органите на централната и местната власт, други организации, физически и юридически лица, като се спазва принципа за партньорство, публичност и прозрачност. Срокът за разработване и внасяне на Годишния доклад за обсъждане и одобряване от Съвета е 30 юни на всяка следваща календарна година, съгласно чл.</w:t>
      </w:r>
      <w:r w:rsidR="00937E9C" w:rsidRPr="008E2243">
        <w:rPr>
          <w:rFonts w:ascii="Times New Roman" w:hAnsi="Times New Roman"/>
          <w:sz w:val="24"/>
          <w:szCs w:val="24"/>
          <w:lang w:val="ru-RU" w:eastAsia="bg-BG"/>
        </w:rPr>
        <w:t xml:space="preserve"> </w:t>
      </w:r>
      <w:r w:rsidR="008F5026" w:rsidRPr="008E2243">
        <w:rPr>
          <w:rFonts w:ascii="Times New Roman" w:hAnsi="Times New Roman"/>
          <w:sz w:val="24"/>
          <w:szCs w:val="24"/>
          <w:lang w:val="bg-BG" w:eastAsia="bg-BG"/>
        </w:rPr>
        <w:t>86, ал.</w:t>
      </w:r>
      <w:r w:rsidR="00937E9C" w:rsidRPr="008E2243">
        <w:rPr>
          <w:rFonts w:ascii="Times New Roman" w:hAnsi="Times New Roman"/>
          <w:sz w:val="24"/>
          <w:szCs w:val="24"/>
          <w:lang w:val="ru-RU" w:eastAsia="bg-BG"/>
        </w:rPr>
        <w:t xml:space="preserve"> </w:t>
      </w:r>
      <w:r w:rsidR="008F5026" w:rsidRPr="008E2243">
        <w:rPr>
          <w:rFonts w:ascii="Times New Roman" w:hAnsi="Times New Roman"/>
          <w:sz w:val="24"/>
          <w:szCs w:val="24"/>
          <w:lang w:val="bg-BG" w:eastAsia="bg-BG"/>
        </w:rPr>
        <w:t>3 от Правилника за прилагане на Закона за регионалното развитие.</w:t>
      </w:r>
    </w:p>
    <w:p w:rsidR="008F5026" w:rsidRPr="008E2243" w:rsidRDefault="008F5026" w:rsidP="008F5026">
      <w:pPr>
        <w:spacing w:after="0" w:line="360" w:lineRule="auto"/>
        <w:ind w:firstLine="720"/>
        <w:jc w:val="both"/>
        <w:rPr>
          <w:rFonts w:ascii="All Times New Roman" w:hAnsi="All Times New Roman" w:cs="All Times New Roman"/>
          <w:sz w:val="24"/>
          <w:szCs w:val="24"/>
          <w:lang w:val="bg-BG" w:eastAsia="bg-BG"/>
        </w:rPr>
      </w:pPr>
      <w:r w:rsidRPr="008E2243">
        <w:rPr>
          <w:rFonts w:ascii="Times New Roman" w:hAnsi="Times New Roman"/>
          <w:sz w:val="24"/>
          <w:szCs w:val="24"/>
          <w:lang w:val="bg-BG" w:eastAsia="bg-BG"/>
        </w:rPr>
        <w:t xml:space="preserve">Наблюдението на Регионалния план за развитие се извършва с цел постигане на ефективност и ефикасност на изпълнението му, както и за подобряване на стратегическото </w:t>
      </w:r>
      <w:r w:rsidRPr="008E2243">
        <w:rPr>
          <w:rFonts w:ascii="Times New Roman" w:hAnsi="Times New Roman"/>
          <w:sz w:val="24"/>
          <w:szCs w:val="24"/>
          <w:lang w:val="bg-BG" w:eastAsia="bg-BG"/>
        </w:rPr>
        <w:lastRenderedPageBreak/>
        <w:t xml:space="preserve">планиране, програмирането, управлението и ресурсното осигуряване на регионалното развитие. Предмет на наблюдението е изпълнението на отделните стратегически цели и приоритети на регионалния план за развитие чрез прилагане на ключови и специфични индикатори, на организацията и методите на изпълнение, прилагани от органите за управление и на мерките за осигуряване на информация и публичност за резултатите от изпълнението на Плана през </w:t>
      </w:r>
      <w:r w:rsidR="00DF4207" w:rsidRPr="008E2243">
        <w:rPr>
          <w:rFonts w:ascii="Times New Roman" w:hAnsi="Times New Roman"/>
          <w:sz w:val="24"/>
          <w:szCs w:val="24"/>
          <w:lang w:val="bg-BG" w:eastAsia="bg-BG"/>
        </w:rPr>
        <w:t xml:space="preserve">2020 </w:t>
      </w:r>
      <w:r w:rsidRPr="008E2243">
        <w:rPr>
          <w:rFonts w:ascii="Times New Roman" w:hAnsi="Times New Roman"/>
          <w:sz w:val="24"/>
          <w:szCs w:val="24"/>
          <w:lang w:val="bg-BG" w:eastAsia="bg-BG"/>
        </w:rPr>
        <w:t>г.</w:t>
      </w:r>
    </w:p>
    <w:p w:rsidR="008F5026" w:rsidRPr="008E2243" w:rsidRDefault="008F5026" w:rsidP="008F5026">
      <w:pPr>
        <w:spacing w:after="0" w:line="360" w:lineRule="auto"/>
        <w:ind w:firstLine="709"/>
        <w:jc w:val="both"/>
        <w:rPr>
          <w:rFonts w:ascii="Times New Roman" w:eastAsia="Times New Roman" w:hAnsi="Times New Roman"/>
          <w:sz w:val="24"/>
          <w:szCs w:val="24"/>
          <w:lang w:val="bg-BG" w:eastAsia="bg-BG"/>
        </w:rPr>
      </w:pPr>
      <w:r w:rsidRPr="008E2243">
        <w:rPr>
          <w:rFonts w:ascii="Times New Roman" w:hAnsi="Times New Roman"/>
          <w:sz w:val="24"/>
          <w:szCs w:val="24"/>
          <w:lang w:val="bg-BG" w:eastAsia="bg-BG"/>
        </w:rPr>
        <w:tab/>
        <w:t>Годишният доклад за наблюдението на изпълнението на Регионалния план за развитие осигурява информация за изготвяне на междинната и последващата оценка на Плана, а резултатите от наблюдението се отчитат при изпълнението на Националната стратегия за регионално развитие.</w:t>
      </w:r>
      <w:r w:rsidRPr="008E2243">
        <w:rPr>
          <w:rFonts w:ascii="Times New Roman" w:eastAsia="Times New Roman" w:hAnsi="Times New Roman"/>
          <w:sz w:val="24"/>
          <w:szCs w:val="24"/>
          <w:lang w:val="bg-BG" w:eastAsia="bg-BG"/>
        </w:rPr>
        <w:t xml:space="preserve"> </w:t>
      </w:r>
    </w:p>
    <w:p w:rsidR="008F5026" w:rsidRPr="008E2243" w:rsidRDefault="008F5026" w:rsidP="008F5026">
      <w:pPr>
        <w:spacing w:line="360" w:lineRule="auto"/>
        <w:ind w:firstLine="708"/>
        <w:jc w:val="both"/>
        <w:rPr>
          <w:rFonts w:ascii="Times New Roman" w:eastAsia="Times New Roman" w:hAnsi="Times New Roman"/>
          <w:sz w:val="24"/>
          <w:szCs w:val="24"/>
          <w:lang w:val="bg-BG" w:eastAsia="bg-BG"/>
        </w:rPr>
      </w:pPr>
      <w:r w:rsidRPr="008E2243">
        <w:rPr>
          <w:rFonts w:ascii="Times New Roman" w:hAnsi="Times New Roman"/>
          <w:sz w:val="24"/>
          <w:szCs w:val="24"/>
          <w:lang w:val="bg-BG" w:eastAsia="bg-BG"/>
        </w:rPr>
        <w:t xml:space="preserve">Годишният доклад се основава на последни официални данни на Националния статистически институт до декември </w:t>
      </w:r>
      <w:r w:rsidR="00DF4207" w:rsidRPr="008E2243">
        <w:rPr>
          <w:rFonts w:ascii="Times New Roman" w:hAnsi="Times New Roman"/>
          <w:sz w:val="24"/>
          <w:szCs w:val="24"/>
          <w:lang w:val="bg-BG" w:eastAsia="bg-BG"/>
        </w:rPr>
        <w:t xml:space="preserve">2020 </w:t>
      </w:r>
      <w:r w:rsidRPr="008E2243">
        <w:rPr>
          <w:rFonts w:ascii="Times New Roman" w:hAnsi="Times New Roman"/>
          <w:sz w:val="24"/>
          <w:szCs w:val="24"/>
          <w:lang w:val="bg-BG" w:eastAsia="bg-BG"/>
        </w:rPr>
        <w:t xml:space="preserve">г. и сравнителни данни на Евростат за регионите в ЕС към </w:t>
      </w:r>
      <w:r w:rsidR="004F434A" w:rsidRPr="008E2243">
        <w:rPr>
          <w:rFonts w:ascii="Times New Roman" w:hAnsi="Times New Roman"/>
          <w:sz w:val="24"/>
          <w:szCs w:val="24"/>
          <w:lang w:val="bg-BG" w:eastAsia="bg-BG"/>
        </w:rPr>
        <w:t xml:space="preserve">2019 – 2020 </w:t>
      </w:r>
      <w:r w:rsidRPr="008E2243">
        <w:rPr>
          <w:rFonts w:ascii="Times New Roman" w:hAnsi="Times New Roman"/>
          <w:sz w:val="24"/>
          <w:szCs w:val="24"/>
          <w:lang w:val="bg-BG" w:eastAsia="bg-BG"/>
        </w:rPr>
        <w:t xml:space="preserve">г. Поради липсата на актуална статистическа информация, в някои случаи докладът проследява промените в икономическото и социалното развитие на района в периода </w:t>
      </w:r>
      <w:r w:rsidR="00A61B96" w:rsidRPr="008E2243">
        <w:rPr>
          <w:rFonts w:ascii="Times New Roman" w:hAnsi="Times New Roman"/>
          <w:sz w:val="24"/>
          <w:szCs w:val="24"/>
          <w:lang w:val="bg-BG" w:eastAsia="bg-BG"/>
        </w:rPr>
        <w:t xml:space="preserve">преди </w:t>
      </w:r>
      <w:r w:rsidR="00DF4207" w:rsidRPr="008E2243">
        <w:rPr>
          <w:rFonts w:ascii="Times New Roman" w:hAnsi="Times New Roman"/>
          <w:sz w:val="24"/>
          <w:szCs w:val="24"/>
          <w:lang w:val="bg-BG" w:eastAsia="bg-BG"/>
        </w:rPr>
        <w:t xml:space="preserve">2020 </w:t>
      </w:r>
      <w:r w:rsidRPr="008E2243">
        <w:rPr>
          <w:rFonts w:ascii="Times New Roman" w:hAnsi="Times New Roman"/>
          <w:sz w:val="24"/>
          <w:szCs w:val="24"/>
          <w:lang w:val="bg-BG" w:eastAsia="bg-BG"/>
        </w:rPr>
        <w:t>г</w:t>
      </w:r>
      <w:r w:rsidR="00917435" w:rsidRPr="008E2243">
        <w:rPr>
          <w:rFonts w:ascii="Times New Roman" w:hAnsi="Times New Roman"/>
          <w:sz w:val="24"/>
          <w:szCs w:val="24"/>
          <w:lang w:val="bg-BG" w:eastAsia="bg-BG"/>
        </w:rPr>
        <w:t xml:space="preserve">. </w:t>
      </w:r>
      <w:r w:rsidRPr="008E2243">
        <w:rPr>
          <w:rFonts w:ascii="Times New Roman" w:hAnsi="Times New Roman"/>
          <w:sz w:val="24"/>
          <w:szCs w:val="24"/>
          <w:lang w:val="bg-BG" w:eastAsia="bg-BG"/>
        </w:rPr>
        <w:t>При изготвянето на доклада са използвани  и данни за изпълняваните на територията на Северозападен район проекти, публикувани в</w:t>
      </w:r>
      <w:r w:rsidR="00D47589" w:rsidRPr="008E2243">
        <w:rPr>
          <w:rFonts w:ascii="Times New Roman" w:hAnsi="Times New Roman"/>
          <w:sz w:val="24"/>
          <w:szCs w:val="24"/>
          <w:lang w:val="bg-BG" w:eastAsia="bg-BG"/>
        </w:rPr>
        <w:t xml:space="preserve"> ИСУН и ИСУН 2020. </w:t>
      </w:r>
      <w:r w:rsidRPr="008E2243">
        <w:rPr>
          <w:rFonts w:ascii="Times New Roman" w:hAnsi="Times New Roman"/>
          <w:sz w:val="24"/>
          <w:szCs w:val="24"/>
          <w:lang w:val="bg-BG" w:eastAsia="bg-BG"/>
        </w:rPr>
        <w:t xml:space="preserve">Използвана е информация от справките за изпълнението на оперативните програми на територията на района, предоставени от представителите на Управляващите органи на оперативните програми в Регионалния координационен комитет към Регионалния съвет за развитие на Северозападен район; информация от годишните доклади за изпълнение на общинските планове за развитие за </w:t>
      </w:r>
      <w:r w:rsidR="00DF4207" w:rsidRPr="008E2243">
        <w:rPr>
          <w:rFonts w:ascii="Times New Roman" w:hAnsi="Times New Roman"/>
          <w:sz w:val="24"/>
          <w:szCs w:val="24"/>
          <w:lang w:val="bg-BG" w:eastAsia="bg-BG"/>
        </w:rPr>
        <w:t xml:space="preserve">2020 </w:t>
      </w:r>
      <w:r w:rsidRPr="008E2243">
        <w:rPr>
          <w:rFonts w:ascii="Times New Roman" w:hAnsi="Times New Roman"/>
          <w:sz w:val="24"/>
          <w:szCs w:val="24"/>
          <w:lang w:val="bg-BG" w:eastAsia="bg-BG"/>
        </w:rPr>
        <w:t xml:space="preserve">г. и справка за значими проекти, финансирани от източници извън оперативните програми в общините от Северозападен район през </w:t>
      </w:r>
      <w:r w:rsidR="00DF4207" w:rsidRPr="008E2243">
        <w:rPr>
          <w:rFonts w:ascii="Times New Roman" w:hAnsi="Times New Roman"/>
          <w:sz w:val="24"/>
          <w:szCs w:val="24"/>
          <w:lang w:val="bg-BG" w:eastAsia="bg-BG"/>
        </w:rPr>
        <w:t>20</w:t>
      </w:r>
      <w:r w:rsidR="00DF4207" w:rsidRPr="008E2243">
        <w:rPr>
          <w:rFonts w:ascii="Times New Roman" w:hAnsi="Times New Roman"/>
          <w:sz w:val="24"/>
          <w:szCs w:val="24"/>
          <w:lang w:val="ru-RU" w:eastAsia="bg-BG"/>
        </w:rPr>
        <w:t xml:space="preserve">20 </w:t>
      </w:r>
      <w:r w:rsidRPr="008E2243">
        <w:rPr>
          <w:rFonts w:ascii="Times New Roman" w:hAnsi="Times New Roman"/>
          <w:sz w:val="24"/>
          <w:szCs w:val="24"/>
          <w:lang w:val="bg-BG" w:eastAsia="bg-BG"/>
        </w:rPr>
        <w:t xml:space="preserve">г., предоставени от областните и общинските администрации в района. Използвана е и информация от официалните електронни страници на оперативните програми, от единния информационен портал за Структурните фондове на ЕС в България, </w:t>
      </w:r>
      <w:r w:rsidRPr="008E2243">
        <w:rPr>
          <w:rFonts w:ascii="Times New Roman" w:eastAsia="Times New Roman" w:hAnsi="Times New Roman"/>
          <w:iCs/>
          <w:sz w:val="24"/>
          <w:szCs w:val="24"/>
          <w:lang w:val="bg-BG" w:eastAsia="bg-BG"/>
        </w:rPr>
        <w:t xml:space="preserve">от министерства, агенции и др. ведомства, както и данни от други аналитични изследвания, </w:t>
      </w:r>
      <w:r w:rsidRPr="008E2243">
        <w:rPr>
          <w:rFonts w:ascii="Times New Roman" w:eastAsia="Times New Roman" w:hAnsi="Times New Roman"/>
          <w:sz w:val="24"/>
          <w:szCs w:val="24"/>
          <w:lang w:val="bg-BG"/>
        </w:rPr>
        <w:t xml:space="preserve">касаещи социално-икономическото, инфраструктурното и екологичното развитие на регионите, осъществени в периода </w:t>
      </w:r>
      <w:r w:rsidR="004F434A" w:rsidRPr="008E2243">
        <w:rPr>
          <w:rFonts w:ascii="Times New Roman" w:eastAsia="Times New Roman" w:hAnsi="Times New Roman"/>
          <w:sz w:val="24"/>
          <w:szCs w:val="24"/>
          <w:lang w:val="bg-BG"/>
        </w:rPr>
        <w:t xml:space="preserve">2014 – 2020 </w:t>
      </w:r>
      <w:r w:rsidR="00355C90" w:rsidRPr="008E2243">
        <w:rPr>
          <w:rFonts w:ascii="Times New Roman" w:eastAsia="Times New Roman" w:hAnsi="Times New Roman"/>
          <w:sz w:val="24"/>
          <w:szCs w:val="24"/>
          <w:lang w:val="bg-BG"/>
        </w:rPr>
        <w:t>г.</w:t>
      </w:r>
    </w:p>
    <w:p w:rsidR="008F5026" w:rsidRPr="008E2243" w:rsidRDefault="008F5026">
      <w:pPr>
        <w:rPr>
          <w:lang w:val="bg-BG"/>
        </w:rPr>
      </w:pPr>
      <w:r w:rsidRPr="008E2243">
        <w:rPr>
          <w:lang w:val="bg-BG"/>
        </w:rPr>
        <w:br w:type="page"/>
      </w:r>
    </w:p>
    <w:p w:rsidR="008F5026" w:rsidRPr="008E2243" w:rsidRDefault="008F5026" w:rsidP="008F5026">
      <w:pPr>
        <w:pStyle w:val="no-heading-blue-1"/>
        <w:spacing w:before="240" w:after="600"/>
        <w:jc w:val="both"/>
        <w:outlineLvl w:val="0"/>
        <w:rPr>
          <w:rFonts w:ascii="Times New Roman" w:hAnsi="Times New Roman"/>
          <w:color w:val="auto"/>
          <w:sz w:val="28"/>
        </w:rPr>
      </w:pPr>
      <w:r w:rsidRPr="008E2243">
        <w:rPr>
          <w:rFonts w:ascii="Times New Roman" w:hAnsi="Times New Roman"/>
          <w:color w:val="auto"/>
          <w:sz w:val="28"/>
        </w:rPr>
        <w:lastRenderedPageBreak/>
        <w:t xml:space="preserve">  </w:t>
      </w:r>
      <w:bookmarkStart w:id="4" w:name="_Toc353980451"/>
      <w:r w:rsidRPr="008E2243">
        <w:rPr>
          <w:rFonts w:ascii="Times New Roman" w:hAnsi="Times New Roman"/>
          <w:color w:val="auto"/>
          <w:sz w:val="28"/>
        </w:rPr>
        <w:t>1. ОБЩИ УСЛОВИЯ ЗА ИЗПЪЛНЕНИЕТО НА РЕГИОНАЛНИЯ ПЛАН ЗА РАЗВИТИЕ НА СЕВЕРОЗАПАДЕН РАЙОН</w:t>
      </w:r>
      <w:bookmarkEnd w:id="4"/>
    </w:p>
    <w:p w:rsidR="008F5026" w:rsidRPr="008E2243" w:rsidRDefault="008F5026" w:rsidP="008F5026">
      <w:pPr>
        <w:pStyle w:val="no-heading-blue-1"/>
        <w:spacing w:after="240"/>
        <w:jc w:val="both"/>
        <w:outlineLvl w:val="0"/>
        <w:rPr>
          <w:rFonts w:ascii="Times New Roman" w:hAnsi="Times New Roman"/>
          <w:color w:val="auto"/>
          <w:sz w:val="24"/>
        </w:rPr>
      </w:pPr>
      <w:r w:rsidRPr="008E2243">
        <w:rPr>
          <w:rFonts w:ascii="Times New Roman" w:hAnsi="Times New Roman"/>
          <w:color w:val="auto"/>
          <w:sz w:val="24"/>
        </w:rPr>
        <w:t xml:space="preserve">Кратка характеристика на </w:t>
      </w:r>
      <w:r w:rsidRPr="008E2243">
        <w:rPr>
          <w:rFonts w:ascii="Times New Roman" w:hAnsi="Times New Roman"/>
          <w:color w:val="auto"/>
          <w:sz w:val="24"/>
          <w:lang w:eastAsia="bg-BG"/>
        </w:rPr>
        <w:t>Северозападен</w:t>
      </w:r>
      <w:r w:rsidR="00FC37E1" w:rsidRPr="008E2243">
        <w:rPr>
          <w:rFonts w:ascii="Times New Roman" w:hAnsi="Times New Roman"/>
          <w:color w:val="auto"/>
          <w:sz w:val="24"/>
        </w:rPr>
        <w:t xml:space="preserve"> район</w:t>
      </w:r>
    </w:p>
    <w:p w:rsidR="008F5026" w:rsidRPr="008E2243" w:rsidRDefault="008F5026" w:rsidP="00AA0F52">
      <w:pPr>
        <w:widowControl w:val="0"/>
        <w:autoSpaceDE w:val="0"/>
        <w:autoSpaceDN w:val="0"/>
        <w:adjustRightInd w:val="0"/>
        <w:spacing w:after="0" w:line="360" w:lineRule="auto"/>
        <w:ind w:firstLine="709"/>
        <w:jc w:val="both"/>
        <w:rPr>
          <w:rFonts w:ascii="Times New Roman" w:hAnsi="Times New Roman"/>
          <w:sz w:val="24"/>
          <w:szCs w:val="24"/>
          <w:lang w:val="bg-BG" w:eastAsia="bg-BG"/>
        </w:rPr>
      </w:pPr>
      <w:r w:rsidRPr="008E2243">
        <w:rPr>
          <w:rFonts w:ascii="Times New Roman" w:hAnsi="Times New Roman"/>
          <w:sz w:val="24"/>
          <w:szCs w:val="24"/>
          <w:lang w:val="bg-BG" w:eastAsia="bg-BG"/>
        </w:rPr>
        <w:t>Северозападният район е част от района от ниво 1, NUTS 1 „Северна и Югоизточна България”. На запад граничи със Сърбия, а на юг с Югозападния и Южния централен район. Границата на север е с Румъния чрез р. Дунав, а на изток районът гранич</w:t>
      </w:r>
      <w:r w:rsidR="00355C90" w:rsidRPr="008E2243">
        <w:rPr>
          <w:rFonts w:ascii="Times New Roman" w:hAnsi="Times New Roman"/>
          <w:sz w:val="24"/>
          <w:szCs w:val="24"/>
          <w:lang w:val="bg-BG" w:eastAsia="bg-BG"/>
        </w:rPr>
        <w:t>и със Северния централен район.</w:t>
      </w:r>
    </w:p>
    <w:p w:rsidR="008F5026" w:rsidRPr="008E2243" w:rsidRDefault="008F5026" w:rsidP="00AA0F52">
      <w:pPr>
        <w:widowControl w:val="0"/>
        <w:autoSpaceDE w:val="0"/>
        <w:autoSpaceDN w:val="0"/>
        <w:adjustRightInd w:val="0"/>
        <w:spacing w:after="0" w:line="360" w:lineRule="auto"/>
        <w:ind w:firstLine="709"/>
        <w:jc w:val="both"/>
        <w:rPr>
          <w:rFonts w:ascii="Times New Roman" w:hAnsi="Times New Roman"/>
          <w:noProof/>
          <w:sz w:val="24"/>
          <w:szCs w:val="24"/>
          <w:lang w:val="bg-BG" w:eastAsia="bg-BG"/>
        </w:rPr>
      </w:pPr>
      <w:r w:rsidRPr="008E2243">
        <w:rPr>
          <w:rFonts w:ascii="Times New Roman" w:hAnsi="Times New Roman"/>
          <w:sz w:val="24"/>
          <w:szCs w:val="24"/>
          <w:lang w:val="bg-BG" w:eastAsia="bg-BG"/>
        </w:rPr>
        <w:t>През територията на района преминава един от основните коридори на Трансевропейската транспортна мрежа (ТЕМ-Т) „Ориент/Източно-Средиземноморски“, а по северната му граница - коридорът „Рейнско-Дунавски“, включващ водния път по р. Дунав.</w:t>
      </w:r>
    </w:p>
    <w:p w:rsidR="008F5026" w:rsidRPr="008E2243" w:rsidRDefault="008F5026" w:rsidP="008F5026">
      <w:pPr>
        <w:widowControl w:val="0"/>
        <w:autoSpaceDE w:val="0"/>
        <w:autoSpaceDN w:val="0"/>
        <w:adjustRightInd w:val="0"/>
        <w:spacing w:after="0" w:line="360" w:lineRule="auto"/>
        <w:jc w:val="both"/>
        <w:rPr>
          <w:rFonts w:ascii="Times New Roman" w:hAnsi="Times New Roman"/>
          <w:sz w:val="24"/>
          <w:szCs w:val="24"/>
          <w:lang w:val="bg-BG" w:eastAsia="bg-BG"/>
        </w:rPr>
      </w:pPr>
      <w:r w:rsidRPr="008E2243">
        <w:rPr>
          <w:rFonts w:ascii="Times New Roman" w:hAnsi="Times New Roman"/>
          <w:noProof/>
          <w:sz w:val="24"/>
          <w:szCs w:val="24"/>
          <w:lang w:val="bg-BG" w:eastAsia="bg-BG"/>
        </w:rPr>
        <w:drawing>
          <wp:inline distT="0" distB="0" distL="0" distR="0" wp14:anchorId="34BD6CB5" wp14:editId="6200361E">
            <wp:extent cx="4691270" cy="3559162"/>
            <wp:effectExtent l="0" t="0" r="0" b="3810"/>
            <wp:docPr id="2" name="Picture 2" descr="\\094-nfs\DG-SPRDATO-Vidin\-=Public=-\-=NeshevaA=-\sz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4-nfs\DG-SPRDATO-Vidin\-=Public=-\-=NeshevaA=-\sz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3265" cy="3560676"/>
                    </a:xfrm>
                    <a:prstGeom prst="rect">
                      <a:avLst/>
                    </a:prstGeom>
                    <a:noFill/>
                    <a:ln>
                      <a:noFill/>
                    </a:ln>
                  </pic:spPr>
                </pic:pic>
              </a:graphicData>
            </a:graphic>
          </wp:inline>
        </w:drawing>
      </w:r>
      <w:r w:rsidRPr="008E2243">
        <w:rPr>
          <w:rFonts w:ascii="Times New Roman" w:hAnsi="Times New Roman"/>
          <w:sz w:val="24"/>
          <w:szCs w:val="24"/>
          <w:lang w:val="bg-BG" w:eastAsia="bg-BG"/>
        </w:rPr>
        <w:t xml:space="preserve">                         </w:t>
      </w:r>
    </w:p>
    <w:p w:rsidR="008F5026" w:rsidRPr="008E2243" w:rsidRDefault="008F5026" w:rsidP="008F5026">
      <w:pPr>
        <w:widowControl w:val="0"/>
        <w:autoSpaceDE w:val="0"/>
        <w:autoSpaceDN w:val="0"/>
        <w:adjustRightInd w:val="0"/>
        <w:spacing w:after="0" w:line="360" w:lineRule="auto"/>
        <w:ind w:firstLine="708"/>
        <w:jc w:val="both"/>
        <w:rPr>
          <w:rFonts w:ascii="Times New Roman" w:hAnsi="Times New Roman"/>
          <w:sz w:val="24"/>
          <w:szCs w:val="24"/>
          <w:lang w:val="ru-RU" w:eastAsia="bg-BG"/>
        </w:rPr>
      </w:pPr>
      <w:r w:rsidRPr="008E2243">
        <w:rPr>
          <w:rFonts w:ascii="Times New Roman" w:hAnsi="Times New Roman"/>
          <w:sz w:val="24"/>
          <w:szCs w:val="24"/>
          <w:lang w:val="bg-BG" w:eastAsia="bg-BG"/>
        </w:rPr>
        <w:t>Областите, които формират Северозападния район са Видин, Враца</w:t>
      </w:r>
      <w:r w:rsidR="00400487" w:rsidRPr="008E2243">
        <w:rPr>
          <w:rFonts w:ascii="Times New Roman" w:hAnsi="Times New Roman"/>
          <w:sz w:val="24"/>
          <w:szCs w:val="24"/>
          <w:lang w:val="ru-RU" w:eastAsia="bg-BG"/>
        </w:rPr>
        <w:t>,</w:t>
      </w:r>
      <w:r w:rsidRPr="008E2243">
        <w:rPr>
          <w:rFonts w:ascii="Times New Roman" w:hAnsi="Times New Roman"/>
          <w:sz w:val="24"/>
          <w:szCs w:val="24"/>
          <w:lang w:val="bg-BG" w:eastAsia="bg-BG"/>
        </w:rPr>
        <w:t xml:space="preserve"> Монтана, Ловеч и Плевен (NU</w:t>
      </w:r>
      <w:r w:rsidR="00400487" w:rsidRPr="008E2243">
        <w:rPr>
          <w:rFonts w:ascii="Times New Roman" w:hAnsi="Times New Roman"/>
          <w:sz w:val="24"/>
          <w:szCs w:val="24"/>
          <w:lang w:val="bg-BG" w:eastAsia="bg-BG"/>
        </w:rPr>
        <w:t>TS 3). Площта на района е 19 071 кв. км, съставляваща 17,28</w:t>
      </w:r>
      <w:r w:rsidRPr="008E2243">
        <w:rPr>
          <w:rFonts w:ascii="Times New Roman" w:hAnsi="Times New Roman"/>
          <w:sz w:val="24"/>
          <w:szCs w:val="24"/>
          <w:lang w:val="bg-BG" w:eastAsia="bg-BG"/>
        </w:rPr>
        <w:t xml:space="preserve">% от територията на страната. В него има 626 населени места, обединени в </w:t>
      </w:r>
      <w:r w:rsidR="00355C90" w:rsidRPr="008E2243">
        <w:rPr>
          <w:rFonts w:ascii="Times New Roman" w:hAnsi="Times New Roman"/>
          <w:sz w:val="24"/>
          <w:szCs w:val="24"/>
          <w:lang w:val="bg-BG" w:eastAsia="bg-BG"/>
        </w:rPr>
        <w:t>51 общини, 45 града и 581 села.</w:t>
      </w:r>
    </w:p>
    <w:p w:rsidR="008F5026" w:rsidRPr="008E2243" w:rsidRDefault="008F5026" w:rsidP="008F5026">
      <w:pPr>
        <w:spacing w:after="0" w:line="240" w:lineRule="auto"/>
        <w:rPr>
          <w:rFonts w:ascii="Times New Roman" w:hAnsi="Times New Roman"/>
          <w:sz w:val="24"/>
          <w:szCs w:val="24"/>
          <w:lang w:val="bg-BG" w:eastAsia="bg-BG"/>
        </w:rPr>
      </w:pPr>
      <w:r w:rsidRPr="008E2243">
        <w:rPr>
          <w:rFonts w:ascii="Times New Roman" w:hAnsi="Times New Roman"/>
          <w:sz w:val="24"/>
          <w:szCs w:val="24"/>
          <w:lang w:val="bg-BG" w:eastAsia="bg-BG"/>
        </w:rPr>
        <w:br w:type="page"/>
      </w:r>
    </w:p>
    <w:p w:rsidR="008F5026" w:rsidRPr="008E2243" w:rsidRDefault="008F5026" w:rsidP="008F5026">
      <w:pPr>
        <w:widowControl w:val="0"/>
        <w:autoSpaceDE w:val="0"/>
        <w:autoSpaceDN w:val="0"/>
        <w:adjustRightInd w:val="0"/>
        <w:spacing w:after="0" w:line="360" w:lineRule="auto"/>
        <w:ind w:firstLine="709"/>
        <w:jc w:val="both"/>
        <w:rPr>
          <w:rFonts w:ascii="Times New Roman" w:hAnsi="Times New Roman"/>
          <w:b/>
          <w:szCs w:val="24"/>
          <w:lang w:val="bg-BG" w:eastAsia="bg-BG"/>
        </w:rPr>
      </w:pPr>
      <w:r w:rsidRPr="008E2243">
        <w:rPr>
          <w:rFonts w:ascii="Times New Roman" w:hAnsi="Times New Roman"/>
          <w:b/>
          <w:sz w:val="24"/>
          <w:szCs w:val="24"/>
          <w:lang w:val="bg-BG" w:eastAsia="bg-BG"/>
        </w:rPr>
        <w:lastRenderedPageBreak/>
        <w:t>Социално-икономически условия и тенденции</w:t>
      </w:r>
    </w:p>
    <w:p w:rsidR="008F5026" w:rsidRPr="008E2243" w:rsidRDefault="008F5026" w:rsidP="008F5026">
      <w:pPr>
        <w:widowControl w:val="0"/>
        <w:autoSpaceDE w:val="0"/>
        <w:autoSpaceDN w:val="0"/>
        <w:adjustRightInd w:val="0"/>
        <w:spacing w:after="0" w:line="360" w:lineRule="auto"/>
        <w:ind w:firstLine="709"/>
        <w:jc w:val="both"/>
        <w:rPr>
          <w:rFonts w:ascii="Times New Roman" w:hAnsi="Times New Roman"/>
          <w:b/>
          <w:sz w:val="24"/>
          <w:szCs w:val="24"/>
          <w:lang w:val="bg-BG" w:eastAsia="bg-BG"/>
        </w:rPr>
      </w:pPr>
    </w:p>
    <w:p w:rsidR="008F5026" w:rsidRPr="008E2243" w:rsidRDefault="008F5026" w:rsidP="008F5026">
      <w:pPr>
        <w:spacing w:after="0" w:line="360" w:lineRule="auto"/>
        <w:ind w:firstLine="708"/>
        <w:jc w:val="both"/>
        <w:rPr>
          <w:rFonts w:ascii="Times New Roman" w:eastAsia="Times New Roman" w:hAnsi="Times New Roman"/>
          <w:sz w:val="24"/>
          <w:szCs w:val="24"/>
          <w:lang w:val="bg-BG" w:eastAsia="bg-BG"/>
        </w:rPr>
      </w:pPr>
      <w:r w:rsidRPr="008E2243">
        <w:rPr>
          <w:rFonts w:ascii="Times New Roman" w:eastAsia="Times New Roman" w:hAnsi="Times New Roman"/>
          <w:sz w:val="24"/>
          <w:szCs w:val="24"/>
          <w:lang w:val="bg-BG" w:eastAsia="bg-BG"/>
        </w:rPr>
        <w:t xml:space="preserve">Демографската ситуация в страната през </w:t>
      </w:r>
      <w:r w:rsidR="0055731B" w:rsidRPr="008E2243">
        <w:rPr>
          <w:rFonts w:ascii="Times New Roman" w:eastAsia="Times New Roman" w:hAnsi="Times New Roman"/>
          <w:sz w:val="24"/>
          <w:szCs w:val="24"/>
          <w:shd w:val="clear" w:color="auto" w:fill="FFFFFF" w:themeFill="background1"/>
          <w:lang w:val="bg-BG" w:eastAsia="bg-BG"/>
        </w:rPr>
        <w:t xml:space="preserve">2020 </w:t>
      </w:r>
      <w:r w:rsidRPr="008E2243">
        <w:rPr>
          <w:rFonts w:ascii="Times New Roman" w:eastAsia="Times New Roman" w:hAnsi="Times New Roman"/>
          <w:sz w:val="24"/>
          <w:szCs w:val="24"/>
          <w:shd w:val="clear" w:color="auto" w:fill="FFFFFF" w:themeFill="background1"/>
          <w:lang w:val="bg-BG" w:eastAsia="bg-BG"/>
        </w:rPr>
        <w:t>г.</w:t>
      </w:r>
      <w:r w:rsidRPr="008E2243">
        <w:rPr>
          <w:rFonts w:ascii="Times New Roman" w:eastAsia="Times New Roman" w:hAnsi="Times New Roman"/>
          <w:sz w:val="24"/>
          <w:szCs w:val="24"/>
          <w:lang w:val="bg-BG" w:eastAsia="bg-BG"/>
        </w:rPr>
        <w:t xml:space="preserve"> се характеризира с продължаващо намаляване и застаряване на населението. Задълбочава се дисбалансът в териториалното разпределение на населението.</w:t>
      </w:r>
      <w:r w:rsidRPr="008E2243">
        <w:rPr>
          <w:lang w:val="bg-BG"/>
        </w:rPr>
        <w:t xml:space="preserve"> </w:t>
      </w:r>
      <w:r w:rsidRPr="008E2243">
        <w:rPr>
          <w:rFonts w:ascii="Times New Roman" w:eastAsia="Times New Roman" w:hAnsi="Times New Roman"/>
          <w:sz w:val="24"/>
          <w:szCs w:val="24"/>
          <w:lang w:val="bg-BG" w:eastAsia="bg-BG"/>
        </w:rPr>
        <w:t>Намалява броят на живороденитe деца</w:t>
      </w:r>
      <w:r w:rsidR="00C875D9" w:rsidRPr="008E2243">
        <w:rPr>
          <w:rFonts w:ascii="Times New Roman" w:eastAsia="Times New Roman" w:hAnsi="Times New Roman"/>
          <w:sz w:val="24"/>
          <w:szCs w:val="24"/>
          <w:lang w:val="ru-RU" w:eastAsia="bg-BG"/>
        </w:rPr>
        <w:t xml:space="preserve">, </w:t>
      </w:r>
      <w:r w:rsidR="00C875D9" w:rsidRPr="008E2243">
        <w:rPr>
          <w:rFonts w:ascii="Times New Roman" w:eastAsia="Times New Roman" w:hAnsi="Times New Roman"/>
          <w:sz w:val="24"/>
          <w:szCs w:val="24"/>
          <w:lang w:eastAsia="bg-BG"/>
        </w:rPr>
        <w:t>a</w:t>
      </w:r>
      <w:r w:rsidRPr="008E2243">
        <w:rPr>
          <w:rFonts w:ascii="Times New Roman" w:eastAsia="Times New Roman" w:hAnsi="Times New Roman"/>
          <w:sz w:val="24"/>
          <w:szCs w:val="24"/>
          <w:lang w:val="bg-BG" w:eastAsia="bg-BG"/>
        </w:rPr>
        <w:t xml:space="preserve"> коефициентът на обща раждаемост</w:t>
      </w:r>
      <w:r w:rsidR="00C875D9" w:rsidRPr="008E2243">
        <w:rPr>
          <w:rFonts w:ascii="Times New Roman" w:eastAsia="Times New Roman" w:hAnsi="Times New Roman"/>
          <w:sz w:val="24"/>
          <w:szCs w:val="24"/>
          <w:lang w:val="ru-RU" w:eastAsia="bg-BG"/>
        </w:rPr>
        <w:t xml:space="preserve"> </w:t>
      </w:r>
      <w:r w:rsidR="0055731B" w:rsidRPr="008E2243">
        <w:rPr>
          <w:rFonts w:ascii="Times New Roman" w:eastAsia="Times New Roman" w:hAnsi="Times New Roman"/>
          <w:sz w:val="24"/>
          <w:szCs w:val="24"/>
          <w:lang w:val="bg-BG" w:eastAsia="bg-BG"/>
        </w:rPr>
        <w:t>намалява</w:t>
      </w:r>
      <w:r w:rsidRPr="008E2243">
        <w:rPr>
          <w:rFonts w:ascii="Times New Roman" w:eastAsia="Times New Roman" w:hAnsi="Times New Roman"/>
          <w:sz w:val="24"/>
          <w:szCs w:val="24"/>
          <w:lang w:val="bg-BG" w:eastAsia="bg-BG"/>
        </w:rPr>
        <w:t xml:space="preserve">. Броят на сключените граждански </w:t>
      </w:r>
      <w:r w:rsidR="00DB3E81" w:rsidRPr="008E2243">
        <w:rPr>
          <w:rFonts w:ascii="Times New Roman" w:eastAsia="Times New Roman" w:hAnsi="Times New Roman"/>
          <w:sz w:val="24"/>
          <w:szCs w:val="24"/>
          <w:lang w:val="bg-BG" w:eastAsia="bg-BG"/>
        </w:rPr>
        <w:t xml:space="preserve">бракове </w:t>
      </w:r>
      <w:r w:rsidR="00C5747E" w:rsidRPr="008E2243">
        <w:rPr>
          <w:rFonts w:ascii="Times New Roman" w:eastAsia="Times New Roman" w:hAnsi="Times New Roman"/>
          <w:sz w:val="24"/>
          <w:szCs w:val="24"/>
          <w:lang w:val="bg-BG" w:eastAsia="bg-BG"/>
        </w:rPr>
        <w:t>и</w:t>
      </w:r>
      <w:r w:rsidRPr="008E2243">
        <w:rPr>
          <w:rFonts w:ascii="Times New Roman" w:eastAsia="Times New Roman" w:hAnsi="Times New Roman"/>
          <w:sz w:val="24"/>
          <w:szCs w:val="24"/>
          <w:lang w:val="bg-BG" w:eastAsia="bg-BG"/>
        </w:rPr>
        <w:t xml:space="preserve"> броят на бракоразводите </w:t>
      </w:r>
      <w:r w:rsidR="00DB3E81" w:rsidRPr="008E2243">
        <w:rPr>
          <w:rFonts w:ascii="Times New Roman" w:eastAsia="Times New Roman" w:hAnsi="Times New Roman"/>
          <w:sz w:val="24"/>
          <w:szCs w:val="24"/>
          <w:lang w:val="bg-BG" w:eastAsia="bg-BG"/>
        </w:rPr>
        <w:t>намаляват</w:t>
      </w:r>
      <w:r w:rsidR="00BA352B" w:rsidRPr="008E2243">
        <w:rPr>
          <w:rFonts w:ascii="Times New Roman" w:eastAsia="Times New Roman" w:hAnsi="Times New Roman"/>
          <w:sz w:val="24"/>
          <w:szCs w:val="24"/>
          <w:lang w:val="bg-BG" w:eastAsia="bg-BG"/>
        </w:rPr>
        <w:t xml:space="preserve">. Нараства коефициентът на </w:t>
      </w:r>
      <w:r w:rsidR="0055731B" w:rsidRPr="008E2243">
        <w:rPr>
          <w:rFonts w:ascii="Times New Roman" w:eastAsia="Times New Roman" w:hAnsi="Times New Roman"/>
          <w:sz w:val="24"/>
          <w:szCs w:val="24"/>
          <w:lang w:val="bg-BG" w:eastAsia="bg-BG"/>
        </w:rPr>
        <w:t xml:space="preserve">обща </w:t>
      </w:r>
      <w:r w:rsidR="00BA352B" w:rsidRPr="008E2243">
        <w:rPr>
          <w:rFonts w:ascii="Times New Roman" w:eastAsia="Times New Roman" w:hAnsi="Times New Roman"/>
          <w:sz w:val="24"/>
          <w:szCs w:val="24"/>
          <w:lang w:val="bg-BG" w:eastAsia="bg-BG"/>
        </w:rPr>
        <w:t>смъртност</w:t>
      </w:r>
      <w:r w:rsidR="0055731B" w:rsidRPr="008E2243">
        <w:rPr>
          <w:rFonts w:ascii="Times New Roman" w:eastAsia="Times New Roman" w:hAnsi="Times New Roman"/>
          <w:sz w:val="24"/>
          <w:szCs w:val="24"/>
          <w:lang w:val="bg-BG" w:eastAsia="bg-BG"/>
        </w:rPr>
        <w:t xml:space="preserve"> в страната</w:t>
      </w:r>
      <w:r w:rsidR="00F411CD" w:rsidRPr="008E2243">
        <w:rPr>
          <w:rFonts w:ascii="Times New Roman" w:eastAsia="Times New Roman" w:hAnsi="Times New Roman"/>
          <w:sz w:val="24"/>
          <w:szCs w:val="24"/>
          <w:lang w:val="ru-RU" w:eastAsia="bg-BG"/>
        </w:rPr>
        <w:t xml:space="preserve"> </w:t>
      </w:r>
      <w:r w:rsidR="00F411CD" w:rsidRPr="008E2243">
        <w:rPr>
          <w:rFonts w:ascii="Times New Roman" w:eastAsia="Times New Roman" w:hAnsi="Times New Roman"/>
          <w:sz w:val="24"/>
          <w:szCs w:val="24"/>
          <w:lang w:val="bg-BG" w:eastAsia="bg-BG"/>
        </w:rPr>
        <w:t>като е увеличен броят на починалите лица</w:t>
      </w:r>
      <w:r w:rsidR="00BA352B" w:rsidRPr="008E2243">
        <w:rPr>
          <w:rFonts w:ascii="Times New Roman" w:eastAsia="Times New Roman" w:hAnsi="Times New Roman"/>
          <w:sz w:val="24"/>
          <w:szCs w:val="24"/>
          <w:lang w:val="bg-BG" w:eastAsia="bg-BG"/>
        </w:rPr>
        <w:t xml:space="preserve">. </w:t>
      </w:r>
      <w:r w:rsidRPr="008E2243">
        <w:rPr>
          <w:rFonts w:ascii="Times New Roman" w:eastAsia="Times New Roman" w:hAnsi="Times New Roman"/>
          <w:sz w:val="24"/>
          <w:szCs w:val="24"/>
          <w:lang w:val="bg-BG" w:eastAsia="bg-BG"/>
        </w:rPr>
        <w:t>Увеличава се очакваната средна продължителност на живота.</w:t>
      </w:r>
    </w:p>
    <w:p w:rsidR="00732D0A" w:rsidRPr="008E2243" w:rsidRDefault="008F5026" w:rsidP="00101AB5">
      <w:pPr>
        <w:shd w:val="clear" w:color="auto" w:fill="FFFFFF" w:themeFill="background1"/>
        <w:spacing w:after="0" w:line="360" w:lineRule="auto"/>
        <w:ind w:firstLine="708"/>
        <w:jc w:val="both"/>
        <w:rPr>
          <w:rFonts w:ascii="Times New Roman" w:eastAsia="Times New Roman" w:hAnsi="Times New Roman"/>
          <w:sz w:val="24"/>
          <w:szCs w:val="24"/>
          <w:lang w:val="bg-BG" w:eastAsia="bg-BG"/>
        </w:rPr>
      </w:pPr>
      <w:r w:rsidRPr="008E2243">
        <w:rPr>
          <w:rFonts w:ascii="Times New Roman" w:eastAsia="Times New Roman" w:hAnsi="Times New Roman"/>
          <w:sz w:val="24"/>
          <w:szCs w:val="24"/>
          <w:lang w:val="bg-BG" w:eastAsia="bg-BG"/>
        </w:rPr>
        <w:t xml:space="preserve">Към 31 декември </w:t>
      </w:r>
      <w:r w:rsidR="00DD73F1" w:rsidRPr="008E2243">
        <w:rPr>
          <w:rFonts w:ascii="Times New Roman" w:eastAsia="Times New Roman" w:hAnsi="Times New Roman"/>
          <w:sz w:val="24"/>
          <w:szCs w:val="24"/>
          <w:shd w:val="clear" w:color="auto" w:fill="FFFFFF" w:themeFill="background1"/>
          <w:lang w:val="bg-BG" w:eastAsia="bg-BG"/>
        </w:rPr>
        <w:t xml:space="preserve">2020 </w:t>
      </w:r>
      <w:r w:rsidRPr="008E2243">
        <w:rPr>
          <w:rFonts w:ascii="Times New Roman" w:eastAsia="Times New Roman" w:hAnsi="Times New Roman"/>
          <w:sz w:val="24"/>
          <w:szCs w:val="24"/>
          <w:shd w:val="clear" w:color="auto" w:fill="FFFFFF" w:themeFill="background1"/>
          <w:lang w:val="bg-BG" w:eastAsia="bg-BG"/>
        </w:rPr>
        <w:t>г.</w:t>
      </w:r>
      <w:r w:rsidRPr="008E2243">
        <w:rPr>
          <w:rFonts w:ascii="Times New Roman" w:eastAsia="Times New Roman" w:hAnsi="Times New Roman"/>
          <w:sz w:val="24"/>
          <w:szCs w:val="24"/>
          <w:lang w:val="bg-BG" w:eastAsia="bg-BG"/>
        </w:rPr>
        <w:t xml:space="preserve"> населението на България е </w:t>
      </w:r>
      <w:r w:rsidR="00DD73F1" w:rsidRPr="008E2243">
        <w:rPr>
          <w:rFonts w:ascii="Times New Roman" w:eastAsia="Times New Roman" w:hAnsi="Times New Roman"/>
          <w:sz w:val="24"/>
          <w:szCs w:val="24"/>
          <w:lang w:val="bg-BG" w:eastAsia="bg-BG"/>
        </w:rPr>
        <w:t>6 916 548</w:t>
      </w:r>
      <w:r w:rsidR="00BA352B" w:rsidRPr="008E2243">
        <w:rPr>
          <w:rFonts w:ascii="Times New Roman" w:eastAsia="Times New Roman" w:hAnsi="Times New Roman"/>
          <w:sz w:val="24"/>
          <w:szCs w:val="24"/>
          <w:lang w:val="bg-BG" w:eastAsia="bg-BG"/>
        </w:rPr>
        <w:t xml:space="preserve"> </w:t>
      </w:r>
      <w:r w:rsidRPr="008E2243">
        <w:rPr>
          <w:rFonts w:ascii="Times New Roman" w:eastAsia="Times New Roman" w:hAnsi="Times New Roman"/>
          <w:sz w:val="24"/>
          <w:szCs w:val="24"/>
          <w:lang w:val="bg-BG" w:eastAsia="bg-BG"/>
        </w:rPr>
        <w:t>души, което представлява 1,</w:t>
      </w:r>
      <w:r w:rsidR="00371B4F" w:rsidRPr="008E2243">
        <w:rPr>
          <w:rFonts w:ascii="Times New Roman" w:eastAsia="Times New Roman" w:hAnsi="Times New Roman"/>
          <w:sz w:val="24"/>
          <w:szCs w:val="24"/>
          <w:lang w:val="bg-BG" w:eastAsia="bg-BG"/>
        </w:rPr>
        <w:t>5</w:t>
      </w:r>
      <w:r w:rsidRPr="008E2243">
        <w:rPr>
          <w:rFonts w:ascii="Times New Roman" w:eastAsia="Times New Roman" w:hAnsi="Times New Roman"/>
          <w:sz w:val="24"/>
          <w:szCs w:val="24"/>
          <w:lang w:val="bg-BG" w:eastAsia="bg-BG"/>
        </w:rPr>
        <w:t>% от населението на Европейския съюз. В сравнение с 201</w:t>
      </w:r>
      <w:r w:rsidR="00DD73F1" w:rsidRPr="008E2243">
        <w:rPr>
          <w:rFonts w:ascii="Times New Roman" w:eastAsia="Times New Roman" w:hAnsi="Times New Roman"/>
          <w:sz w:val="24"/>
          <w:szCs w:val="24"/>
          <w:lang w:val="bg-BG" w:eastAsia="bg-BG"/>
        </w:rPr>
        <w:t xml:space="preserve">9 </w:t>
      </w:r>
      <w:r w:rsidRPr="008E2243">
        <w:rPr>
          <w:rFonts w:ascii="Times New Roman" w:eastAsia="Times New Roman" w:hAnsi="Times New Roman"/>
          <w:sz w:val="24"/>
          <w:szCs w:val="24"/>
          <w:lang w:val="bg-BG" w:eastAsia="bg-BG"/>
        </w:rPr>
        <w:t xml:space="preserve">г. населението на страната намалява с </w:t>
      </w:r>
      <w:r w:rsidR="00DD73F1" w:rsidRPr="008E2243">
        <w:rPr>
          <w:rFonts w:ascii="Times New Roman" w:eastAsia="Times New Roman" w:hAnsi="Times New Roman"/>
          <w:sz w:val="24"/>
          <w:szCs w:val="24"/>
          <w:lang w:val="bg-BG" w:eastAsia="bg-BG"/>
        </w:rPr>
        <w:t>34</w:t>
      </w:r>
      <w:r w:rsidR="00DD73F1" w:rsidRPr="008E2243">
        <w:rPr>
          <w:rFonts w:ascii="Times New Roman" w:eastAsia="Times New Roman" w:hAnsi="Times New Roman"/>
          <w:sz w:val="24"/>
          <w:szCs w:val="24"/>
          <w:lang w:val="ru-RU" w:eastAsia="bg-BG"/>
        </w:rPr>
        <w:t xml:space="preserve"> 934</w:t>
      </w:r>
      <w:r w:rsidRPr="008E2243">
        <w:rPr>
          <w:rFonts w:ascii="Times New Roman" w:eastAsia="Times New Roman" w:hAnsi="Times New Roman"/>
          <w:sz w:val="24"/>
          <w:szCs w:val="24"/>
          <w:lang w:val="bg-BG" w:eastAsia="bg-BG"/>
        </w:rPr>
        <w:t xml:space="preserve"> души или с 0,</w:t>
      </w:r>
      <w:r w:rsidR="00DD73F1" w:rsidRPr="008E2243">
        <w:rPr>
          <w:rFonts w:ascii="Times New Roman" w:eastAsia="Times New Roman" w:hAnsi="Times New Roman"/>
          <w:sz w:val="24"/>
          <w:szCs w:val="24"/>
          <w:lang w:val="bg-BG" w:eastAsia="bg-BG"/>
        </w:rPr>
        <w:t>5</w:t>
      </w:r>
      <w:r w:rsidRPr="008E2243">
        <w:rPr>
          <w:rFonts w:ascii="Times New Roman" w:eastAsia="Times New Roman" w:hAnsi="Times New Roman"/>
          <w:sz w:val="24"/>
          <w:szCs w:val="24"/>
          <w:lang w:val="bg-BG" w:eastAsia="bg-BG"/>
        </w:rPr>
        <w:t xml:space="preserve">%. </w:t>
      </w:r>
      <w:r w:rsidR="00E1398E" w:rsidRPr="008E2243">
        <w:rPr>
          <w:rFonts w:ascii="Times New Roman" w:eastAsia="Times New Roman" w:hAnsi="Times New Roman"/>
          <w:sz w:val="24"/>
          <w:szCs w:val="24"/>
          <w:lang w:val="bg-BG" w:eastAsia="bg-BG"/>
        </w:rPr>
        <w:t>П</w:t>
      </w:r>
      <w:r w:rsidRPr="008E2243">
        <w:rPr>
          <w:rFonts w:ascii="Times New Roman" w:eastAsia="Times New Roman" w:hAnsi="Times New Roman"/>
          <w:sz w:val="24"/>
          <w:szCs w:val="24"/>
          <w:lang w:val="bg-BG" w:eastAsia="bg-BG"/>
        </w:rPr>
        <w:t>оловината от населението на страната (</w:t>
      </w:r>
      <w:r w:rsidR="00E1398E" w:rsidRPr="008E2243">
        <w:rPr>
          <w:rFonts w:ascii="Times New Roman" w:eastAsia="Times New Roman" w:hAnsi="Times New Roman"/>
          <w:sz w:val="24"/>
          <w:szCs w:val="24"/>
          <w:lang w:val="bg-BG" w:eastAsia="bg-BG"/>
        </w:rPr>
        <w:t>50,</w:t>
      </w:r>
      <w:r w:rsidR="00BA352B" w:rsidRPr="008E2243">
        <w:rPr>
          <w:rFonts w:ascii="Times New Roman" w:eastAsia="Times New Roman" w:hAnsi="Times New Roman"/>
          <w:sz w:val="24"/>
          <w:szCs w:val="24"/>
          <w:lang w:val="bg-BG" w:eastAsia="bg-BG"/>
        </w:rPr>
        <w:t>4</w:t>
      </w:r>
      <w:r w:rsidRPr="008E2243">
        <w:rPr>
          <w:rFonts w:ascii="Times New Roman" w:eastAsia="Times New Roman" w:hAnsi="Times New Roman"/>
          <w:sz w:val="24"/>
          <w:szCs w:val="24"/>
          <w:lang w:val="bg-BG" w:eastAsia="bg-BG"/>
        </w:rPr>
        <w:t>%) живее в Югозападния и Южния централен район</w:t>
      </w:r>
      <w:r w:rsidR="00DD73F1" w:rsidRPr="008E2243">
        <w:rPr>
          <w:rFonts w:ascii="Times New Roman" w:eastAsia="Times New Roman" w:hAnsi="Times New Roman"/>
          <w:sz w:val="24"/>
          <w:szCs w:val="24"/>
          <w:lang w:val="ru-RU" w:eastAsia="bg-BG"/>
        </w:rPr>
        <w:t>, а най-малък по брой на населението</w:t>
      </w:r>
      <w:r w:rsidR="00DD73F1" w:rsidRPr="008E2243">
        <w:rPr>
          <w:rFonts w:ascii="Times New Roman" w:eastAsia="Times New Roman" w:hAnsi="Times New Roman"/>
          <w:sz w:val="24"/>
          <w:szCs w:val="24"/>
          <w:lang w:val="bg-BG" w:eastAsia="bg-BG"/>
        </w:rPr>
        <w:t xml:space="preserve"> е Северозападният район – 720 хил. души или 10,4% от населението на страната</w:t>
      </w:r>
      <w:r w:rsidR="00732D0A" w:rsidRPr="008E2243">
        <w:rPr>
          <w:rFonts w:ascii="Times New Roman" w:eastAsia="Times New Roman" w:hAnsi="Times New Roman"/>
          <w:sz w:val="24"/>
          <w:szCs w:val="24"/>
          <w:lang w:val="bg-BG" w:eastAsia="bg-BG"/>
        </w:rPr>
        <w:t xml:space="preserve">. През </w:t>
      </w:r>
      <w:r w:rsidR="00DD73F1" w:rsidRPr="008E2243">
        <w:rPr>
          <w:rFonts w:ascii="Times New Roman" w:eastAsia="Times New Roman" w:hAnsi="Times New Roman"/>
          <w:sz w:val="24"/>
          <w:szCs w:val="24"/>
          <w:shd w:val="clear" w:color="auto" w:fill="FFFFFF" w:themeFill="background1"/>
          <w:lang w:val="bg-BG" w:eastAsia="bg-BG"/>
        </w:rPr>
        <w:t xml:space="preserve">2020 </w:t>
      </w:r>
      <w:r w:rsidR="00732D0A" w:rsidRPr="008E2243">
        <w:rPr>
          <w:rFonts w:ascii="Times New Roman" w:eastAsia="Times New Roman" w:hAnsi="Times New Roman"/>
          <w:sz w:val="24"/>
          <w:szCs w:val="24"/>
          <w:shd w:val="clear" w:color="auto" w:fill="FFFFFF" w:themeFill="background1"/>
          <w:lang w:val="bg-BG" w:eastAsia="bg-BG"/>
        </w:rPr>
        <w:t>г</w:t>
      </w:r>
      <w:r w:rsidR="00732D0A" w:rsidRPr="008E2243">
        <w:rPr>
          <w:rFonts w:ascii="Times New Roman" w:eastAsia="Times New Roman" w:hAnsi="Times New Roman"/>
          <w:sz w:val="24"/>
          <w:szCs w:val="24"/>
          <w:lang w:val="bg-BG" w:eastAsia="bg-BG"/>
        </w:rPr>
        <w:t>. и в шестте статистически района населението намалява спрямо 201</w:t>
      </w:r>
      <w:r w:rsidR="00DD73F1" w:rsidRPr="008E2243">
        <w:rPr>
          <w:rFonts w:ascii="Times New Roman" w:eastAsia="Times New Roman" w:hAnsi="Times New Roman"/>
          <w:sz w:val="24"/>
          <w:szCs w:val="24"/>
          <w:lang w:val="bg-BG" w:eastAsia="bg-BG"/>
        </w:rPr>
        <w:t xml:space="preserve">9 </w:t>
      </w:r>
      <w:r w:rsidR="00732D0A" w:rsidRPr="008E2243">
        <w:rPr>
          <w:rFonts w:ascii="Times New Roman" w:eastAsia="Times New Roman" w:hAnsi="Times New Roman"/>
          <w:sz w:val="24"/>
          <w:szCs w:val="24"/>
          <w:lang w:val="bg-BG" w:eastAsia="bg-BG"/>
        </w:rPr>
        <w:t xml:space="preserve">г., като най-голямо е намалението в Северозападния </w:t>
      </w:r>
      <w:r w:rsidR="00DD73F1" w:rsidRPr="008E2243">
        <w:rPr>
          <w:rFonts w:ascii="Times New Roman" w:eastAsia="Times New Roman" w:hAnsi="Times New Roman"/>
          <w:sz w:val="24"/>
          <w:szCs w:val="24"/>
          <w:lang w:val="bg-BG" w:eastAsia="bg-BG"/>
        </w:rPr>
        <w:t>и Северния централен- по</w:t>
      </w:r>
      <w:r w:rsidR="00732D0A" w:rsidRPr="008E2243">
        <w:rPr>
          <w:rFonts w:ascii="Times New Roman" w:eastAsia="Times New Roman" w:hAnsi="Times New Roman"/>
          <w:sz w:val="24"/>
          <w:szCs w:val="24"/>
          <w:lang w:val="bg-BG" w:eastAsia="bg-BG"/>
        </w:rPr>
        <w:t xml:space="preserve"> 1,</w:t>
      </w:r>
      <w:r w:rsidR="00DD73F1" w:rsidRPr="008E2243">
        <w:rPr>
          <w:rFonts w:ascii="Times New Roman" w:eastAsia="Times New Roman" w:hAnsi="Times New Roman"/>
          <w:sz w:val="24"/>
          <w:szCs w:val="24"/>
          <w:lang w:val="bg-BG" w:eastAsia="bg-BG"/>
        </w:rPr>
        <w:t>1</w:t>
      </w:r>
      <w:r w:rsidR="00732D0A" w:rsidRPr="008E2243">
        <w:rPr>
          <w:rFonts w:ascii="Times New Roman" w:eastAsia="Times New Roman" w:hAnsi="Times New Roman"/>
          <w:sz w:val="24"/>
          <w:szCs w:val="24"/>
          <w:lang w:val="bg-BG" w:eastAsia="bg-BG"/>
        </w:rPr>
        <w:t>%, а най-малко - в Ю</w:t>
      </w:r>
      <w:r w:rsidR="00AF2E21" w:rsidRPr="008E2243">
        <w:rPr>
          <w:rFonts w:ascii="Times New Roman" w:eastAsia="Times New Roman" w:hAnsi="Times New Roman"/>
          <w:sz w:val="24"/>
          <w:szCs w:val="24"/>
          <w:lang w:val="bg-BG" w:eastAsia="bg-BG"/>
        </w:rPr>
        <w:t>жния централен</w:t>
      </w:r>
      <w:r w:rsidR="00732D0A" w:rsidRPr="008E2243">
        <w:rPr>
          <w:rFonts w:ascii="Times New Roman" w:eastAsia="Times New Roman" w:hAnsi="Times New Roman"/>
          <w:sz w:val="24"/>
          <w:szCs w:val="24"/>
          <w:lang w:val="bg-BG" w:eastAsia="bg-BG"/>
        </w:rPr>
        <w:t xml:space="preserve"> район - с </w:t>
      </w:r>
      <w:r w:rsidR="0054035E" w:rsidRPr="008E2243">
        <w:rPr>
          <w:rFonts w:ascii="Times New Roman" w:eastAsia="Times New Roman" w:hAnsi="Times New Roman"/>
          <w:sz w:val="24"/>
          <w:szCs w:val="24"/>
          <w:lang w:val="bg-BG" w:eastAsia="bg-BG"/>
        </w:rPr>
        <w:t>0,</w:t>
      </w:r>
      <w:r w:rsidR="00DD73F1" w:rsidRPr="008E2243">
        <w:rPr>
          <w:rFonts w:ascii="Times New Roman" w:eastAsia="Times New Roman" w:hAnsi="Times New Roman"/>
          <w:sz w:val="24"/>
          <w:szCs w:val="24"/>
          <w:lang w:val="bg-BG" w:eastAsia="bg-BG"/>
        </w:rPr>
        <w:t>2</w:t>
      </w:r>
      <w:r w:rsidR="00732D0A" w:rsidRPr="008E2243">
        <w:rPr>
          <w:rFonts w:ascii="Times New Roman" w:eastAsia="Times New Roman" w:hAnsi="Times New Roman"/>
          <w:sz w:val="24"/>
          <w:szCs w:val="24"/>
          <w:lang w:val="bg-BG" w:eastAsia="bg-BG"/>
        </w:rPr>
        <w:t>%.</w:t>
      </w:r>
    </w:p>
    <w:p w:rsidR="008F5026" w:rsidRPr="008E2243" w:rsidRDefault="008F5026" w:rsidP="00101AB5">
      <w:pPr>
        <w:shd w:val="clear" w:color="auto" w:fill="FFFFFF" w:themeFill="background1"/>
        <w:spacing w:after="0" w:line="360" w:lineRule="auto"/>
        <w:ind w:firstLine="708"/>
        <w:jc w:val="both"/>
        <w:rPr>
          <w:rFonts w:ascii="Times New Roman" w:eastAsia="Times New Roman" w:hAnsi="Times New Roman"/>
          <w:sz w:val="24"/>
          <w:szCs w:val="24"/>
          <w:lang w:val="bg-BG" w:eastAsia="bg-BG"/>
        </w:rPr>
      </w:pPr>
      <w:r w:rsidRPr="008E2243">
        <w:rPr>
          <w:rFonts w:ascii="Times New Roman" w:hAnsi="Times New Roman"/>
          <w:sz w:val="24"/>
          <w:szCs w:val="24"/>
          <w:lang w:val="bg-BG" w:eastAsia="bg-BG"/>
        </w:rPr>
        <w:t>Демографското развитие на Северозападен район като цяло следва общата негативна тенденция за страната, характеризираща се с намаляване броя на населението,</w:t>
      </w:r>
      <w:r w:rsidR="009E53F0" w:rsidRPr="008E2243">
        <w:rPr>
          <w:rFonts w:ascii="Times New Roman" w:hAnsi="Times New Roman"/>
          <w:sz w:val="24"/>
          <w:szCs w:val="24"/>
          <w:lang w:val="bg-BG"/>
        </w:rPr>
        <w:t xml:space="preserve"> отрицателен</w:t>
      </w:r>
      <w:r w:rsidRPr="008E2243">
        <w:rPr>
          <w:rFonts w:ascii="Times New Roman" w:hAnsi="Times New Roman"/>
          <w:sz w:val="24"/>
          <w:szCs w:val="24"/>
          <w:lang w:val="bg-BG"/>
        </w:rPr>
        <w:t xml:space="preserve"> механичен и</w:t>
      </w:r>
      <w:r w:rsidR="009E53F0" w:rsidRPr="008E2243">
        <w:rPr>
          <w:rFonts w:ascii="Times New Roman" w:hAnsi="Times New Roman"/>
          <w:sz w:val="24"/>
          <w:szCs w:val="24"/>
          <w:lang w:val="bg-BG"/>
        </w:rPr>
        <w:t xml:space="preserve"> естествен прираст, повишаваща</w:t>
      </w:r>
      <w:r w:rsidRPr="008E2243">
        <w:rPr>
          <w:rFonts w:ascii="Times New Roman" w:hAnsi="Times New Roman"/>
          <w:sz w:val="24"/>
          <w:szCs w:val="24"/>
          <w:lang w:val="bg-BG"/>
        </w:rPr>
        <w:t xml:space="preserve"> се средна възраст на нас</w:t>
      </w:r>
      <w:r w:rsidR="00365C86" w:rsidRPr="008E2243">
        <w:rPr>
          <w:rFonts w:ascii="Times New Roman" w:hAnsi="Times New Roman"/>
          <w:sz w:val="24"/>
          <w:szCs w:val="24"/>
          <w:lang w:val="bg-BG"/>
        </w:rPr>
        <w:t xml:space="preserve">елението. </w:t>
      </w:r>
      <w:r w:rsidR="00732D0A" w:rsidRPr="008E2243">
        <w:rPr>
          <w:rFonts w:ascii="Times New Roman" w:eastAsia="Times New Roman" w:hAnsi="Times New Roman"/>
          <w:sz w:val="24"/>
          <w:szCs w:val="24"/>
          <w:lang w:val="bg-BG" w:eastAsia="bg-BG"/>
        </w:rPr>
        <w:t xml:space="preserve">Населението на Северозападния район към </w:t>
      </w:r>
      <w:r w:rsidR="00DD73F1" w:rsidRPr="008E2243">
        <w:rPr>
          <w:rFonts w:ascii="Times New Roman" w:eastAsia="Times New Roman" w:hAnsi="Times New Roman"/>
          <w:sz w:val="24"/>
          <w:szCs w:val="24"/>
          <w:shd w:val="clear" w:color="auto" w:fill="FFFFFF" w:themeFill="background1"/>
          <w:lang w:val="bg-BG" w:eastAsia="bg-BG"/>
        </w:rPr>
        <w:t xml:space="preserve">31.12.2020 </w:t>
      </w:r>
      <w:r w:rsidR="00732D0A" w:rsidRPr="008E2243">
        <w:rPr>
          <w:rFonts w:ascii="Times New Roman" w:eastAsia="Times New Roman" w:hAnsi="Times New Roman"/>
          <w:sz w:val="24"/>
          <w:szCs w:val="24"/>
          <w:shd w:val="clear" w:color="auto" w:fill="FFFFFF" w:themeFill="background1"/>
          <w:lang w:val="bg-BG" w:eastAsia="bg-BG"/>
        </w:rPr>
        <w:t>г</w:t>
      </w:r>
      <w:r w:rsidR="00732D0A" w:rsidRPr="008E2243">
        <w:rPr>
          <w:rFonts w:ascii="Times New Roman" w:eastAsia="Times New Roman" w:hAnsi="Times New Roman"/>
          <w:sz w:val="24"/>
          <w:szCs w:val="24"/>
          <w:lang w:val="bg-BG" w:eastAsia="bg-BG"/>
        </w:rPr>
        <w:t xml:space="preserve">. наброява </w:t>
      </w:r>
      <w:r w:rsidR="00DD73F1" w:rsidRPr="008E2243">
        <w:rPr>
          <w:rFonts w:ascii="Times New Roman" w:eastAsia="Times New Roman" w:hAnsi="Times New Roman"/>
          <w:sz w:val="24"/>
          <w:szCs w:val="24"/>
          <w:lang w:val="bg-BG" w:eastAsia="bg-BG"/>
        </w:rPr>
        <w:t xml:space="preserve">720 172 </w:t>
      </w:r>
      <w:r w:rsidR="00732D0A" w:rsidRPr="008E2243">
        <w:rPr>
          <w:rFonts w:ascii="Times New Roman" w:eastAsia="Times New Roman" w:hAnsi="Times New Roman"/>
          <w:sz w:val="24"/>
          <w:szCs w:val="24"/>
          <w:lang w:val="bg-BG" w:eastAsia="bg-BG"/>
        </w:rPr>
        <w:t>души или 10,</w:t>
      </w:r>
      <w:r w:rsidR="00DD73F1" w:rsidRPr="008E2243">
        <w:rPr>
          <w:rFonts w:ascii="Times New Roman" w:eastAsia="Times New Roman" w:hAnsi="Times New Roman"/>
          <w:sz w:val="24"/>
          <w:szCs w:val="24"/>
          <w:lang w:val="bg-BG" w:eastAsia="bg-BG"/>
        </w:rPr>
        <w:t>4</w:t>
      </w:r>
      <w:r w:rsidR="00732D0A" w:rsidRPr="008E2243">
        <w:rPr>
          <w:rFonts w:ascii="Times New Roman" w:eastAsia="Times New Roman" w:hAnsi="Times New Roman"/>
          <w:sz w:val="24"/>
          <w:szCs w:val="24"/>
          <w:lang w:val="bg-BG" w:eastAsia="bg-BG"/>
        </w:rPr>
        <w:t>% от населението на страната, което</w:t>
      </w:r>
      <w:r w:rsidR="00365C86" w:rsidRPr="008E2243">
        <w:rPr>
          <w:rFonts w:ascii="Times New Roman" w:hAnsi="Times New Roman"/>
          <w:sz w:val="24"/>
          <w:szCs w:val="24"/>
          <w:lang w:val="bg-BG"/>
        </w:rPr>
        <w:t xml:space="preserve"> </w:t>
      </w:r>
      <w:r w:rsidRPr="008E2243">
        <w:rPr>
          <w:rFonts w:ascii="Times New Roman" w:hAnsi="Times New Roman"/>
          <w:sz w:val="24"/>
          <w:szCs w:val="24"/>
          <w:lang w:val="bg-BG"/>
        </w:rPr>
        <w:t xml:space="preserve">нарежда </w:t>
      </w:r>
      <w:r w:rsidR="00732D0A" w:rsidRPr="008E2243">
        <w:rPr>
          <w:rFonts w:ascii="Times New Roman" w:hAnsi="Times New Roman"/>
          <w:sz w:val="24"/>
          <w:szCs w:val="24"/>
          <w:lang w:val="bg-BG"/>
        </w:rPr>
        <w:t xml:space="preserve">района </w:t>
      </w:r>
      <w:r w:rsidRPr="008E2243">
        <w:rPr>
          <w:rFonts w:ascii="Times New Roman" w:hAnsi="Times New Roman"/>
          <w:sz w:val="24"/>
          <w:szCs w:val="24"/>
          <w:lang w:val="bg-BG"/>
        </w:rPr>
        <w:t>на последно място</w:t>
      </w:r>
      <w:r w:rsidR="00732D0A" w:rsidRPr="008E2243">
        <w:rPr>
          <w:rFonts w:ascii="Times New Roman" w:hAnsi="Times New Roman"/>
          <w:sz w:val="24"/>
          <w:szCs w:val="24"/>
          <w:lang w:val="bg-BG"/>
        </w:rPr>
        <w:t xml:space="preserve">, </w:t>
      </w:r>
      <w:r w:rsidRPr="008E2243">
        <w:rPr>
          <w:rFonts w:ascii="Times New Roman" w:hAnsi="Times New Roman"/>
          <w:sz w:val="24"/>
          <w:szCs w:val="24"/>
          <w:lang w:val="bg-BG"/>
        </w:rPr>
        <w:t xml:space="preserve"> непосредствено след Северния централен район (</w:t>
      </w:r>
      <w:r w:rsidR="00DD73F1" w:rsidRPr="008E2243">
        <w:rPr>
          <w:rFonts w:ascii="Times New Roman" w:hAnsi="Times New Roman"/>
          <w:sz w:val="24"/>
          <w:szCs w:val="24"/>
          <w:lang w:val="bg-BG"/>
        </w:rPr>
        <w:t>764 897</w:t>
      </w:r>
      <w:r w:rsidRPr="008E2243">
        <w:rPr>
          <w:rFonts w:ascii="Times New Roman" w:hAnsi="Times New Roman"/>
          <w:sz w:val="24"/>
          <w:szCs w:val="24"/>
          <w:lang w:val="bg-BG"/>
        </w:rPr>
        <w:t xml:space="preserve"> души). Спрямо предходната 201</w:t>
      </w:r>
      <w:r w:rsidR="00DD73F1" w:rsidRPr="008E2243">
        <w:rPr>
          <w:rFonts w:ascii="Times New Roman" w:hAnsi="Times New Roman"/>
          <w:sz w:val="24"/>
          <w:szCs w:val="24"/>
          <w:lang w:val="bg-BG"/>
        </w:rPr>
        <w:t xml:space="preserve">9 </w:t>
      </w:r>
      <w:r w:rsidRPr="008E2243">
        <w:rPr>
          <w:rFonts w:ascii="Times New Roman" w:hAnsi="Times New Roman"/>
          <w:sz w:val="24"/>
          <w:szCs w:val="24"/>
          <w:lang w:val="bg-BG"/>
        </w:rPr>
        <w:t xml:space="preserve">г. населението </w:t>
      </w:r>
      <w:r w:rsidR="00732D0A" w:rsidRPr="008E2243">
        <w:rPr>
          <w:rFonts w:ascii="Times New Roman" w:hAnsi="Times New Roman"/>
          <w:sz w:val="24"/>
          <w:szCs w:val="24"/>
          <w:lang w:val="bg-BG"/>
        </w:rPr>
        <w:t xml:space="preserve">на района </w:t>
      </w:r>
      <w:r w:rsidRPr="008E2243">
        <w:rPr>
          <w:rFonts w:ascii="Times New Roman" w:hAnsi="Times New Roman"/>
          <w:sz w:val="24"/>
          <w:szCs w:val="24"/>
          <w:lang w:val="bg-BG"/>
        </w:rPr>
        <w:t xml:space="preserve">намалява с </w:t>
      </w:r>
      <w:r w:rsidR="00DD73F1" w:rsidRPr="008E2243">
        <w:rPr>
          <w:rFonts w:ascii="Times New Roman" w:hAnsi="Times New Roman"/>
          <w:sz w:val="24"/>
          <w:szCs w:val="24"/>
          <w:lang w:val="bg-BG"/>
        </w:rPr>
        <w:t>7 985</w:t>
      </w:r>
      <w:r w:rsidRPr="008E2243">
        <w:rPr>
          <w:rFonts w:ascii="Times New Roman" w:hAnsi="Times New Roman"/>
          <w:sz w:val="24"/>
          <w:szCs w:val="24"/>
          <w:lang w:val="bg-BG"/>
        </w:rPr>
        <w:t xml:space="preserve"> души. Мъжете са </w:t>
      </w:r>
      <w:r w:rsidR="003058DE" w:rsidRPr="008E2243">
        <w:rPr>
          <w:rFonts w:ascii="Times New Roman" w:hAnsi="Times New Roman"/>
          <w:sz w:val="24"/>
          <w:szCs w:val="24"/>
          <w:lang w:val="bg-BG"/>
        </w:rPr>
        <w:t>350 5</w:t>
      </w:r>
      <w:r w:rsidR="00AF2E21" w:rsidRPr="008E2243">
        <w:rPr>
          <w:rFonts w:ascii="Times New Roman" w:hAnsi="Times New Roman"/>
          <w:sz w:val="24"/>
          <w:szCs w:val="24"/>
          <w:lang w:val="bg-BG"/>
        </w:rPr>
        <w:t>11</w:t>
      </w:r>
      <w:r w:rsidRPr="008E2243">
        <w:rPr>
          <w:rFonts w:ascii="Times New Roman" w:hAnsi="Times New Roman"/>
          <w:sz w:val="24"/>
          <w:szCs w:val="24"/>
          <w:lang w:val="bg-BG"/>
        </w:rPr>
        <w:t xml:space="preserve"> д. или 4</w:t>
      </w:r>
      <w:r w:rsidR="003058DE" w:rsidRPr="008E2243">
        <w:rPr>
          <w:rFonts w:ascii="Times New Roman" w:hAnsi="Times New Roman"/>
          <w:sz w:val="24"/>
          <w:szCs w:val="24"/>
          <w:lang w:val="bg-BG"/>
        </w:rPr>
        <w:t>8,7</w:t>
      </w:r>
      <w:r w:rsidRPr="008E2243">
        <w:rPr>
          <w:rFonts w:ascii="Times New Roman" w:hAnsi="Times New Roman"/>
          <w:sz w:val="24"/>
          <w:szCs w:val="24"/>
          <w:lang w:val="bg-BG"/>
        </w:rPr>
        <w:t xml:space="preserve">% от населението на района, а жените – </w:t>
      </w:r>
      <w:r w:rsidR="003058DE" w:rsidRPr="008E2243">
        <w:rPr>
          <w:rFonts w:ascii="Times New Roman" w:hAnsi="Times New Roman"/>
          <w:sz w:val="24"/>
          <w:szCs w:val="24"/>
          <w:lang w:val="bg-BG"/>
        </w:rPr>
        <w:t>369 661</w:t>
      </w:r>
      <w:r w:rsidRPr="008E2243">
        <w:rPr>
          <w:rFonts w:ascii="Times New Roman" w:hAnsi="Times New Roman"/>
          <w:sz w:val="24"/>
          <w:szCs w:val="24"/>
          <w:lang w:val="bg-BG"/>
        </w:rPr>
        <w:t xml:space="preserve"> д. или 51</w:t>
      </w:r>
      <w:r w:rsidR="003058DE" w:rsidRPr="008E2243">
        <w:rPr>
          <w:rFonts w:ascii="Times New Roman" w:hAnsi="Times New Roman"/>
          <w:sz w:val="24"/>
          <w:szCs w:val="24"/>
          <w:lang w:val="bg-BG"/>
        </w:rPr>
        <w:t>,3</w:t>
      </w:r>
      <w:r w:rsidRPr="008E2243">
        <w:rPr>
          <w:rFonts w:ascii="Times New Roman" w:hAnsi="Times New Roman"/>
          <w:sz w:val="24"/>
          <w:szCs w:val="24"/>
          <w:lang w:val="bg-BG"/>
        </w:rPr>
        <w:t xml:space="preserve">%. </w:t>
      </w:r>
      <w:r w:rsidR="003058DE" w:rsidRPr="008E2243">
        <w:rPr>
          <w:rFonts w:ascii="Times New Roman" w:hAnsi="Times New Roman"/>
          <w:sz w:val="24"/>
          <w:szCs w:val="24"/>
          <w:lang w:val="bg-BG"/>
        </w:rPr>
        <w:t xml:space="preserve">Наблюдава се лек спад </w:t>
      </w:r>
      <w:r w:rsidRPr="008E2243">
        <w:rPr>
          <w:rFonts w:ascii="Times New Roman" w:hAnsi="Times New Roman"/>
          <w:sz w:val="24"/>
          <w:szCs w:val="24"/>
          <w:lang w:val="bg-BG"/>
        </w:rPr>
        <w:t xml:space="preserve">на градското население и </w:t>
      </w:r>
      <w:r w:rsidR="003058DE" w:rsidRPr="008E2243">
        <w:rPr>
          <w:rFonts w:ascii="Times New Roman" w:hAnsi="Times New Roman"/>
          <w:sz w:val="24"/>
          <w:szCs w:val="24"/>
          <w:lang w:val="bg-BG"/>
        </w:rPr>
        <w:t>увеличаване</w:t>
      </w:r>
      <w:r w:rsidRPr="008E2243">
        <w:rPr>
          <w:rFonts w:ascii="Times New Roman" w:hAnsi="Times New Roman"/>
          <w:sz w:val="24"/>
          <w:szCs w:val="24"/>
          <w:lang w:val="bg-BG"/>
        </w:rPr>
        <w:t xml:space="preserve"> на населението в селата.</w:t>
      </w:r>
      <w:r w:rsidR="00DB3E81" w:rsidRPr="008E2243">
        <w:rPr>
          <w:rFonts w:ascii="Times New Roman" w:hAnsi="Times New Roman"/>
          <w:sz w:val="24"/>
          <w:szCs w:val="24"/>
          <w:lang w:val="bg-BG"/>
        </w:rPr>
        <w:t xml:space="preserve"> По</w:t>
      </w:r>
      <w:r w:rsidR="00E778A6" w:rsidRPr="008E2243">
        <w:rPr>
          <w:rFonts w:ascii="Times New Roman" w:hAnsi="Times New Roman"/>
          <w:sz w:val="24"/>
          <w:szCs w:val="24"/>
          <w:lang w:val="bg-BG"/>
        </w:rPr>
        <w:t>ради епидемичната обстановка, селските територии</w:t>
      </w:r>
      <w:r w:rsidR="00DB3E81" w:rsidRPr="008E2243">
        <w:rPr>
          <w:rFonts w:ascii="Times New Roman" w:hAnsi="Times New Roman"/>
          <w:sz w:val="24"/>
          <w:szCs w:val="24"/>
          <w:lang w:val="bg-BG"/>
        </w:rPr>
        <w:t xml:space="preserve"> са привлекателна дестинация за млади и активни хора, които работят дистанционно или искат да стартират собствен бизнес.</w:t>
      </w:r>
    </w:p>
    <w:p w:rsidR="008F5026" w:rsidRPr="008E2243" w:rsidRDefault="008F5026" w:rsidP="00AA0F52">
      <w:pPr>
        <w:spacing w:after="0" w:line="360" w:lineRule="auto"/>
        <w:ind w:firstLine="720"/>
        <w:jc w:val="both"/>
        <w:rPr>
          <w:rFonts w:ascii="Times New Roman" w:hAnsi="Times New Roman"/>
          <w:sz w:val="24"/>
          <w:szCs w:val="24"/>
          <w:lang w:val="bg-BG"/>
        </w:rPr>
      </w:pPr>
      <w:r w:rsidRPr="008E2243">
        <w:rPr>
          <w:rFonts w:ascii="Times New Roman" w:eastAsia="Times New Roman" w:hAnsi="Times New Roman"/>
          <w:sz w:val="24"/>
          <w:szCs w:val="24"/>
          <w:lang w:val="bg-BG" w:eastAsia="bg-BG"/>
        </w:rPr>
        <w:t>Във вътрешнорегионален аспект и в петте области на СЗР населението намаля</w:t>
      </w:r>
      <w:r w:rsidR="005B72DD" w:rsidRPr="008E2243">
        <w:rPr>
          <w:rFonts w:ascii="Times New Roman" w:eastAsia="Times New Roman" w:hAnsi="Times New Roman"/>
          <w:sz w:val="24"/>
          <w:szCs w:val="24"/>
          <w:lang w:val="bg-BG" w:eastAsia="bg-BG"/>
        </w:rPr>
        <w:t xml:space="preserve">ва спрямо предходната </w:t>
      </w:r>
      <w:r w:rsidR="005B72DD" w:rsidRPr="008E2243">
        <w:rPr>
          <w:rFonts w:ascii="Times New Roman" w:eastAsia="Times New Roman" w:hAnsi="Times New Roman"/>
          <w:sz w:val="24"/>
          <w:szCs w:val="24"/>
          <w:shd w:val="clear" w:color="auto" w:fill="FFFFFF" w:themeFill="background1"/>
          <w:lang w:val="bg-BG" w:eastAsia="bg-BG"/>
        </w:rPr>
        <w:t>201</w:t>
      </w:r>
      <w:r w:rsidR="00142FAC" w:rsidRPr="008E2243">
        <w:rPr>
          <w:rFonts w:ascii="Times New Roman" w:eastAsia="Times New Roman" w:hAnsi="Times New Roman"/>
          <w:sz w:val="24"/>
          <w:szCs w:val="24"/>
          <w:shd w:val="clear" w:color="auto" w:fill="FFFFFF" w:themeFill="background1"/>
          <w:lang w:val="bg-BG" w:eastAsia="bg-BG"/>
        </w:rPr>
        <w:t xml:space="preserve">9 </w:t>
      </w:r>
      <w:r w:rsidR="005B72DD" w:rsidRPr="008E2243">
        <w:rPr>
          <w:rFonts w:ascii="Times New Roman" w:eastAsia="Times New Roman" w:hAnsi="Times New Roman"/>
          <w:sz w:val="24"/>
          <w:szCs w:val="24"/>
          <w:shd w:val="clear" w:color="auto" w:fill="FFFFFF" w:themeFill="background1"/>
          <w:lang w:val="bg-BG" w:eastAsia="bg-BG"/>
        </w:rPr>
        <w:t>г</w:t>
      </w:r>
      <w:r w:rsidR="005B72DD" w:rsidRPr="008E2243">
        <w:rPr>
          <w:rFonts w:ascii="Times New Roman" w:eastAsia="Times New Roman" w:hAnsi="Times New Roman"/>
          <w:sz w:val="24"/>
          <w:szCs w:val="24"/>
          <w:lang w:val="bg-BG" w:eastAsia="bg-BG"/>
        </w:rPr>
        <w:t>.</w:t>
      </w:r>
      <w:r w:rsidRPr="008E2243">
        <w:rPr>
          <w:rFonts w:ascii="Times New Roman" w:eastAsia="Times New Roman" w:hAnsi="Times New Roman"/>
          <w:sz w:val="24"/>
          <w:szCs w:val="24"/>
          <w:lang w:val="bg-BG" w:eastAsia="bg-BG"/>
        </w:rPr>
        <w:t>, като най-голямо е намалението в област Плевен (</w:t>
      </w:r>
      <w:r w:rsidR="00142FAC" w:rsidRPr="008E2243">
        <w:rPr>
          <w:rFonts w:ascii="Times New Roman" w:eastAsia="Times New Roman" w:hAnsi="Times New Roman"/>
          <w:sz w:val="24"/>
          <w:szCs w:val="24"/>
          <w:lang w:val="bg-BG" w:eastAsia="bg-BG"/>
        </w:rPr>
        <w:t>2 867</w:t>
      </w:r>
      <w:r w:rsidRPr="008E2243">
        <w:rPr>
          <w:rFonts w:ascii="Times New Roman" w:eastAsia="Times New Roman" w:hAnsi="Times New Roman"/>
          <w:sz w:val="24"/>
          <w:szCs w:val="24"/>
          <w:lang w:val="bg-BG" w:eastAsia="bg-BG"/>
        </w:rPr>
        <w:t xml:space="preserve"> д.), а най-малко в област </w:t>
      </w:r>
      <w:r w:rsidR="00DF2D44" w:rsidRPr="008E2243">
        <w:rPr>
          <w:rFonts w:ascii="Times New Roman" w:eastAsia="Times New Roman" w:hAnsi="Times New Roman"/>
          <w:sz w:val="24"/>
          <w:szCs w:val="24"/>
          <w:lang w:val="bg-BG" w:eastAsia="bg-BG"/>
        </w:rPr>
        <w:t>Ловеч</w:t>
      </w:r>
      <w:r w:rsidRPr="008E2243">
        <w:rPr>
          <w:rFonts w:ascii="Times New Roman" w:eastAsia="Times New Roman" w:hAnsi="Times New Roman"/>
          <w:sz w:val="24"/>
          <w:szCs w:val="24"/>
          <w:lang w:val="bg-BG" w:eastAsia="bg-BG"/>
        </w:rPr>
        <w:t xml:space="preserve"> (</w:t>
      </w:r>
      <w:r w:rsidR="00DF2D44" w:rsidRPr="008E2243">
        <w:rPr>
          <w:rFonts w:ascii="Times New Roman" w:eastAsia="Times New Roman" w:hAnsi="Times New Roman"/>
          <w:sz w:val="24"/>
          <w:szCs w:val="24"/>
          <w:lang w:val="bg-BG" w:eastAsia="bg-BG"/>
        </w:rPr>
        <w:t>56</w:t>
      </w:r>
      <w:r w:rsidRPr="008E2243">
        <w:rPr>
          <w:rFonts w:ascii="Times New Roman" w:eastAsia="Times New Roman" w:hAnsi="Times New Roman"/>
          <w:sz w:val="24"/>
          <w:szCs w:val="24"/>
          <w:lang w:val="bg-BG" w:eastAsia="bg-BG"/>
        </w:rPr>
        <w:t xml:space="preserve"> д.). </w:t>
      </w:r>
      <w:r w:rsidRPr="008E2243">
        <w:rPr>
          <w:rFonts w:ascii="Times New Roman" w:eastAsia="SimSun" w:hAnsi="Times New Roman"/>
          <w:sz w:val="24"/>
          <w:szCs w:val="24"/>
          <w:lang w:val="bg-BG" w:eastAsia="bg-BG"/>
        </w:rPr>
        <w:t xml:space="preserve">С най-голям брой население през </w:t>
      </w:r>
      <w:r w:rsidR="00DF2D44" w:rsidRPr="008E2243">
        <w:rPr>
          <w:rFonts w:ascii="Times New Roman" w:eastAsia="SimSun" w:hAnsi="Times New Roman"/>
          <w:sz w:val="24"/>
          <w:szCs w:val="24"/>
          <w:lang w:val="bg-BG" w:eastAsia="bg-BG"/>
        </w:rPr>
        <w:t xml:space="preserve">2020 </w:t>
      </w:r>
      <w:r w:rsidRPr="008E2243">
        <w:rPr>
          <w:rFonts w:ascii="Times New Roman" w:eastAsia="SimSun" w:hAnsi="Times New Roman"/>
          <w:sz w:val="24"/>
          <w:szCs w:val="24"/>
          <w:lang w:val="bg-BG" w:eastAsia="bg-BG"/>
        </w:rPr>
        <w:t xml:space="preserve">г. остава област </w:t>
      </w:r>
      <w:r w:rsidRPr="008E2243">
        <w:rPr>
          <w:rFonts w:ascii="Times New Roman" w:eastAsia="SimSun" w:hAnsi="Times New Roman"/>
          <w:sz w:val="24"/>
          <w:szCs w:val="24"/>
          <w:lang w:val="bg-BG" w:eastAsia="bg-BG"/>
        </w:rPr>
        <w:lastRenderedPageBreak/>
        <w:t xml:space="preserve">Плевен </w:t>
      </w:r>
      <w:r w:rsidR="00C906C9" w:rsidRPr="008E2243">
        <w:rPr>
          <w:rFonts w:ascii="Times New Roman" w:eastAsia="SimSun" w:hAnsi="Times New Roman"/>
          <w:sz w:val="24"/>
          <w:szCs w:val="24"/>
          <w:lang w:val="bg-BG" w:eastAsia="bg-BG"/>
        </w:rPr>
        <w:t>–</w:t>
      </w:r>
      <w:r w:rsidRPr="008E2243">
        <w:rPr>
          <w:rFonts w:ascii="Times New Roman" w:eastAsia="SimSun" w:hAnsi="Times New Roman"/>
          <w:sz w:val="24"/>
          <w:szCs w:val="24"/>
          <w:lang w:val="bg-BG" w:eastAsia="bg-BG"/>
        </w:rPr>
        <w:t xml:space="preserve"> </w:t>
      </w:r>
      <w:r w:rsidR="00DF2D44" w:rsidRPr="008E2243">
        <w:rPr>
          <w:rFonts w:ascii="Times New Roman" w:eastAsia="SimSun" w:hAnsi="Times New Roman"/>
          <w:bCs/>
          <w:sz w:val="24"/>
          <w:szCs w:val="24"/>
          <w:lang w:val="bg-BG" w:eastAsia="bg-BG"/>
        </w:rPr>
        <w:t>233 438</w:t>
      </w:r>
      <w:r w:rsidRPr="008E2243">
        <w:rPr>
          <w:rFonts w:ascii="Times New Roman" w:eastAsia="SimSun" w:hAnsi="Times New Roman"/>
          <w:bCs/>
          <w:sz w:val="24"/>
          <w:szCs w:val="24"/>
          <w:lang w:val="bg-BG" w:eastAsia="bg-BG"/>
        </w:rPr>
        <w:t xml:space="preserve"> </w:t>
      </w:r>
      <w:r w:rsidRPr="008E2243">
        <w:rPr>
          <w:rFonts w:ascii="Times New Roman" w:eastAsia="SimSun" w:hAnsi="Times New Roman"/>
          <w:sz w:val="24"/>
          <w:szCs w:val="24"/>
          <w:lang w:val="bg-BG" w:eastAsia="bg-BG"/>
        </w:rPr>
        <w:t>души (3,</w:t>
      </w:r>
      <w:r w:rsidR="00E70E85" w:rsidRPr="008E2243">
        <w:rPr>
          <w:rFonts w:ascii="Times New Roman" w:eastAsia="SimSun" w:hAnsi="Times New Roman"/>
          <w:sz w:val="24"/>
          <w:szCs w:val="24"/>
          <w:lang w:val="bg-BG" w:eastAsia="bg-BG"/>
        </w:rPr>
        <w:t>4</w:t>
      </w:r>
      <w:r w:rsidRPr="008E2243">
        <w:rPr>
          <w:rFonts w:ascii="Times New Roman" w:eastAsia="SimSun" w:hAnsi="Times New Roman"/>
          <w:sz w:val="24"/>
          <w:szCs w:val="24"/>
          <w:lang w:val="bg-BG" w:eastAsia="bg-BG"/>
        </w:rPr>
        <w:t>% от населението на страната и 32,</w:t>
      </w:r>
      <w:r w:rsidR="00DF2D44" w:rsidRPr="008E2243">
        <w:rPr>
          <w:rFonts w:ascii="Times New Roman" w:eastAsia="SimSun" w:hAnsi="Times New Roman"/>
          <w:sz w:val="24"/>
          <w:szCs w:val="24"/>
          <w:lang w:val="bg-BG" w:eastAsia="bg-BG"/>
        </w:rPr>
        <w:t>4</w:t>
      </w:r>
      <w:r w:rsidRPr="008E2243">
        <w:rPr>
          <w:rFonts w:ascii="Times New Roman" w:eastAsia="SimSun" w:hAnsi="Times New Roman"/>
          <w:sz w:val="24"/>
          <w:szCs w:val="24"/>
          <w:lang w:val="bg-BG" w:eastAsia="bg-BG"/>
        </w:rPr>
        <w:t xml:space="preserve">% от населението на СЗР), а с най-малък брой област Видин – </w:t>
      </w:r>
      <w:r w:rsidR="00142FAC" w:rsidRPr="008E2243">
        <w:rPr>
          <w:rFonts w:ascii="Times New Roman" w:eastAsia="SimSun" w:hAnsi="Times New Roman"/>
          <w:bCs/>
          <w:sz w:val="24"/>
          <w:szCs w:val="24"/>
          <w:lang w:val="bg-BG" w:eastAsia="bg-BG"/>
        </w:rPr>
        <w:t>81 212</w:t>
      </w:r>
      <w:r w:rsidRPr="008E2243">
        <w:rPr>
          <w:rFonts w:ascii="Times New Roman" w:eastAsia="SimSun" w:hAnsi="Times New Roman"/>
          <w:bCs/>
          <w:sz w:val="24"/>
          <w:szCs w:val="24"/>
          <w:lang w:val="bg-BG" w:eastAsia="bg-BG"/>
        </w:rPr>
        <w:t xml:space="preserve"> души (11,</w:t>
      </w:r>
      <w:r w:rsidR="00DF2D44" w:rsidRPr="008E2243">
        <w:rPr>
          <w:rFonts w:ascii="Times New Roman" w:eastAsia="SimSun" w:hAnsi="Times New Roman"/>
          <w:bCs/>
          <w:sz w:val="24"/>
          <w:szCs w:val="24"/>
          <w:lang w:val="bg-BG" w:eastAsia="bg-BG"/>
        </w:rPr>
        <w:t>3</w:t>
      </w:r>
      <w:r w:rsidRPr="008E2243">
        <w:rPr>
          <w:rFonts w:ascii="Times New Roman" w:eastAsia="SimSun" w:hAnsi="Times New Roman"/>
          <w:bCs/>
          <w:sz w:val="24"/>
          <w:szCs w:val="24"/>
          <w:lang w:val="bg-BG" w:eastAsia="bg-BG"/>
        </w:rPr>
        <w:t>% от населението на СЗР).</w:t>
      </w:r>
    </w:p>
    <w:p w:rsidR="008F5026" w:rsidRPr="008E2243" w:rsidRDefault="008F5026" w:rsidP="00AA0F52">
      <w:pPr>
        <w:spacing w:after="0" w:line="360" w:lineRule="auto"/>
        <w:ind w:firstLine="708"/>
        <w:jc w:val="both"/>
        <w:rPr>
          <w:rFonts w:ascii="Times New Roman" w:hAnsi="Times New Roman"/>
          <w:sz w:val="24"/>
          <w:szCs w:val="24"/>
          <w:lang w:val="ru-RU"/>
        </w:rPr>
      </w:pPr>
      <w:r w:rsidRPr="008E2243">
        <w:rPr>
          <w:rFonts w:ascii="Times New Roman" w:hAnsi="Times New Roman"/>
          <w:b/>
          <w:sz w:val="24"/>
          <w:szCs w:val="24"/>
          <w:lang w:val="bg-BG"/>
        </w:rPr>
        <w:t>Продължава процесът на застаряване на населението</w:t>
      </w:r>
      <w:r w:rsidRPr="008E2243">
        <w:rPr>
          <w:rFonts w:ascii="Times New Roman" w:hAnsi="Times New Roman"/>
          <w:sz w:val="24"/>
          <w:szCs w:val="24"/>
          <w:lang w:val="bg-BG"/>
        </w:rPr>
        <w:t xml:space="preserve">. В края на </w:t>
      </w:r>
      <w:r w:rsidR="00DF2D44" w:rsidRPr="008E2243">
        <w:rPr>
          <w:rFonts w:ascii="Times New Roman" w:hAnsi="Times New Roman"/>
          <w:sz w:val="24"/>
          <w:szCs w:val="24"/>
          <w:shd w:val="clear" w:color="auto" w:fill="FFFFFF" w:themeFill="background1"/>
          <w:lang w:val="bg-BG"/>
        </w:rPr>
        <w:t xml:space="preserve">2020 </w:t>
      </w:r>
      <w:r w:rsidRPr="008E2243">
        <w:rPr>
          <w:rFonts w:ascii="Times New Roman" w:hAnsi="Times New Roman"/>
          <w:sz w:val="24"/>
          <w:szCs w:val="24"/>
          <w:shd w:val="clear" w:color="auto" w:fill="FFFFFF" w:themeFill="background1"/>
          <w:lang w:val="bg-BG"/>
        </w:rPr>
        <w:t>г.</w:t>
      </w:r>
      <w:r w:rsidRPr="008E2243">
        <w:rPr>
          <w:rFonts w:ascii="Times New Roman" w:hAnsi="Times New Roman"/>
          <w:sz w:val="24"/>
          <w:szCs w:val="24"/>
          <w:lang w:val="bg-BG"/>
        </w:rPr>
        <w:t xml:space="preserve"> лицата на 65 и повече навършени години в България са 1</w:t>
      </w:r>
      <w:r w:rsidR="00E12567" w:rsidRPr="008E2243">
        <w:rPr>
          <w:rFonts w:ascii="Times New Roman" w:hAnsi="Times New Roman"/>
          <w:sz w:val="24"/>
          <w:szCs w:val="24"/>
          <w:lang w:val="bg-BG"/>
        </w:rPr>
        <w:t> </w:t>
      </w:r>
      <w:r w:rsidR="00DF2D44" w:rsidRPr="008E2243">
        <w:rPr>
          <w:rFonts w:ascii="Times New Roman" w:hAnsi="Times New Roman"/>
          <w:sz w:val="24"/>
          <w:szCs w:val="24"/>
          <w:lang w:val="bg-BG"/>
        </w:rPr>
        <w:t>504 048</w:t>
      </w:r>
      <w:r w:rsidRPr="008E2243">
        <w:rPr>
          <w:rFonts w:ascii="Times New Roman" w:hAnsi="Times New Roman"/>
          <w:sz w:val="24"/>
          <w:szCs w:val="24"/>
          <w:lang w:val="bg-BG"/>
        </w:rPr>
        <w:t xml:space="preserve"> или 2</w:t>
      </w:r>
      <w:r w:rsidR="0054035E" w:rsidRPr="008E2243">
        <w:rPr>
          <w:rFonts w:ascii="Times New Roman" w:hAnsi="Times New Roman"/>
          <w:sz w:val="24"/>
          <w:szCs w:val="24"/>
          <w:lang w:val="bg-BG"/>
        </w:rPr>
        <w:t>1</w:t>
      </w:r>
      <w:r w:rsidR="00DF2D44" w:rsidRPr="008E2243">
        <w:rPr>
          <w:rFonts w:ascii="Times New Roman" w:hAnsi="Times New Roman"/>
          <w:sz w:val="24"/>
          <w:szCs w:val="24"/>
          <w:lang w:val="bg-BG"/>
        </w:rPr>
        <w:t>,8</w:t>
      </w:r>
      <w:r w:rsidRPr="008E2243">
        <w:rPr>
          <w:rFonts w:ascii="Times New Roman" w:hAnsi="Times New Roman"/>
          <w:sz w:val="24"/>
          <w:szCs w:val="24"/>
          <w:lang w:val="bg-BG"/>
        </w:rPr>
        <w:t xml:space="preserve">% от населението на страната. В Северозападен район тези лица наброяват </w:t>
      </w:r>
      <w:r w:rsidR="000E5D63" w:rsidRPr="008E2243">
        <w:rPr>
          <w:rFonts w:ascii="Times New Roman" w:hAnsi="Times New Roman"/>
          <w:sz w:val="24"/>
          <w:szCs w:val="24"/>
          <w:lang w:val="bg-BG"/>
        </w:rPr>
        <w:t>190 971</w:t>
      </w:r>
      <w:r w:rsidRPr="008E2243">
        <w:rPr>
          <w:rFonts w:ascii="Times New Roman" w:hAnsi="Times New Roman"/>
          <w:sz w:val="24"/>
          <w:szCs w:val="24"/>
          <w:lang w:val="bg-BG"/>
        </w:rPr>
        <w:t xml:space="preserve"> или 2</w:t>
      </w:r>
      <w:r w:rsidR="00BD7B30" w:rsidRPr="008E2243">
        <w:rPr>
          <w:rFonts w:ascii="Times New Roman" w:hAnsi="Times New Roman"/>
          <w:sz w:val="24"/>
          <w:szCs w:val="24"/>
          <w:lang w:val="bg-BG"/>
        </w:rPr>
        <w:t>6</w:t>
      </w:r>
      <w:r w:rsidRPr="008E2243">
        <w:rPr>
          <w:rFonts w:ascii="Times New Roman" w:hAnsi="Times New Roman"/>
          <w:sz w:val="24"/>
          <w:szCs w:val="24"/>
          <w:lang w:val="bg-BG"/>
        </w:rPr>
        <w:t>,</w:t>
      </w:r>
      <w:r w:rsidR="00891467" w:rsidRPr="008E2243">
        <w:rPr>
          <w:rFonts w:ascii="Times New Roman" w:hAnsi="Times New Roman"/>
          <w:sz w:val="24"/>
          <w:szCs w:val="24"/>
          <w:lang w:val="bg-BG"/>
        </w:rPr>
        <w:t>5</w:t>
      </w:r>
      <w:r w:rsidRPr="008E2243">
        <w:rPr>
          <w:rFonts w:ascii="Times New Roman" w:hAnsi="Times New Roman"/>
          <w:sz w:val="24"/>
          <w:szCs w:val="24"/>
          <w:lang w:val="bg-BG"/>
        </w:rPr>
        <w:t>% от населението на района.</w:t>
      </w:r>
      <w:r w:rsidRPr="008E2243">
        <w:rPr>
          <w:lang w:val="bg-BG"/>
        </w:rPr>
        <w:t xml:space="preserve"> </w:t>
      </w:r>
      <w:r w:rsidRPr="008E2243">
        <w:rPr>
          <w:rFonts w:ascii="Times New Roman" w:hAnsi="Times New Roman"/>
          <w:sz w:val="24"/>
          <w:szCs w:val="24"/>
          <w:lang w:val="bg-BG"/>
        </w:rPr>
        <w:t>В сравнение с 201</w:t>
      </w:r>
      <w:r w:rsidR="000E5D63" w:rsidRPr="008E2243">
        <w:rPr>
          <w:rFonts w:ascii="Times New Roman" w:hAnsi="Times New Roman"/>
          <w:sz w:val="24"/>
          <w:szCs w:val="24"/>
          <w:lang w:val="bg-BG"/>
        </w:rPr>
        <w:t xml:space="preserve">9 </w:t>
      </w:r>
      <w:r w:rsidRPr="008E2243">
        <w:rPr>
          <w:rFonts w:ascii="Times New Roman" w:hAnsi="Times New Roman"/>
          <w:sz w:val="24"/>
          <w:szCs w:val="24"/>
          <w:lang w:val="bg-BG"/>
        </w:rPr>
        <w:t xml:space="preserve">г. делът на населението в тази възрастова група </w:t>
      </w:r>
      <w:r w:rsidR="000E5D63" w:rsidRPr="008E2243">
        <w:rPr>
          <w:rFonts w:ascii="Times New Roman" w:hAnsi="Times New Roman"/>
          <w:sz w:val="24"/>
          <w:szCs w:val="24"/>
          <w:lang w:val="bg-BG"/>
        </w:rPr>
        <w:t xml:space="preserve">остава непроменен. </w:t>
      </w:r>
      <w:r w:rsidRPr="008E2243">
        <w:rPr>
          <w:rFonts w:ascii="Times New Roman" w:hAnsi="Times New Roman"/>
          <w:sz w:val="24"/>
          <w:szCs w:val="24"/>
          <w:lang w:val="bg-BG"/>
        </w:rPr>
        <w:t xml:space="preserve">Процентът на възрастните </w:t>
      </w:r>
      <w:r w:rsidR="00DF2D44" w:rsidRPr="008E2243">
        <w:rPr>
          <w:rFonts w:ascii="Times New Roman" w:hAnsi="Times New Roman"/>
          <w:sz w:val="24"/>
          <w:szCs w:val="24"/>
          <w:lang w:val="bg-BG"/>
        </w:rPr>
        <w:t>е най-голям в областите Видин (30</w:t>
      </w:r>
      <w:r w:rsidRPr="008E2243">
        <w:rPr>
          <w:rFonts w:ascii="Times New Roman" w:hAnsi="Times New Roman"/>
          <w:sz w:val="24"/>
          <w:szCs w:val="24"/>
          <w:lang w:val="bg-BG"/>
        </w:rPr>
        <w:t>,</w:t>
      </w:r>
      <w:r w:rsidR="00DF2D44" w:rsidRPr="008E2243">
        <w:rPr>
          <w:rFonts w:ascii="Times New Roman" w:hAnsi="Times New Roman"/>
          <w:sz w:val="24"/>
          <w:szCs w:val="24"/>
          <w:lang w:val="bg-BG"/>
        </w:rPr>
        <w:t>0</w:t>
      </w:r>
      <w:r w:rsidRPr="008E2243">
        <w:rPr>
          <w:rFonts w:ascii="Times New Roman" w:hAnsi="Times New Roman"/>
          <w:sz w:val="24"/>
          <w:szCs w:val="24"/>
          <w:lang w:val="bg-BG"/>
        </w:rPr>
        <w:t>%), следван от Ловеч (</w:t>
      </w:r>
      <w:r w:rsidR="003C06D3" w:rsidRPr="008E2243">
        <w:rPr>
          <w:rFonts w:ascii="Times New Roman" w:hAnsi="Times New Roman"/>
          <w:sz w:val="24"/>
          <w:szCs w:val="24"/>
          <w:lang w:val="bg-BG"/>
        </w:rPr>
        <w:t>27,1</w:t>
      </w:r>
      <w:r w:rsidRPr="008E2243">
        <w:rPr>
          <w:rFonts w:ascii="Times New Roman" w:hAnsi="Times New Roman"/>
          <w:sz w:val="24"/>
          <w:szCs w:val="24"/>
          <w:lang w:val="bg-BG"/>
        </w:rPr>
        <w:t>%) и Монтана (</w:t>
      </w:r>
      <w:r w:rsidR="00012CB7" w:rsidRPr="008E2243">
        <w:rPr>
          <w:rFonts w:ascii="Times New Roman" w:hAnsi="Times New Roman"/>
          <w:sz w:val="24"/>
          <w:szCs w:val="24"/>
          <w:lang w:val="bg-BG"/>
        </w:rPr>
        <w:t>26</w:t>
      </w:r>
      <w:r w:rsidR="006B4FBD" w:rsidRPr="008E2243">
        <w:rPr>
          <w:rFonts w:ascii="Times New Roman" w:hAnsi="Times New Roman"/>
          <w:sz w:val="24"/>
          <w:szCs w:val="24"/>
          <w:lang w:val="bg-BG"/>
        </w:rPr>
        <w:t>,</w:t>
      </w:r>
      <w:r w:rsidR="0019603F" w:rsidRPr="008E2243">
        <w:rPr>
          <w:rFonts w:ascii="Times New Roman" w:hAnsi="Times New Roman"/>
          <w:sz w:val="24"/>
          <w:szCs w:val="24"/>
          <w:lang w:val="bg-BG"/>
        </w:rPr>
        <w:t>5</w:t>
      </w:r>
      <w:r w:rsidRPr="008E2243">
        <w:rPr>
          <w:rFonts w:ascii="Times New Roman" w:hAnsi="Times New Roman"/>
          <w:sz w:val="24"/>
          <w:szCs w:val="24"/>
          <w:lang w:val="bg-BG"/>
        </w:rPr>
        <w:t xml:space="preserve">%). </w:t>
      </w:r>
      <w:r w:rsidR="00F64235" w:rsidRPr="008E2243">
        <w:rPr>
          <w:rFonts w:ascii="Times New Roman" w:hAnsi="Times New Roman"/>
          <w:sz w:val="24"/>
          <w:szCs w:val="24"/>
          <w:lang w:val="bg-BG"/>
        </w:rPr>
        <w:t>Към 31.12.2020 г. децата под 15 години в страната са 999 014 или 14,4% от общия брой на населението, като спрямо 2019 г. този дял остава непроменен.</w:t>
      </w:r>
    </w:p>
    <w:p w:rsidR="008F5026" w:rsidRPr="008E2243" w:rsidRDefault="008F5026" w:rsidP="00AA0F52">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Общо за ЕС-2</w:t>
      </w:r>
      <w:r w:rsidR="00392DFD" w:rsidRPr="008E2243">
        <w:rPr>
          <w:rFonts w:ascii="Times New Roman" w:hAnsi="Times New Roman"/>
          <w:sz w:val="24"/>
          <w:szCs w:val="24"/>
          <w:lang w:val="bg-BG"/>
        </w:rPr>
        <w:t>7</w:t>
      </w:r>
      <w:r w:rsidR="00743AEE" w:rsidRPr="008E2243">
        <w:rPr>
          <w:rFonts w:ascii="Times New Roman" w:hAnsi="Times New Roman"/>
          <w:sz w:val="24"/>
          <w:szCs w:val="24"/>
          <w:lang w:val="bg-BG"/>
        </w:rPr>
        <w:t xml:space="preserve"> за 2020 г.</w:t>
      </w:r>
      <w:r w:rsidR="00392DFD" w:rsidRPr="008E2243">
        <w:rPr>
          <w:rFonts w:ascii="Times New Roman" w:hAnsi="Times New Roman"/>
          <w:sz w:val="24"/>
          <w:szCs w:val="24"/>
          <w:lang w:val="bg-BG"/>
        </w:rPr>
        <w:t xml:space="preserve"> </w:t>
      </w:r>
      <w:r w:rsidRPr="008E2243">
        <w:rPr>
          <w:rFonts w:ascii="Times New Roman" w:hAnsi="Times New Roman"/>
          <w:sz w:val="24"/>
          <w:szCs w:val="24"/>
          <w:lang w:val="bg-BG"/>
        </w:rPr>
        <w:t xml:space="preserve">относителният дял на населението на 65 и повече навършени години е </w:t>
      </w:r>
      <w:r w:rsidR="00AE3BDE" w:rsidRPr="008E2243">
        <w:rPr>
          <w:rFonts w:ascii="Times New Roman" w:hAnsi="Times New Roman"/>
          <w:sz w:val="24"/>
          <w:szCs w:val="24"/>
          <w:lang w:val="bg-BG"/>
        </w:rPr>
        <w:t>20,6</w:t>
      </w:r>
      <w:r w:rsidRPr="008E2243">
        <w:rPr>
          <w:rFonts w:ascii="Times New Roman" w:hAnsi="Times New Roman"/>
          <w:sz w:val="24"/>
          <w:szCs w:val="24"/>
          <w:lang w:val="bg-BG"/>
        </w:rPr>
        <w:t>%. Н</w:t>
      </w:r>
      <w:r w:rsidR="00AE3BDE" w:rsidRPr="008E2243">
        <w:rPr>
          <w:rFonts w:ascii="Times New Roman" w:hAnsi="Times New Roman"/>
          <w:sz w:val="24"/>
          <w:szCs w:val="24"/>
          <w:lang w:val="bg-BG"/>
        </w:rPr>
        <w:t>ай-висок е този дял в Италия (23</w:t>
      </w:r>
      <w:r w:rsidRPr="008E2243">
        <w:rPr>
          <w:rFonts w:ascii="Times New Roman" w:hAnsi="Times New Roman"/>
          <w:sz w:val="24"/>
          <w:szCs w:val="24"/>
          <w:lang w:val="bg-BG"/>
        </w:rPr>
        <w:t>,</w:t>
      </w:r>
      <w:r w:rsidR="00AE3BDE" w:rsidRPr="008E2243">
        <w:rPr>
          <w:rFonts w:ascii="Times New Roman" w:hAnsi="Times New Roman"/>
          <w:sz w:val="24"/>
          <w:szCs w:val="24"/>
          <w:lang w:val="bg-BG"/>
        </w:rPr>
        <w:t>2</w:t>
      </w:r>
      <w:r w:rsidRPr="008E2243">
        <w:rPr>
          <w:rFonts w:ascii="Times New Roman" w:hAnsi="Times New Roman"/>
          <w:sz w:val="24"/>
          <w:szCs w:val="24"/>
          <w:lang w:val="bg-BG"/>
        </w:rPr>
        <w:t>%), следвана от Гърция (</w:t>
      </w:r>
      <w:r w:rsidR="00AE3BDE" w:rsidRPr="008E2243">
        <w:rPr>
          <w:rFonts w:ascii="Times New Roman" w:hAnsi="Times New Roman"/>
          <w:sz w:val="24"/>
          <w:szCs w:val="24"/>
          <w:lang w:val="bg-BG"/>
        </w:rPr>
        <w:t>22,3</w:t>
      </w:r>
      <w:r w:rsidRPr="008E2243">
        <w:rPr>
          <w:rFonts w:ascii="Times New Roman" w:hAnsi="Times New Roman"/>
          <w:sz w:val="24"/>
          <w:szCs w:val="24"/>
          <w:lang w:val="bg-BG"/>
        </w:rPr>
        <w:t>%)</w:t>
      </w:r>
      <w:r w:rsidR="00AE3BDE" w:rsidRPr="008E2243">
        <w:rPr>
          <w:rFonts w:ascii="Times New Roman" w:hAnsi="Times New Roman"/>
          <w:sz w:val="24"/>
          <w:szCs w:val="24"/>
          <w:lang w:val="bg-BG"/>
        </w:rPr>
        <w:t>, Финландия (22,3%)</w:t>
      </w:r>
      <w:r w:rsidRPr="008E2243">
        <w:rPr>
          <w:rFonts w:ascii="Times New Roman" w:hAnsi="Times New Roman"/>
          <w:sz w:val="24"/>
          <w:szCs w:val="24"/>
          <w:lang w:val="bg-BG"/>
        </w:rPr>
        <w:t xml:space="preserve"> и </w:t>
      </w:r>
      <w:r w:rsidR="00710B9B" w:rsidRPr="008E2243">
        <w:rPr>
          <w:rFonts w:ascii="Times New Roman" w:hAnsi="Times New Roman"/>
          <w:sz w:val="24"/>
          <w:szCs w:val="24"/>
          <w:lang w:val="bg-BG"/>
        </w:rPr>
        <w:t>Португалия</w:t>
      </w:r>
      <w:r w:rsidR="00AE3BDE" w:rsidRPr="008E2243">
        <w:rPr>
          <w:rFonts w:ascii="Times New Roman" w:hAnsi="Times New Roman"/>
          <w:sz w:val="24"/>
          <w:szCs w:val="24"/>
          <w:lang w:val="bg-BG"/>
        </w:rPr>
        <w:t xml:space="preserve"> (22</w:t>
      </w:r>
      <w:r w:rsidRPr="008E2243">
        <w:rPr>
          <w:rFonts w:ascii="Times New Roman" w:hAnsi="Times New Roman"/>
          <w:sz w:val="24"/>
          <w:szCs w:val="24"/>
          <w:lang w:val="bg-BG"/>
        </w:rPr>
        <w:t>,</w:t>
      </w:r>
      <w:r w:rsidR="00AE3BDE" w:rsidRPr="008E2243">
        <w:rPr>
          <w:rFonts w:ascii="Times New Roman" w:hAnsi="Times New Roman"/>
          <w:sz w:val="24"/>
          <w:szCs w:val="24"/>
          <w:lang w:val="bg-BG"/>
        </w:rPr>
        <w:t>1</w:t>
      </w:r>
      <w:r w:rsidRPr="008E2243">
        <w:rPr>
          <w:rFonts w:ascii="Times New Roman" w:hAnsi="Times New Roman"/>
          <w:sz w:val="24"/>
          <w:szCs w:val="24"/>
          <w:lang w:val="bg-BG"/>
        </w:rPr>
        <w:t xml:space="preserve">%). </w:t>
      </w:r>
      <w:r w:rsidR="00743AEE" w:rsidRPr="008E2243">
        <w:rPr>
          <w:rFonts w:ascii="Times New Roman" w:hAnsi="Times New Roman"/>
          <w:sz w:val="24"/>
          <w:szCs w:val="24"/>
          <w:lang w:val="bg-BG"/>
        </w:rPr>
        <w:t>В повече от</w:t>
      </w:r>
      <w:r w:rsidRPr="008E2243">
        <w:rPr>
          <w:rFonts w:ascii="Times New Roman" w:hAnsi="Times New Roman"/>
          <w:sz w:val="24"/>
          <w:szCs w:val="24"/>
          <w:lang w:val="bg-BG"/>
        </w:rPr>
        <w:t xml:space="preserve"> </w:t>
      </w:r>
      <w:r w:rsidR="00392DFD" w:rsidRPr="008E2243">
        <w:rPr>
          <w:rFonts w:ascii="Times New Roman" w:hAnsi="Times New Roman"/>
          <w:sz w:val="24"/>
          <w:szCs w:val="24"/>
          <w:lang w:val="bg-BG"/>
        </w:rPr>
        <w:t>десет</w:t>
      </w:r>
      <w:r w:rsidRPr="008E2243">
        <w:rPr>
          <w:rFonts w:ascii="Times New Roman" w:hAnsi="Times New Roman"/>
          <w:sz w:val="24"/>
          <w:szCs w:val="24"/>
          <w:lang w:val="bg-BG"/>
        </w:rPr>
        <w:t xml:space="preserve"> страни, включително и България</w:t>
      </w:r>
      <w:r w:rsidR="00AE3BDE" w:rsidRPr="008E2243">
        <w:rPr>
          <w:rFonts w:ascii="Times New Roman" w:hAnsi="Times New Roman"/>
          <w:sz w:val="24"/>
          <w:szCs w:val="24"/>
          <w:lang w:val="bg-BG"/>
        </w:rPr>
        <w:t xml:space="preserve"> (21,6%)</w:t>
      </w:r>
      <w:r w:rsidRPr="008E2243">
        <w:rPr>
          <w:rFonts w:ascii="Times New Roman" w:hAnsi="Times New Roman"/>
          <w:sz w:val="24"/>
          <w:szCs w:val="24"/>
          <w:lang w:val="bg-BG"/>
        </w:rPr>
        <w:t>, делът на възрастното население е над 20,0%.</w:t>
      </w:r>
      <w:r w:rsidRPr="008E2243">
        <w:rPr>
          <w:lang w:val="bg-BG"/>
        </w:rPr>
        <w:t xml:space="preserve"> </w:t>
      </w:r>
      <w:r w:rsidRPr="008E2243">
        <w:rPr>
          <w:rFonts w:ascii="Times New Roman" w:hAnsi="Times New Roman"/>
          <w:sz w:val="24"/>
          <w:szCs w:val="24"/>
          <w:lang w:val="bg-BG"/>
        </w:rPr>
        <w:t xml:space="preserve">Делът </w:t>
      </w:r>
      <w:r w:rsidR="00392DFD" w:rsidRPr="008E2243">
        <w:rPr>
          <w:rFonts w:ascii="Times New Roman" w:hAnsi="Times New Roman"/>
          <w:sz w:val="24"/>
          <w:szCs w:val="24"/>
          <w:lang w:val="bg-BG"/>
        </w:rPr>
        <w:t>на най-младото население в ЕС-27</w:t>
      </w:r>
      <w:r w:rsidRPr="008E2243">
        <w:rPr>
          <w:rFonts w:ascii="Times New Roman" w:hAnsi="Times New Roman"/>
          <w:sz w:val="24"/>
          <w:szCs w:val="24"/>
          <w:lang w:val="bg-BG"/>
        </w:rPr>
        <w:t xml:space="preserve"> </w:t>
      </w:r>
      <w:r w:rsidR="003E0DFA" w:rsidRPr="008E2243">
        <w:rPr>
          <w:rFonts w:ascii="Times New Roman" w:hAnsi="Times New Roman"/>
          <w:sz w:val="24"/>
          <w:szCs w:val="24"/>
          <w:lang w:val="ru-RU"/>
        </w:rPr>
        <w:t xml:space="preserve">(0-14 </w:t>
      </w:r>
      <w:r w:rsidR="003E0DFA" w:rsidRPr="008E2243">
        <w:rPr>
          <w:rFonts w:ascii="Times New Roman" w:hAnsi="Times New Roman"/>
          <w:sz w:val="24"/>
          <w:szCs w:val="24"/>
          <w:lang w:val="bg-BG"/>
        </w:rPr>
        <w:t>г.</w:t>
      </w:r>
      <w:r w:rsidR="003E0DFA" w:rsidRPr="008E2243">
        <w:rPr>
          <w:rFonts w:ascii="Times New Roman" w:hAnsi="Times New Roman"/>
          <w:sz w:val="24"/>
          <w:szCs w:val="24"/>
          <w:lang w:val="ru-RU"/>
        </w:rPr>
        <w:t>)</w:t>
      </w:r>
      <w:r w:rsidR="003E0DFA" w:rsidRPr="008E2243">
        <w:rPr>
          <w:rFonts w:ascii="Times New Roman" w:hAnsi="Times New Roman"/>
          <w:sz w:val="24"/>
          <w:szCs w:val="24"/>
          <w:lang w:val="bg-BG"/>
        </w:rPr>
        <w:t xml:space="preserve"> </w:t>
      </w:r>
      <w:r w:rsidRPr="008E2243">
        <w:rPr>
          <w:rFonts w:ascii="Times New Roman" w:hAnsi="Times New Roman"/>
          <w:sz w:val="24"/>
          <w:szCs w:val="24"/>
          <w:lang w:val="bg-BG"/>
        </w:rPr>
        <w:t xml:space="preserve">в началото на </w:t>
      </w:r>
      <w:r w:rsidR="003E0DFA" w:rsidRPr="008E2243">
        <w:rPr>
          <w:rFonts w:ascii="Times New Roman" w:hAnsi="Times New Roman"/>
          <w:sz w:val="24"/>
          <w:szCs w:val="24"/>
          <w:lang w:val="bg-BG"/>
        </w:rPr>
        <w:t xml:space="preserve">2020 </w:t>
      </w:r>
      <w:r w:rsidRPr="008E2243">
        <w:rPr>
          <w:rFonts w:ascii="Times New Roman" w:hAnsi="Times New Roman"/>
          <w:sz w:val="24"/>
          <w:szCs w:val="24"/>
          <w:lang w:val="bg-BG"/>
        </w:rPr>
        <w:t>г. е 15,</w:t>
      </w:r>
      <w:r w:rsidR="003E0DFA" w:rsidRPr="008E2243">
        <w:rPr>
          <w:rFonts w:ascii="Times New Roman" w:hAnsi="Times New Roman"/>
          <w:sz w:val="24"/>
          <w:szCs w:val="24"/>
          <w:lang w:val="bg-BG"/>
        </w:rPr>
        <w:t>1</w:t>
      </w:r>
      <w:r w:rsidRPr="008E2243">
        <w:rPr>
          <w:rFonts w:ascii="Times New Roman" w:hAnsi="Times New Roman"/>
          <w:sz w:val="24"/>
          <w:szCs w:val="24"/>
          <w:lang w:val="bg-BG"/>
        </w:rPr>
        <w:t xml:space="preserve">%, като най-нисък е в </w:t>
      </w:r>
      <w:r w:rsidR="00A9331B" w:rsidRPr="008E2243">
        <w:rPr>
          <w:rFonts w:ascii="Times New Roman" w:hAnsi="Times New Roman"/>
          <w:sz w:val="24"/>
          <w:szCs w:val="24"/>
          <w:lang w:val="bg-BG"/>
        </w:rPr>
        <w:t>Италия (13,</w:t>
      </w:r>
      <w:r w:rsidR="003E0DFA" w:rsidRPr="008E2243">
        <w:rPr>
          <w:rFonts w:ascii="Times New Roman" w:hAnsi="Times New Roman"/>
          <w:sz w:val="24"/>
          <w:szCs w:val="24"/>
          <w:lang w:val="bg-BG"/>
        </w:rPr>
        <w:t>0</w:t>
      </w:r>
      <w:r w:rsidRPr="008E2243">
        <w:rPr>
          <w:rFonts w:ascii="Times New Roman" w:hAnsi="Times New Roman"/>
          <w:sz w:val="24"/>
          <w:szCs w:val="24"/>
          <w:lang w:val="bg-BG"/>
        </w:rPr>
        <w:t xml:space="preserve">%) и </w:t>
      </w:r>
      <w:r w:rsidR="003E0DFA" w:rsidRPr="008E2243">
        <w:rPr>
          <w:rFonts w:ascii="Times New Roman" w:hAnsi="Times New Roman"/>
          <w:sz w:val="24"/>
          <w:szCs w:val="24"/>
          <w:lang w:val="bg-BG"/>
        </w:rPr>
        <w:t>Малта</w:t>
      </w:r>
      <w:r w:rsidR="00A9331B" w:rsidRPr="008E2243">
        <w:rPr>
          <w:rFonts w:ascii="Times New Roman" w:hAnsi="Times New Roman"/>
          <w:sz w:val="24"/>
          <w:szCs w:val="24"/>
          <w:lang w:val="bg-BG"/>
        </w:rPr>
        <w:t xml:space="preserve"> </w:t>
      </w:r>
      <w:r w:rsidRPr="008E2243">
        <w:rPr>
          <w:rFonts w:ascii="Times New Roman" w:hAnsi="Times New Roman"/>
          <w:sz w:val="24"/>
          <w:szCs w:val="24"/>
          <w:lang w:val="bg-BG"/>
        </w:rPr>
        <w:t>(13,</w:t>
      </w:r>
      <w:r w:rsidR="003E0DFA" w:rsidRPr="008E2243">
        <w:rPr>
          <w:rFonts w:ascii="Times New Roman" w:hAnsi="Times New Roman"/>
          <w:sz w:val="24"/>
          <w:szCs w:val="24"/>
          <w:lang w:val="bg-BG"/>
        </w:rPr>
        <w:t>4</w:t>
      </w:r>
      <w:r w:rsidRPr="008E2243">
        <w:rPr>
          <w:rFonts w:ascii="Times New Roman" w:hAnsi="Times New Roman"/>
          <w:sz w:val="24"/>
          <w:szCs w:val="24"/>
          <w:lang w:val="bg-BG"/>
        </w:rPr>
        <w:t>%), а най-висок е в Ирландия (2</w:t>
      </w:r>
      <w:r w:rsidR="00A9331B" w:rsidRPr="008E2243">
        <w:rPr>
          <w:rFonts w:ascii="Times New Roman" w:hAnsi="Times New Roman"/>
          <w:sz w:val="24"/>
          <w:szCs w:val="24"/>
          <w:lang w:val="bg-BG"/>
        </w:rPr>
        <w:t>0,</w:t>
      </w:r>
      <w:r w:rsidR="003E0DFA" w:rsidRPr="008E2243">
        <w:rPr>
          <w:rFonts w:ascii="Times New Roman" w:hAnsi="Times New Roman"/>
          <w:sz w:val="24"/>
          <w:szCs w:val="24"/>
          <w:lang w:val="bg-BG"/>
        </w:rPr>
        <w:t>3%) и Франция (17</w:t>
      </w:r>
      <w:r w:rsidRPr="008E2243">
        <w:rPr>
          <w:rFonts w:ascii="Times New Roman" w:hAnsi="Times New Roman"/>
          <w:sz w:val="24"/>
          <w:szCs w:val="24"/>
          <w:lang w:val="bg-BG"/>
        </w:rPr>
        <w:t>,</w:t>
      </w:r>
      <w:r w:rsidR="003E0DFA" w:rsidRPr="008E2243">
        <w:rPr>
          <w:rFonts w:ascii="Times New Roman" w:hAnsi="Times New Roman"/>
          <w:sz w:val="24"/>
          <w:szCs w:val="24"/>
          <w:lang w:val="bg-BG"/>
        </w:rPr>
        <w:t>9</w:t>
      </w:r>
      <w:r w:rsidRPr="008E2243">
        <w:rPr>
          <w:rFonts w:ascii="Times New Roman" w:hAnsi="Times New Roman"/>
          <w:sz w:val="24"/>
          <w:szCs w:val="24"/>
          <w:lang w:val="bg-BG"/>
        </w:rPr>
        <w:t>%)</w:t>
      </w:r>
      <w:r w:rsidR="003E0DFA" w:rsidRPr="008E2243">
        <w:rPr>
          <w:rFonts w:ascii="Times New Roman" w:hAnsi="Times New Roman"/>
          <w:sz w:val="24"/>
          <w:szCs w:val="24"/>
          <w:lang w:val="bg-BG"/>
        </w:rPr>
        <w:t xml:space="preserve"> и Швеция (17,8%)</w:t>
      </w:r>
      <w:r w:rsidRPr="008E2243">
        <w:rPr>
          <w:rFonts w:ascii="Times New Roman" w:hAnsi="Times New Roman"/>
          <w:sz w:val="24"/>
          <w:szCs w:val="24"/>
          <w:lang w:val="bg-BG"/>
        </w:rPr>
        <w:t>.</w:t>
      </w:r>
    </w:p>
    <w:p w:rsidR="008F5026" w:rsidRPr="008E2243" w:rsidRDefault="008F5026" w:rsidP="00AA0F52">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 xml:space="preserve">Неравномерно разпределение на населението в Северозападен район се наблюдава и по общини. В </w:t>
      </w:r>
      <w:r w:rsidR="00AD2E2A" w:rsidRPr="008E2243">
        <w:rPr>
          <w:rFonts w:ascii="Times New Roman" w:hAnsi="Times New Roman"/>
          <w:sz w:val="24"/>
          <w:szCs w:val="24"/>
          <w:lang w:val="bg-BG"/>
        </w:rPr>
        <w:t>25</w:t>
      </w:r>
      <w:r w:rsidRPr="008E2243">
        <w:rPr>
          <w:rFonts w:ascii="Times New Roman" w:hAnsi="Times New Roman"/>
          <w:sz w:val="24"/>
          <w:szCs w:val="24"/>
          <w:lang w:val="bg-BG"/>
        </w:rPr>
        <w:t xml:space="preserve"> общини с население под 6 000 души живее 1</w:t>
      </w:r>
      <w:r w:rsidR="00AD2E2A" w:rsidRPr="008E2243">
        <w:rPr>
          <w:rFonts w:ascii="Times New Roman" w:hAnsi="Times New Roman"/>
          <w:sz w:val="24"/>
          <w:szCs w:val="24"/>
          <w:lang w:val="bg-BG"/>
        </w:rPr>
        <w:t>3</w:t>
      </w:r>
      <w:r w:rsidRPr="008E2243">
        <w:rPr>
          <w:rFonts w:ascii="Times New Roman" w:hAnsi="Times New Roman"/>
          <w:sz w:val="24"/>
          <w:szCs w:val="24"/>
          <w:lang w:val="bg-BG"/>
        </w:rPr>
        <w:t>,</w:t>
      </w:r>
      <w:r w:rsidR="007105D6" w:rsidRPr="008E2243">
        <w:rPr>
          <w:rFonts w:ascii="Times New Roman" w:hAnsi="Times New Roman"/>
          <w:sz w:val="24"/>
          <w:szCs w:val="24"/>
          <w:lang w:val="bg-BG"/>
        </w:rPr>
        <w:t>3</w:t>
      </w:r>
      <w:r w:rsidRPr="008E2243">
        <w:rPr>
          <w:rFonts w:ascii="Times New Roman" w:hAnsi="Times New Roman"/>
          <w:sz w:val="24"/>
          <w:szCs w:val="24"/>
          <w:lang w:val="bg-BG"/>
        </w:rPr>
        <w:t xml:space="preserve">% от населението на района, което отчита </w:t>
      </w:r>
      <w:r w:rsidR="007105D6" w:rsidRPr="008E2243">
        <w:rPr>
          <w:rFonts w:ascii="Times New Roman" w:hAnsi="Times New Roman"/>
          <w:sz w:val="24"/>
          <w:szCs w:val="24"/>
          <w:lang w:val="bg-BG"/>
        </w:rPr>
        <w:t>увеличение</w:t>
      </w:r>
      <w:r w:rsidRPr="008E2243">
        <w:rPr>
          <w:rFonts w:ascii="Times New Roman" w:hAnsi="Times New Roman"/>
          <w:sz w:val="24"/>
          <w:szCs w:val="24"/>
          <w:lang w:val="bg-BG"/>
        </w:rPr>
        <w:t xml:space="preserve"> спрямо предходната 201</w:t>
      </w:r>
      <w:r w:rsidR="007105D6" w:rsidRPr="008E2243">
        <w:rPr>
          <w:rFonts w:ascii="Times New Roman" w:hAnsi="Times New Roman"/>
          <w:sz w:val="24"/>
          <w:szCs w:val="24"/>
          <w:lang w:val="bg-BG"/>
        </w:rPr>
        <w:t xml:space="preserve">9 </w:t>
      </w:r>
      <w:r w:rsidRPr="008E2243">
        <w:rPr>
          <w:rFonts w:ascii="Times New Roman" w:hAnsi="Times New Roman"/>
          <w:sz w:val="24"/>
          <w:szCs w:val="24"/>
          <w:lang w:val="bg-BG"/>
        </w:rPr>
        <w:t>г</w:t>
      </w:r>
      <w:r w:rsidR="001743B8" w:rsidRPr="008E2243">
        <w:rPr>
          <w:rFonts w:ascii="Times New Roman" w:hAnsi="Times New Roman"/>
          <w:sz w:val="24"/>
          <w:szCs w:val="24"/>
          <w:lang w:val="bg-BG"/>
        </w:rPr>
        <w:t xml:space="preserve">. с </w:t>
      </w:r>
      <w:r w:rsidR="007105D6" w:rsidRPr="008E2243">
        <w:rPr>
          <w:rFonts w:ascii="Times New Roman" w:hAnsi="Times New Roman"/>
          <w:sz w:val="24"/>
          <w:szCs w:val="24"/>
          <w:lang w:val="bg-BG"/>
        </w:rPr>
        <w:t>0,3</w:t>
      </w:r>
      <w:r w:rsidRPr="008E2243">
        <w:rPr>
          <w:rFonts w:ascii="Times New Roman" w:hAnsi="Times New Roman"/>
          <w:sz w:val="24"/>
          <w:szCs w:val="24"/>
          <w:lang w:val="bg-BG"/>
        </w:rPr>
        <w:t xml:space="preserve"> процентни пункта. </w:t>
      </w:r>
      <w:r w:rsidR="007105D6" w:rsidRPr="008E2243">
        <w:rPr>
          <w:rFonts w:ascii="Times New Roman" w:hAnsi="Times New Roman"/>
          <w:sz w:val="24"/>
          <w:szCs w:val="24"/>
          <w:lang w:val="bg-BG"/>
        </w:rPr>
        <w:t>У</w:t>
      </w:r>
      <w:r w:rsidRPr="008E2243">
        <w:rPr>
          <w:rFonts w:ascii="Times New Roman" w:hAnsi="Times New Roman"/>
          <w:sz w:val="24"/>
          <w:szCs w:val="24"/>
          <w:lang w:val="bg-BG"/>
        </w:rPr>
        <w:t xml:space="preserve">величение спрямо предходната година се наблюдава в </w:t>
      </w:r>
      <w:r w:rsidR="00AD2E2A" w:rsidRPr="008E2243">
        <w:rPr>
          <w:rFonts w:ascii="Times New Roman" w:hAnsi="Times New Roman"/>
          <w:sz w:val="24"/>
          <w:szCs w:val="24"/>
          <w:lang w:val="bg-BG"/>
        </w:rPr>
        <w:t>дев</w:t>
      </w:r>
      <w:r w:rsidRPr="008E2243">
        <w:rPr>
          <w:rFonts w:ascii="Times New Roman" w:hAnsi="Times New Roman"/>
          <w:sz w:val="24"/>
          <w:szCs w:val="24"/>
          <w:lang w:val="bg-BG"/>
        </w:rPr>
        <w:t xml:space="preserve">етте общини с население над 20 хил. души, където през </w:t>
      </w:r>
      <w:r w:rsidR="007105D6" w:rsidRPr="008E2243">
        <w:rPr>
          <w:rFonts w:ascii="Times New Roman" w:hAnsi="Times New Roman"/>
          <w:sz w:val="24"/>
          <w:szCs w:val="24"/>
          <w:lang w:val="bg-BG"/>
        </w:rPr>
        <w:t xml:space="preserve">2020 </w:t>
      </w:r>
      <w:r w:rsidRPr="008E2243">
        <w:rPr>
          <w:rFonts w:ascii="Times New Roman" w:hAnsi="Times New Roman"/>
          <w:sz w:val="24"/>
          <w:szCs w:val="24"/>
          <w:lang w:val="bg-BG"/>
        </w:rPr>
        <w:t xml:space="preserve">г. живее </w:t>
      </w:r>
      <w:r w:rsidR="007105D6" w:rsidRPr="008E2243">
        <w:rPr>
          <w:rFonts w:ascii="Times New Roman" w:hAnsi="Times New Roman"/>
          <w:sz w:val="24"/>
          <w:szCs w:val="24"/>
          <w:lang w:val="bg-BG"/>
        </w:rPr>
        <w:t>57,5</w:t>
      </w:r>
      <w:r w:rsidRPr="008E2243">
        <w:rPr>
          <w:rFonts w:ascii="Times New Roman" w:hAnsi="Times New Roman"/>
          <w:sz w:val="24"/>
          <w:szCs w:val="24"/>
          <w:lang w:val="bg-BG"/>
        </w:rPr>
        <w:t xml:space="preserve">% от населението на района. Най-голяма по брой на населението е община Плевен със </w:t>
      </w:r>
      <w:r w:rsidR="007105D6" w:rsidRPr="008E2243">
        <w:rPr>
          <w:rFonts w:ascii="Times New Roman" w:hAnsi="Times New Roman"/>
          <w:sz w:val="24"/>
          <w:szCs w:val="24"/>
          <w:lang w:val="bg-BG"/>
        </w:rPr>
        <w:t>115 355</w:t>
      </w:r>
      <w:r w:rsidRPr="008E2243">
        <w:rPr>
          <w:rFonts w:ascii="Times New Roman" w:hAnsi="Times New Roman"/>
          <w:sz w:val="24"/>
          <w:szCs w:val="24"/>
          <w:lang w:val="bg-BG"/>
        </w:rPr>
        <w:t xml:space="preserve"> души, следват общините Враца (</w:t>
      </w:r>
      <w:r w:rsidR="007105D6" w:rsidRPr="008E2243">
        <w:rPr>
          <w:rFonts w:ascii="Times New Roman" w:hAnsi="Times New Roman"/>
          <w:sz w:val="24"/>
          <w:szCs w:val="24"/>
          <w:lang w:val="bg-BG"/>
        </w:rPr>
        <w:t>63 033</w:t>
      </w:r>
      <w:r w:rsidRPr="008E2243">
        <w:rPr>
          <w:rFonts w:ascii="Times New Roman" w:hAnsi="Times New Roman"/>
          <w:sz w:val="24"/>
          <w:szCs w:val="24"/>
          <w:lang w:val="bg-BG"/>
        </w:rPr>
        <w:t xml:space="preserve"> д.) и Видин (</w:t>
      </w:r>
      <w:r w:rsidR="007105D6" w:rsidRPr="008E2243">
        <w:rPr>
          <w:rFonts w:ascii="Times New Roman" w:hAnsi="Times New Roman"/>
          <w:sz w:val="24"/>
          <w:szCs w:val="24"/>
          <w:lang w:val="bg-BG"/>
        </w:rPr>
        <w:t>51 600</w:t>
      </w:r>
      <w:r w:rsidRPr="008E2243">
        <w:rPr>
          <w:rFonts w:ascii="Times New Roman" w:hAnsi="Times New Roman"/>
          <w:sz w:val="24"/>
          <w:szCs w:val="24"/>
          <w:lang w:val="bg-BG"/>
        </w:rPr>
        <w:t xml:space="preserve"> д.). Най-малката община в района е </w:t>
      </w:r>
      <w:r w:rsidR="00AD2E2A" w:rsidRPr="008E2243">
        <w:rPr>
          <w:rFonts w:ascii="Times New Roman" w:hAnsi="Times New Roman"/>
          <w:sz w:val="24"/>
          <w:szCs w:val="24"/>
          <w:lang w:val="bg-BG"/>
        </w:rPr>
        <w:t xml:space="preserve">Бойница </w:t>
      </w:r>
      <w:r w:rsidRPr="008E2243">
        <w:rPr>
          <w:rFonts w:ascii="Times New Roman" w:hAnsi="Times New Roman"/>
          <w:sz w:val="24"/>
          <w:szCs w:val="24"/>
          <w:lang w:val="bg-BG"/>
        </w:rPr>
        <w:t xml:space="preserve">с </w:t>
      </w:r>
      <w:r w:rsidR="007105D6" w:rsidRPr="008E2243">
        <w:rPr>
          <w:rFonts w:ascii="Times New Roman" w:hAnsi="Times New Roman"/>
          <w:sz w:val="24"/>
          <w:szCs w:val="24"/>
          <w:lang w:val="bg-BG"/>
        </w:rPr>
        <w:t>823</w:t>
      </w:r>
      <w:r w:rsidRPr="008E2243">
        <w:rPr>
          <w:rFonts w:ascii="Times New Roman" w:hAnsi="Times New Roman"/>
          <w:sz w:val="24"/>
          <w:szCs w:val="24"/>
          <w:lang w:val="bg-BG"/>
        </w:rPr>
        <w:t xml:space="preserve"> души.</w:t>
      </w:r>
    </w:p>
    <w:p w:rsidR="008F5026" w:rsidRPr="008E2243" w:rsidRDefault="008F5026" w:rsidP="00AA0F52">
      <w:pPr>
        <w:spacing w:after="0" w:line="360" w:lineRule="auto"/>
        <w:ind w:firstLine="708"/>
        <w:jc w:val="both"/>
        <w:rPr>
          <w:lang w:val="bg-BG"/>
        </w:rPr>
      </w:pPr>
      <w:r w:rsidRPr="008E2243">
        <w:rPr>
          <w:rFonts w:ascii="Times New Roman" w:hAnsi="Times New Roman"/>
          <w:b/>
          <w:i/>
          <w:sz w:val="24"/>
          <w:szCs w:val="24"/>
          <w:lang w:val="bg-BG" w:eastAsia="bg-BG"/>
        </w:rPr>
        <w:t>Гъстота</w:t>
      </w:r>
      <w:r w:rsidR="00C03306" w:rsidRPr="008E2243">
        <w:rPr>
          <w:rFonts w:ascii="Times New Roman" w:hAnsi="Times New Roman"/>
          <w:b/>
          <w:i/>
          <w:sz w:val="24"/>
          <w:szCs w:val="24"/>
          <w:lang w:val="bg-BG" w:eastAsia="bg-BG"/>
        </w:rPr>
        <w:t>та</w:t>
      </w:r>
      <w:r w:rsidRPr="008E2243">
        <w:rPr>
          <w:rFonts w:ascii="Times New Roman" w:hAnsi="Times New Roman"/>
          <w:b/>
          <w:i/>
          <w:sz w:val="24"/>
          <w:szCs w:val="24"/>
          <w:lang w:val="bg-BG" w:eastAsia="bg-BG"/>
        </w:rPr>
        <w:t xml:space="preserve"> на населението </w:t>
      </w:r>
      <w:r w:rsidRPr="008E2243">
        <w:rPr>
          <w:rFonts w:ascii="Times New Roman" w:hAnsi="Times New Roman"/>
          <w:sz w:val="24"/>
          <w:szCs w:val="24"/>
          <w:lang w:val="bg-BG" w:eastAsia="bg-BG"/>
        </w:rPr>
        <w:t>на</w:t>
      </w:r>
      <w:r w:rsidRPr="008E2243">
        <w:rPr>
          <w:rFonts w:ascii="Times New Roman" w:hAnsi="Times New Roman"/>
          <w:b/>
          <w:sz w:val="24"/>
          <w:szCs w:val="24"/>
          <w:lang w:val="bg-BG" w:eastAsia="bg-BG"/>
        </w:rPr>
        <w:t xml:space="preserve"> </w:t>
      </w:r>
      <w:r w:rsidRPr="008E2243">
        <w:rPr>
          <w:rFonts w:ascii="Times New Roman" w:hAnsi="Times New Roman"/>
          <w:sz w:val="24"/>
          <w:szCs w:val="24"/>
          <w:lang w:val="bg-BG" w:eastAsia="bg-BG"/>
        </w:rPr>
        <w:t xml:space="preserve">Северозападен район и през </w:t>
      </w:r>
      <w:r w:rsidR="00524989" w:rsidRPr="008E2243">
        <w:rPr>
          <w:rFonts w:ascii="Times New Roman" w:hAnsi="Times New Roman"/>
          <w:sz w:val="24"/>
          <w:szCs w:val="24"/>
          <w:shd w:val="clear" w:color="auto" w:fill="FFFFFF" w:themeFill="background1"/>
          <w:lang w:val="bg-BG" w:eastAsia="bg-BG"/>
        </w:rPr>
        <w:t xml:space="preserve">2020 </w:t>
      </w:r>
      <w:r w:rsidRPr="008E2243">
        <w:rPr>
          <w:rFonts w:ascii="Times New Roman" w:hAnsi="Times New Roman"/>
          <w:sz w:val="24"/>
          <w:szCs w:val="24"/>
          <w:lang w:val="bg-BG" w:eastAsia="bg-BG"/>
        </w:rPr>
        <w:t>г. е най-ниска спрямо останалите 5 района (</w:t>
      </w:r>
      <w:r w:rsidR="00524989" w:rsidRPr="008E2243">
        <w:rPr>
          <w:rFonts w:ascii="Times New Roman" w:hAnsi="Times New Roman"/>
          <w:sz w:val="24"/>
          <w:szCs w:val="24"/>
          <w:lang w:val="bg-BG" w:eastAsia="bg-BG"/>
        </w:rPr>
        <w:t>37,8</w:t>
      </w:r>
      <w:r w:rsidRPr="008E2243">
        <w:rPr>
          <w:rFonts w:ascii="Times New Roman" w:hAnsi="Times New Roman"/>
          <w:sz w:val="24"/>
          <w:szCs w:val="24"/>
          <w:lang w:val="bg-BG" w:eastAsia="bg-BG"/>
        </w:rPr>
        <w:t xml:space="preserve"> д/кв.км) при средна стойност за страната 6</w:t>
      </w:r>
      <w:r w:rsidR="00D11EF0" w:rsidRPr="008E2243">
        <w:rPr>
          <w:rFonts w:ascii="Times New Roman" w:hAnsi="Times New Roman"/>
          <w:sz w:val="24"/>
          <w:szCs w:val="24"/>
          <w:lang w:val="bg-BG" w:eastAsia="bg-BG"/>
        </w:rPr>
        <w:t>2</w:t>
      </w:r>
      <w:r w:rsidRPr="008E2243">
        <w:rPr>
          <w:rFonts w:ascii="Times New Roman" w:hAnsi="Times New Roman"/>
          <w:sz w:val="24"/>
          <w:szCs w:val="24"/>
          <w:lang w:val="bg-BG" w:eastAsia="bg-BG"/>
        </w:rPr>
        <w:t>,</w:t>
      </w:r>
      <w:r w:rsidR="00524989" w:rsidRPr="008E2243">
        <w:rPr>
          <w:rFonts w:ascii="Times New Roman" w:hAnsi="Times New Roman"/>
          <w:sz w:val="24"/>
          <w:szCs w:val="24"/>
          <w:lang w:val="bg-BG" w:eastAsia="bg-BG"/>
        </w:rPr>
        <w:t>7</w:t>
      </w:r>
      <w:r w:rsidRPr="008E2243">
        <w:rPr>
          <w:rFonts w:ascii="Times New Roman" w:hAnsi="Times New Roman"/>
          <w:sz w:val="24"/>
          <w:szCs w:val="24"/>
          <w:lang w:val="bg-BG" w:eastAsia="bg-BG"/>
        </w:rPr>
        <w:t xml:space="preserve"> д/</w:t>
      </w:r>
      <w:r w:rsidR="002D4102" w:rsidRPr="008E2243">
        <w:rPr>
          <w:rFonts w:ascii="Times New Roman" w:hAnsi="Times New Roman"/>
          <w:sz w:val="24"/>
          <w:szCs w:val="24"/>
          <w:lang w:val="bg-BG" w:eastAsia="bg-BG"/>
        </w:rPr>
        <w:t>км</w:t>
      </w:r>
      <w:r w:rsidR="002D4102" w:rsidRPr="008E2243">
        <w:rPr>
          <w:rFonts w:ascii="Times New Roman" w:hAnsi="Times New Roman"/>
          <w:sz w:val="24"/>
          <w:szCs w:val="24"/>
          <w:vertAlign w:val="superscript"/>
          <w:lang w:val="bg-BG" w:eastAsia="bg-BG"/>
        </w:rPr>
        <w:t>2</w:t>
      </w:r>
      <w:r w:rsidRPr="008E2243">
        <w:rPr>
          <w:rFonts w:ascii="Times New Roman" w:hAnsi="Times New Roman"/>
          <w:sz w:val="24"/>
          <w:szCs w:val="24"/>
          <w:lang w:val="bg-BG" w:eastAsia="bg-BG"/>
        </w:rPr>
        <w:t>. Във вътрешнорегионален план най-голяма в района е гъстотата на населението в област Плевен (</w:t>
      </w:r>
      <w:r w:rsidR="009C527B" w:rsidRPr="008E2243">
        <w:rPr>
          <w:rFonts w:ascii="Times New Roman" w:hAnsi="Times New Roman"/>
          <w:sz w:val="24"/>
          <w:szCs w:val="24"/>
          <w:lang w:val="bg-BG" w:eastAsia="bg-BG"/>
        </w:rPr>
        <w:t>5</w:t>
      </w:r>
      <w:r w:rsidR="00524989" w:rsidRPr="008E2243">
        <w:rPr>
          <w:rFonts w:ascii="Times New Roman" w:hAnsi="Times New Roman"/>
          <w:sz w:val="24"/>
          <w:szCs w:val="24"/>
          <w:lang w:val="bg-BG" w:eastAsia="bg-BG"/>
        </w:rPr>
        <w:t>0,2</w:t>
      </w:r>
      <w:r w:rsidR="002D4102" w:rsidRPr="008E2243">
        <w:rPr>
          <w:rFonts w:ascii="Times New Roman" w:hAnsi="Times New Roman"/>
          <w:sz w:val="24"/>
          <w:szCs w:val="24"/>
          <w:lang w:val="bg-BG" w:eastAsia="bg-BG"/>
        </w:rPr>
        <w:t xml:space="preserve"> д/км</w:t>
      </w:r>
      <w:r w:rsidR="002D4102" w:rsidRPr="008E2243">
        <w:rPr>
          <w:rFonts w:ascii="Times New Roman" w:hAnsi="Times New Roman"/>
          <w:sz w:val="24"/>
          <w:szCs w:val="24"/>
          <w:vertAlign w:val="superscript"/>
          <w:lang w:val="bg-BG" w:eastAsia="bg-BG"/>
        </w:rPr>
        <w:t>2</w:t>
      </w:r>
      <w:r w:rsidRPr="008E2243">
        <w:rPr>
          <w:rFonts w:ascii="Times New Roman" w:hAnsi="Times New Roman"/>
          <w:sz w:val="24"/>
          <w:szCs w:val="24"/>
          <w:lang w:val="bg-BG" w:eastAsia="bg-BG"/>
        </w:rPr>
        <w:t>), а най-малка – в област Видин (</w:t>
      </w:r>
      <w:r w:rsidR="00524989" w:rsidRPr="008E2243">
        <w:rPr>
          <w:rFonts w:ascii="Times New Roman" w:hAnsi="Times New Roman"/>
          <w:sz w:val="24"/>
          <w:szCs w:val="24"/>
          <w:lang w:val="bg-BG" w:eastAsia="bg-BG"/>
        </w:rPr>
        <w:t>26,8</w:t>
      </w:r>
      <w:r w:rsidRPr="008E2243">
        <w:rPr>
          <w:rFonts w:ascii="Times New Roman" w:hAnsi="Times New Roman"/>
          <w:sz w:val="24"/>
          <w:szCs w:val="24"/>
          <w:lang w:val="bg-BG" w:eastAsia="bg-BG"/>
        </w:rPr>
        <w:t xml:space="preserve"> д/км</w:t>
      </w:r>
      <w:r w:rsidRPr="008E2243">
        <w:rPr>
          <w:rFonts w:ascii="Times New Roman" w:hAnsi="Times New Roman"/>
          <w:sz w:val="24"/>
          <w:szCs w:val="24"/>
          <w:vertAlign w:val="superscript"/>
          <w:lang w:val="bg-BG" w:eastAsia="bg-BG"/>
        </w:rPr>
        <w:t>2</w:t>
      </w:r>
      <w:r w:rsidRPr="008E2243">
        <w:rPr>
          <w:rFonts w:ascii="Times New Roman" w:hAnsi="Times New Roman"/>
          <w:sz w:val="24"/>
          <w:szCs w:val="24"/>
          <w:lang w:val="bg-BG" w:eastAsia="bg-BG"/>
        </w:rPr>
        <w:t>). В градовете живее 63,</w:t>
      </w:r>
      <w:r w:rsidR="00D102F2" w:rsidRPr="008E2243">
        <w:rPr>
          <w:rFonts w:ascii="Times New Roman" w:hAnsi="Times New Roman"/>
          <w:sz w:val="24"/>
          <w:szCs w:val="24"/>
          <w:lang w:val="bg-BG" w:eastAsia="bg-BG"/>
        </w:rPr>
        <w:t>1</w:t>
      </w:r>
      <w:r w:rsidRPr="008E2243">
        <w:rPr>
          <w:rFonts w:ascii="Times New Roman" w:hAnsi="Times New Roman"/>
          <w:sz w:val="24"/>
          <w:szCs w:val="24"/>
          <w:lang w:val="bg-BG" w:eastAsia="bg-BG"/>
        </w:rPr>
        <w:t>% от населението на района, като делът на градските жители е по-</w:t>
      </w:r>
      <w:r w:rsidR="00D102F2" w:rsidRPr="008E2243">
        <w:rPr>
          <w:rFonts w:ascii="Times New Roman" w:hAnsi="Times New Roman"/>
          <w:sz w:val="24"/>
          <w:szCs w:val="24"/>
          <w:lang w:val="bg-BG" w:eastAsia="bg-BG"/>
        </w:rPr>
        <w:t>нисък от средния за страната (72</w:t>
      </w:r>
      <w:r w:rsidRPr="008E2243">
        <w:rPr>
          <w:rFonts w:ascii="Times New Roman" w:hAnsi="Times New Roman"/>
          <w:sz w:val="24"/>
          <w:szCs w:val="24"/>
          <w:lang w:val="bg-BG" w:eastAsia="bg-BG"/>
        </w:rPr>
        <w:t>,</w:t>
      </w:r>
      <w:r w:rsidR="00D102F2" w:rsidRPr="008E2243">
        <w:rPr>
          <w:rFonts w:ascii="Times New Roman" w:hAnsi="Times New Roman"/>
          <w:sz w:val="24"/>
          <w:szCs w:val="24"/>
          <w:lang w:val="bg-BG" w:eastAsia="bg-BG"/>
        </w:rPr>
        <w:t>9</w:t>
      </w:r>
      <w:r w:rsidRPr="008E2243">
        <w:rPr>
          <w:rFonts w:ascii="Times New Roman" w:hAnsi="Times New Roman"/>
          <w:sz w:val="24"/>
          <w:szCs w:val="24"/>
          <w:lang w:val="bg-BG" w:eastAsia="bg-BG"/>
        </w:rPr>
        <w:t>%).</w:t>
      </w:r>
      <w:r w:rsidR="00524989" w:rsidRPr="008E2243">
        <w:rPr>
          <w:rFonts w:ascii="Times New Roman" w:hAnsi="Times New Roman"/>
          <w:sz w:val="24"/>
          <w:szCs w:val="24"/>
          <w:lang w:val="bg-BG" w:eastAsia="bg-BG"/>
        </w:rPr>
        <w:t xml:space="preserve"> </w:t>
      </w:r>
      <w:r w:rsidRPr="008E2243">
        <w:rPr>
          <w:rFonts w:ascii="Times New Roman" w:hAnsi="Times New Roman"/>
          <w:sz w:val="24"/>
          <w:szCs w:val="24"/>
          <w:lang w:val="bg-BG" w:eastAsia="bg-BG"/>
        </w:rPr>
        <w:t>Характерно както за района, така и за страната</w:t>
      </w:r>
      <w:r w:rsidR="00FE3046" w:rsidRPr="008E2243">
        <w:rPr>
          <w:rFonts w:ascii="Times New Roman" w:hAnsi="Times New Roman"/>
          <w:sz w:val="24"/>
          <w:szCs w:val="24"/>
          <w:lang w:val="ru-RU" w:eastAsia="bg-BG"/>
        </w:rPr>
        <w:t>,</w:t>
      </w:r>
      <w:r w:rsidRPr="008E2243">
        <w:rPr>
          <w:rFonts w:ascii="Times New Roman" w:hAnsi="Times New Roman"/>
          <w:sz w:val="24"/>
          <w:szCs w:val="24"/>
          <w:lang w:val="bg-BG" w:eastAsia="bg-BG"/>
        </w:rPr>
        <w:t xml:space="preserve"> е нарастване на градското население за сметка на населението, живеещо в селата.</w:t>
      </w:r>
      <w:r w:rsidR="00524989" w:rsidRPr="008E2243">
        <w:rPr>
          <w:rFonts w:ascii="Times New Roman" w:hAnsi="Times New Roman"/>
          <w:sz w:val="24"/>
          <w:szCs w:val="24"/>
          <w:lang w:val="bg-BG" w:eastAsia="bg-BG"/>
        </w:rPr>
        <w:t xml:space="preserve"> Но към 2020 г. тази тенденция се </w:t>
      </w:r>
      <w:r w:rsidR="00524989" w:rsidRPr="008E2243">
        <w:rPr>
          <w:rFonts w:ascii="Times New Roman" w:hAnsi="Times New Roman"/>
          <w:sz w:val="24"/>
          <w:szCs w:val="24"/>
          <w:lang w:val="bg-BG" w:eastAsia="bg-BG"/>
        </w:rPr>
        <w:lastRenderedPageBreak/>
        <w:t>променя и структурата на населението по местоживеене се насочва към селата.</w:t>
      </w:r>
      <w:r w:rsidRPr="008E2243">
        <w:rPr>
          <w:rFonts w:ascii="Times New Roman" w:hAnsi="Times New Roman"/>
          <w:sz w:val="24"/>
          <w:szCs w:val="24"/>
          <w:lang w:val="bg-BG" w:eastAsia="bg-BG"/>
        </w:rPr>
        <w:t xml:space="preserve"> Тази тенденция се дължи на </w:t>
      </w:r>
      <w:r w:rsidR="00524989" w:rsidRPr="008E2243">
        <w:rPr>
          <w:rFonts w:ascii="Times New Roman" w:hAnsi="Times New Roman"/>
          <w:sz w:val="24"/>
          <w:szCs w:val="24"/>
          <w:lang w:val="bg-BG" w:eastAsia="bg-BG"/>
        </w:rPr>
        <w:t xml:space="preserve">изселване към селските райони и по-спокойния начина на живот там. </w:t>
      </w:r>
      <w:r w:rsidRPr="008E2243">
        <w:rPr>
          <w:rFonts w:ascii="Times New Roman" w:hAnsi="Times New Roman"/>
          <w:sz w:val="24"/>
          <w:szCs w:val="24"/>
          <w:lang w:val="bg-BG" w:eastAsia="bg-BG"/>
        </w:rPr>
        <w:t xml:space="preserve">Най-големият град в района е Плевен, който е с население </w:t>
      </w:r>
      <w:r w:rsidR="00D102F2" w:rsidRPr="008E2243">
        <w:rPr>
          <w:rFonts w:ascii="Times New Roman" w:hAnsi="Times New Roman"/>
          <w:sz w:val="24"/>
          <w:szCs w:val="24"/>
          <w:lang w:val="bg-BG" w:eastAsia="bg-BG"/>
        </w:rPr>
        <w:t>115</w:t>
      </w:r>
      <w:r w:rsidR="002D4102" w:rsidRPr="008E2243">
        <w:rPr>
          <w:rFonts w:ascii="Times New Roman" w:hAnsi="Times New Roman"/>
          <w:sz w:val="24"/>
          <w:szCs w:val="24"/>
          <w:lang w:val="bg-BG" w:eastAsia="bg-BG"/>
        </w:rPr>
        <w:t xml:space="preserve"> </w:t>
      </w:r>
      <w:r w:rsidR="00D102F2" w:rsidRPr="008E2243">
        <w:rPr>
          <w:rFonts w:ascii="Times New Roman" w:hAnsi="Times New Roman"/>
          <w:sz w:val="24"/>
          <w:szCs w:val="24"/>
          <w:lang w:val="ru-RU" w:eastAsia="bg-BG"/>
        </w:rPr>
        <w:t>355</w:t>
      </w:r>
      <w:r w:rsidRPr="008E2243">
        <w:rPr>
          <w:rFonts w:ascii="Times New Roman" w:hAnsi="Times New Roman"/>
          <w:sz w:val="24"/>
          <w:szCs w:val="24"/>
          <w:lang w:val="bg-BG" w:eastAsia="bg-BG"/>
        </w:rPr>
        <w:t xml:space="preserve"> ж</w:t>
      </w:r>
      <w:r w:rsidR="00D11EF0" w:rsidRPr="008E2243">
        <w:rPr>
          <w:rFonts w:ascii="Times New Roman" w:hAnsi="Times New Roman"/>
          <w:sz w:val="24"/>
          <w:szCs w:val="24"/>
          <w:lang w:val="bg-BG" w:eastAsia="bg-BG"/>
        </w:rPr>
        <w:t>ители</w:t>
      </w:r>
      <w:r w:rsidRPr="008E2243">
        <w:rPr>
          <w:rFonts w:ascii="Times New Roman" w:hAnsi="Times New Roman"/>
          <w:sz w:val="24"/>
          <w:szCs w:val="24"/>
          <w:lang w:val="bg-BG" w:eastAsia="bg-BG"/>
        </w:rPr>
        <w:t>.</w:t>
      </w:r>
    </w:p>
    <w:p w:rsidR="002337E3" w:rsidRPr="008E2243" w:rsidRDefault="002337E3" w:rsidP="003E0DFA">
      <w:pPr>
        <w:spacing w:after="0" w:line="360" w:lineRule="auto"/>
        <w:jc w:val="both"/>
        <w:rPr>
          <w:lang w:val="bg-BG"/>
        </w:rPr>
      </w:pPr>
    </w:p>
    <w:p w:rsidR="008F5026" w:rsidRPr="008E2243" w:rsidRDefault="008F5026" w:rsidP="0005784B">
      <w:pPr>
        <w:spacing w:after="120" w:line="360" w:lineRule="auto"/>
        <w:jc w:val="both"/>
        <w:outlineLvl w:val="0"/>
        <w:rPr>
          <w:rFonts w:ascii="Times New Roman" w:hAnsi="Times New Roman"/>
          <w:b/>
          <w:i/>
          <w:sz w:val="24"/>
          <w:szCs w:val="24"/>
          <w:lang w:val="ru-RU" w:eastAsia="bg-BG"/>
        </w:rPr>
      </w:pPr>
      <w:r w:rsidRPr="008E2243">
        <w:rPr>
          <w:rFonts w:ascii="Times New Roman" w:hAnsi="Times New Roman"/>
          <w:b/>
          <w:bCs/>
          <w:i/>
          <w:position w:val="-1"/>
          <w:sz w:val="24"/>
          <w:szCs w:val="24"/>
          <w:lang w:val="bg-BG" w:eastAsia="bg-BG"/>
        </w:rPr>
        <w:tab/>
        <w:t>Таблица 1.</w:t>
      </w:r>
      <w:r w:rsidRPr="008E2243">
        <w:rPr>
          <w:rFonts w:ascii="Times New Roman" w:hAnsi="Times New Roman"/>
          <w:b/>
          <w:i/>
          <w:sz w:val="24"/>
          <w:szCs w:val="24"/>
          <w:lang w:val="bg-BG" w:eastAsia="bg-BG"/>
        </w:rPr>
        <w:t xml:space="preserve"> Основни данни за Северозападен район към </w:t>
      </w:r>
      <w:r w:rsidR="00C4258B" w:rsidRPr="008E2243">
        <w:rPr>
          <w:rFonts w:ascii="Times New Roman" w:hAnsi="Times New Roman"/>
          <w:b/>
          <w:i/>
          <w:sz w:val="24"/>
          <w:szCs w:val="24"/>
          <w:shd w:val="clear" w:color="auto" w:fill="FFFFFF" w:themeFill="background1"/>
          <w:lang w:val="bg-BG" w:eastAsia="bg-BG"/>
        </w:rPr>
        <w:t xml:space="preserve">31.12.2020 </w:t>
      </w:r>
      <w:r w:rsidRPr="008E2243">
        <w:rPr>
          <w:rFonts w:ascii="Times New Roman" w:hAnsi="Times New Roman"/>
          <w:b/>
          <w:i/>
          <w:sz w:val="24"/>
          <w:szCs w:val="24"/>
          <w:shd w:val="clear" w:color="auto" w:fill="FFFFFF" w:themeFill="background1"/>
          <w:lang w:val="bg-BG" w:eastAsia="bg-BG"/>
        </w:rPr>
        <w:t>г.</w:t>
      </w:r>
    </w:p>
    <w:tbl>
      <w:tblPr>
        <w:tblW w:w="9702" w:type="dxa"/>
        <w:jc w:val="center"/>
        <w:tblCellMar>
          <w:left w:w="70" w:type="dxa"/>
          <w:right w:w="70" w:type="dxa"/>
        </w:tblCellMar>
        <w:tblLook w:val="04A0" w:firstRow="1" w:lastRow="0" w:firstColumn="1" w:lastColumn="0" w:noHBand="0" w:noVBand="1"/>
      </w:tblPr>
      <w:tblGrid>
        <w:gridCol w:w="1835"/>
        <w:gridCol w:w="1509"/>
        <w:gridCol w:w="1484"/>
        <w:gridCol w:w="1625"/>
        <w:gridCol w:w="1692"/>
        <w:gridCol w:w="1557"/>
      </w:tblGrid>
      <w:tr w:rsidR="00C4258B" w:rsidRPr="008E2243" w:rsidTr="00FE3046">
        <w:trPr>
          <w:trHeight w:val="365"/>
          <w:jc w:val="center"/>
        </w:trPr>
        <w:tc>
          <w:tcPr>
            <w:tcW w:w="1835" w:type="dxa"/>
            <w:vMerge w:val="restart"/>
            <w:tcBorders>
              <w:top w:val="single" w:sz="8" w:space="0" w:color="4F81BD"/>
              <w:left w:val="single" w:sz="8" w:space="0" w:color="4F81BD"/>
              <w:bottom w:val="single" w:sz="8" w:space="0" w:color="4F81BD"/>
              <w:right w:val="single" w:sz="8" w:space="0" w:color="4F81BD"/>
            </w:tcBorders>
            <w:shd w:val="clear" w:color="000000" w:fill="4F81BD"/>
            <w:vAlign w:val="center"/>
            <w:hideMark/>
          </w:tcPr>
          <w:p w:rsidR="00C4258B" w:rsidRPr="008E2243" w:rsidRDefault="00C4258B" w:rsidP="00C4258B">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Области</w:t>
            </w:r>
          </w:p>
        </w:tc>
        <w:tc>
          <w:tcPr>
            <w:tcW w:w="1509" w:type="dxa"/>
            <w:tcBorders>
              <w:top w:val="single" w:sz="8" w:space="0" w:color="4F81BD"/>
              <w:left w:val="nil"/>
              <w:bottom w:val="nil"/>
              <w:right w:val="single" w:sz="8" w:space="0" w:color="4F81BD"/>
            </w:tcBorders>
            <w:shd w:val="clear" w:color="000000" w:fill="4F81BD"/>
            <w:vAlign w:val="center"/>
            <w:hideMark/>
          </w:tcPr>
          <w:p w:rsidR="00C4258B" w:rsidRPr="008E2243" w:rsidRDefault="00C4258B" w:rsidP="00FE3046">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Територия-</w:t>
            </w:r>
          </w:p>
        </w:tc>
        <w:tc>
          <w:tcPr>
            <w:tcW w:w="1484" w:type="dxa"/>
            <w:vMerge w:val="restart"/>
            <w:tcBorders>
              <w:top w:val="single" w:sz="8" w:space="0" w:color="4F81BD"/>
              <w:left w:val="single" w:sz="8" w:space="0" w:color="4F81BD"/>
              <w:bottom w:val="single" w:sz="8" w:space="0" w:color="4F81BD"/>
              <w:right w:val="single" w:sz="8" w:space="0" w:color="4F81BD"/>
            </w:tcBorders>
            <w:shd w:val="clear" w:color="000000" w:fill="4F81BD"/>
            <w:vAlign w:val="center"/>
            <w:hideMark/>
          </w:tcPr>
          <w:p w:rsidR="00C4258B" w:rsidRPr="008E2243" w:rsidRDefault="00C4258B" w:rsidP="00C4258B">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Население</w:t>
            </w:r>
          </w:p>
        </w:tc>
        <w:tc>
          <w:tcPr>
            <w:tcW w:w="1625" w:type="dxa"/>
            <w:vMerge w:val="restart"/>
            <w:tcBorders>
              <w:top w:val="single" w:sz="8" w:space="0" w:color="4F81BD"/>
              <w:left w:val="single" w:sz="8" w:space="0" w:color="4F81BD"/>
              <w:bottom w:val="single" w:sz="8" w:space="0" w:color="4F81BD"/>
              <w:right w:val="single" w:sz="8" w:space="0" w:color="4F81BD"/>
            </w:tcBorders>
            <w:shd w:val="clear" w:color="000000" w:fill="4F81BD"/>
            <w:vAlign w:val="center"/>
            <w:hideMark/>
          </w:tcPr>
          <w:p w:rsidR="00C4258B" w:rsidRPr="008E2243" w:rsidRDefault="00C4258B" w:rsidP="00C4258B">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Гъстота на населението</w:t>
            </w:r>
          </w:p>
        </w:tc>
        <w:tc>
          <w:tcPr>
            <w:tcW w:w="1692" w:type="dxa"/>
            <w:vMerge w:val="restart"/>
            <w:tcBorders>
              <w:top w:val="single" w:sz="8" w:space="0" w:color="4F81BD"/>
              <w:left w:val="single" w:sz="8" w:space="0" w:color="4F81BD"/>
              <w:bottom w:val="single" w:sz="8" w:space="0" w:color="4F81BD"/>
              <w:right w:val="nil"/>
            </w:tcBorders>
            <w:shd w:val="clear" w:color="000000" w:fill="4F81BD"/>
            <w:vAlign w:val="center"/>
            <w:hideMark/>
          </w:tcPr>
          <w:p w:rsidR="00C4258B" w:rsidRPr="008E2243" w:rsidRDefault="00C4258B" w:rsidP="00C4258B">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Коефициент на безработица</w:t>
            </w:r>
          </w:p>
        </w:tc>
        <w:tc>
          <w:tcPr>
            <w:tcW w:w="1557" w:type="dxa"/>
            <w:vMerge w:val="restart"/>
            <w:tcBorders>
              <w:top w:val="single" w:sz="8" w:space="0" w:color="4F81BD"/>
              <w:left w:val="nil"/>
              <w:bottom w:val="single" w:sz="8" w:space="0" w:color="4F81BD"/>
              <w:right w:val="single" w:sz="8" w:space="0" w:color="4F81BD"/>
            </w:tcBorders>
            <w:shd w:val="clear" w:color="000000" w:fill="4F81BD"/>
            <w:vAlign w:val="center"/>
            <w:hideMark/>
          </w:tcPr>
          <w:p w:rsidR="00C4258B" w:rsidRPr="008E2243" w:rsidRDefault="00C4258B" w:rsidP="00C4258B">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Коефициент на заетост</w:t>
            </w:r>
          </w:p>
        </w:tc>
      </w:tr>
      <w:tr w:rsidR="00C4258B" w:rsidRPr="008E2243" w:rsidTr="00F9667C">
        <w:trPr>
          <w:trHeight w:val="705"/>
          <w:jc w:val="center"/>
        </w:trPr>
        <w:tc>
          <w:tcPr>
            <w:tcW w:w="1835" w:type="dxa"/>
            <w:vMerge/>
            <w:tcBorders>
              <w:top w:val="single" w:sz="8" w:space="0" w:color="4F81BD"/>
              <w:left w:val="single" w:sz="8" w:space="0" w:color="4F81BD"/>
              <w:bottom w:val="single" w:sz="8" w:space="0" w:color="4F81BD"/>
              <w:right w:val="single" w:sz="8" w:space="0" w:color="4F81BD"/>
            </w:tcBorders>
            <w:vAlign w:val="center"/>
            <w:hideMark/>
          </w:tcPr>
          <w:p w:rsidR="00C4258B" w:rsidRPr="008E2243" w:rsidRDefault="00C4258B" w:rsidP="00C4258B">
            <w:pPr>
              <w:spacing w:after="0" w:line="240" w:lineRule="auto"/>
              <w:rPr>
                <w:rFonts w:ascii="Calibri" w:eastAsia="Times New Roman" w:hAnsi="Calibri" w:cs="Times New Roman"/>
                <w:b/>
                <w:bCs/>
                <w:color w:val="000000"/>
                <w:lang w:val="bg-BG" w:eastAsia="bg-BG"/>
              </w:rPr>
            </w:pPr>
          </w:p>
        </w:tc>
        <w:tc>
          <w:tcPr>
            <w:tcW w:w="1509" w:type="dxa"/>
            <w:tcBorders>
              <w:top w:val="nil"/>
              <w:left w:val="nil"/>
              <w:bottom w:val="nil"/>
              <w:right w:val="single" w:sz="8" w:space="0" w:color="4F81BD"/>
            </w:tcBorders>
            <w:shd w:val="clear" w:color="000000" w:fill="4F81BD"/>
            <w:vAlign w:val="center"/>
            <w:hideMark/>
          </w:tcPr>
          <w:p w:rsidR="00C4258B" w:rsidRPr="008E2243" w:rsidRDefault="00C4258B" w:rsidP="00FE3046">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кв. км</w:t>
            </w:r>
          </w:p>
        </w:tc>
        <w:tc>
          <w:tcPr>
            <w:tcW w:w="1484" w:type="dxa"/>
            <w:vMerge/>
            <w:tcBorders>
              <w:top w:val="single" w:sz="8" w:space="0" w:color="4F81BD"/>
              <w:left w:val="single" w:sz="8" w:space="0" w:color="4F81BD"/>
              <w:bottom w:val="single" w:sz="8" w:space="0" w:color="4F81BD"/>
              <w:right w:val="single" w:sz="8" w:space="0" w:color="4F81BD"/>
            </w:tcBorders>
            <w:vAlign w:val="center"/>
            <w:hideMark/>
          </w:tcPr>
          <w:p w:rsidR="00C4258B" w:rsidRPr="008E2243" w:rsidRDefault="00C4258B" w:rsidP="00C4258B">
            <w:pPr>
              <w:spacing w:after="0" w:line="240" w:lineRule="auto"/>
              <w:rPr>
                <w:rFonts w:ascii="Calibri" w:eastAsia="Times New Roman" w:hAnsi="Calibri" w:cs="Times New Roman"/>
                <w:b/>
                <w:bCs/>
                <w:color w:val="000000"/>
                <w:lang w:val="bg-BG" w:eastAsia="bg-BG"/>
              </w:rPr>
            </w:pPr>
          </w:p>
        </w:tc>
        <w:tc>
          <w:tcPr>
            <w:tcW w:w="1625" w:type="dxa"/>
            <w:vMerge/>
            <w:tcBorders>
              <w:top w:val="single" w:sz="8" w:space="0" w:color="4F81BD"/>
              <w:left w:val="single" w:sz="8" w:space="0" w:color="4F81BD"/>
              <w:bottom w:val="single" w:sz="8" w:space="0" w:color="4F81BD"/>
              <w:right w:val="single" w:sz="8" w:space="0" w:color="4F81BD"/>
            </w:tcBorders>
            <w:vAlign w:val="center"/>
            <w:hideMark/>
          </w:tcPr>
          <w:p w:rsidR="00C4258B" w:rsidRPr="008E2243" w:rsidRDefault="00C4258B" w:rsidP="00C4258B">
            <w:pPr>
              <w:spacing w:after="0" w:line="240" w:lineRule="auto"/>
              <w:rPr>
                <w:rFonts w:ascii="Calibri" w:eastAsia="Times New Roman" w:hAnsi="Calibri" w:cs="Times New Roman"/>
                <w:b/>
                <w:bCs/>
                <w:color w:val="000000"/>
                <w:lang w:val="bg-BG" w:eastAsia="bg-BG"/>
              </w:rPr>
            </w:pPr>
          </w:p>
        </w:tc>
        <w:tc>
          <w:tcPr>
            <w:tcW w:w="1692" w:type="dxa"/>
            <w:vMerge/>
            <w:tcBorders>
              <w:top w:val="single" w:sz="8" w:space="0" w:color="4F81BD"/>
              <w:left w:val="single" w:sz="8" w:space="0" w:color="4F81BD"/>
              <w:bottom w:val="single" w:sz="8" w:space="0" w:color="4F81BD"/>
              <w:right w:val="nil"/>
            </w:tcBorders>
            <w:vAlign w:val="center"/>
            <w:hideMark/>
          </w:tcPr>
          <w:p w:rsidR="00C4258B" w:rsidRPr="008E2243" w:rsidRDefault="00C4258B" w:rsidP="00C4258B">
            <w:pPr>
              <w:spacing w:after="0" w:line="240" w:lineRule="auto"/>
              <w:rPr>
                <w:rFonts w:ascii="Calibri" w:eastAsia="Times New Roman" w:hAnsi="Calibri" w:cs="Times New Roman"/>
                <w:b/>
                <w:bCs/>
                <w:color w:val="000000"/>
                <w:lang w:val="bg-BG" w:eastAsia="bg-BG"/>
              </w:rPr>
            </w:pPr>
          </w:p>
        </w:tc>
        <w:tc>
          <w:tcPr>
            <w:tcW w:w="1557" w:type="dxa"/>
            <w:vMerge/>
            <w:tcBorders>
              <w:top w:val="single" w:sz="8" w:space="0" w:color="4F81BD"/>
              <w:left w:val="nil"/>
              <w:bottom w:val="single" w:sz="8" w:space="0" w:color="4F81BD"/>
              <w:right w:val="single" w:sz="8" w:space="0" w:color="4F81BD"/>
            </w:tcBorders>
            <w:vAlign w:val="center"/>
            <w:hideMark/>
          </w:tcPr>
          <w:p w:rsidR="00C4258B" w:rsidRPr="008E2243" w:rsidRDefault="00C4258B" w:rsidP="00C4258B">
            <w:pPr>
              <w:spacing w:after="0" w:line="240" w:lineRule="auto"/>
              <w:rPr>
                <w:rFonts w:ascii="Calibri" w:eastAsia="Times New Roman" w:hAnsi="Calibri" w:cs="Times New Roman"/>
                <w:b/>
                <w:bCs/>
                <w:color w:val="000000"/>
                <w:lang w:val="bg-BG" w:eastAsia="bg-BG"/>
              </w:rPr>
            </w:pPr>
          </w:p>
        </w:tc>
      </w:tr>
      <w:tr w:rsidR="00C4258B" w:rsidRPr="008E2243" w:rsidTr="00C4258B">
        <w:trPr>
          <w:trHeight w:val="383"/>
          <w:jc w:val="center"/>
        </w:trPr>
        <w:tc>
          <w:tcPr>
            <w:tcW w:w="1835" w:type="dxa"/>
            <w:tcBorders>
              <w:top w:val="nil"/>
              <w:left w:val="single" w:sz="8" w:space="0" w:color="4F81BD"/>
              <w:bottom w:val="single" w:sz="8" w:space="0" w:color="4F81BD"/>
              <w:right w:val="nil"/>
            </w:tcBorders>
            <w:shd w:val="clear" w:color="auto" w:fill="auto"/>
            <w:vAlign w:val="center"/>
            <w:hideMark/>
          </w:tcPr>
          <w:p w:rsidR="00C4258B" w:rsidRPr="008E2243" w:rsidRDefault="00C4258B" w:rsidP="00C4258B">
            <w:pPr>
              <w:spacing w:after="0" w:line="240" w:lineRule="auto"/>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Видин</w:t>
            </w:r>
          </w:p>
        </w:tc>
        <w:tc>
          <w:tcPr>
            <w:tcW w:w="1509"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3 033</w:t>
            </w:r>
          </w:p>
        </w:tc>
        <w:tc>
          <w:tcPr>
            <w:tcW w:w="1484" w:type="dxa"/>
            <w:tcBorders>
              <w:top w:val="nil"/>
              <w:left w:val="nil"/>
              <w:bottom w:val="single" w:sz="8" w:space="0" w:color="4F81BD"/>
              <w:right w:val="nil"/>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81 212</w:t>
            </w:r>
          </w:p>
        </w:tc>
        <w:tc>
          <w:tcPr>
            <w:tcW w:w="1625" w:type="dxa"/>
            <w:tcBorders>
              <w:top w:val="nil"/>
              <w:left w:val="single" w:sz="8" w:space="0" w:color="4F81BD"/>
              <w:bottom w:val="single" w:sz="8" w:space="0" w:color="4F81BD"/>
              <w:right w:val="single" w:sz="8" w:space="0" w:color="4F81BD"/>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26,8</w:t>
            </w:r>
          </w:p>
        </w:tc>
        <w:tc>
          <w:tcPr>
            <w:tcW w:w="1692" w:type="dxa"/>
            <w:tcBorders>
              <w:top w:val="nil"/>
              <w:left w:val="nil"/>
              <w:bottom w:val="single" w:sz="8" w:space="0" w:color="4F81BD"/>
              <w:right w:val="single" w:sz="8" w:space="0" w:color="0070C0"/>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18,9</w:t>
            </w:r>
          </w:p>
        </w:tc>
        <w:tc>
          <w:tcPr>
            <w:tcW w:w="1557" w:type="dxa"/>
            <w:tcBorders>
              <w:top w:val="nil"/>
              <w:left w:val="nil"/>
              <w:bottom w:val="single" w:sz="8" w:space="0" w:color="4F81BD"/>
              <w:right w:val="single" w:sz="8" w:space="0" w:color="4F81BD"/>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38,3</w:t>
            </w:r>
          </w:p>
        </w:tc>
      </w:tr>
      <w:tr w:rsidR="00C4258B" w:rsidRPr="008E2243" w:rsidTr="00C4258B">
        <w:trPr>
          <w:trHeight w:val="383"/>
          <w:jc w:val="center"/>
        </w:trPr>
        <w:tc>
          <w:tcPr>
            <w:tcW w:w="1835" w:type="dxa"/>
            <w:tcBorders>
              <w:top w:val="nil"/>
              <w:left w:val="single" w:sz="8" w:space="0" w:color="4F81BD"/>
              <w:bottom w:val="nil"/>
              <w:right w:val="nil"/>
            </w:tcBorders>
            <w:shd w:val="clear" w:color="auto" w:fill="auto"/>
            <w:vAlign w:val="center"/>
            <w:hideMark/>
          </w:tcPr>
          <w:p w:rsidR="00C4258B" w:rsidRPr="008E2243" w:rsidRDefault="00C4258B" w:rsidP="00C4258B">
            <w:pPr>
              <w:spacing w:after="0" w:line="240" w:lineRule="auto"/>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Враца</w:t>
            </w:r>
          </w:p>
        </w:tc>
        <w:tc>
          <w:tcPr>
            <w:tcW w:w="1509" w:type="dxa"/>
            <w:tcBorders>
              <w:top w:val="nil"/>
              <w:left w:val="single" w:sz="8" w:space="0" w:color="4F81BD"/>
              <w:bottom w:val="nil"/>
              <w:right w:val="single" w:sz="8" w:space="0" w:color="4F81BD"/>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3 620</w:t>
            </w:r>
          </w:p>
        </w:tc>
        <w:tc>
          <w:tcPr>
            <w:tcW w:w="1484" w:type="dxa"/>
            <w:tcBorders>
              <w:top w:val="nil"/>
              <w:left w:val="nil"/>
              <w:bottom w:val="nil"/>
              <w:right w:val="nil"/>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157 637</w:t>
            </w:r>
          </w:p>
        </w:tc>
        <w:tc>
          <w:tcPr>
            <w:tcW w:w="1625" w:type="dxa"/>
            <w:tcBorders>
              <w:top w:val="nil"/>
              <w:left w:val="single" w:sz="8" w:space="0" w:color="4F81BD"/>
              <w:bottom w:val="nil"/>
              <w:right w:val="single" w:sz="8" w:space="0" w:color="4F81BD"/>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43,5</w:t>
            </w:r>
          </w:p>
        </w:tc>
        <w:tc>
          <w:tcPr>
            <w:tcW w:w="1692" w:type="dxa"/>
            <w:tcBorders>
              <w:top w:val="nil"/>
              <w:left w:val="nil"/>
              <w:bottom w:val="nil"/>
              <w:right w:val="single" w:sz="8" w:space="0" w:color="0070C0"/>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10,0</w:t>
            </w:r>
          </w:p>
        </w:tc>
        <w:tc>
          <w:tcPr>
            <w:tcW w:w="1557" w:type="dxa"/>
            <w:tcBorders>
              <w:top w:val="nil"/>
              <w:left w:val="nil"/>
              <w:bottom w:val="nil"/>
              <w:right w:val="single" w:sz="8" w:space="0" w:color="4F81BD"/>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42,1</w:t>
            </w:r>
          </w:p>
        </w:tc>
      </w:tr>
      <w:tr w:rsidR="00C4258B" w:rsidRPr="008E2243" w:rsidTr="007D11BA">
        <w:trPr>
          <w:trHeight w:val="383"/>
          <w:jc w:val="center"/>
        </w:trPr>
        <w:tc>
          <w:tcPr>
            <w:tcW w:w="1835" w:type="dxa"/>
            <w:tcBorders>
              <w:top w:val="single" w:sz="8" w:space="0" w:color="4F81BD"/>
              <w:left w:val="single" w:sz="8" w:space="0" w:color="4F81BD"/>
              <w:bottom w:val="single" w:sz="8" w:space="0" w:color="4F81BD"/>
              <w:right w:val="nil"/>
            </w:tcBorders>
            <w:shd w:val="clear" w:color="auto" w:fill="auto"/>
            <w:vAlign w:val="center"/>
            <w:hideMark/>
          </w:tcPr>
          <w:p w:rsidR="00C4258B" w:rsidRPr="008E2243" w:rsidRDefault="00C4258B" w:rsidP="00C4258B">
            <w:pPr>
              <w:spacing w:after="0" w:line="240" w:lineRule="auto"/>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Ловеч</w:t>
            </w:r>
          </w:p>
        </w:tc>
        <w:tc>
          <w:tcPr>
            <w:tcW w:w="1509"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4 129</w:t>
            </w:r>
          </w:p>
        </w:tc>
        <w:tc>
          <w:tcPr>
            <w:tcW w:w="1484" w:type="dxa"/>
            <w:tcBorders>
              <w:top w:val="single" w:sz="8" w:space="0" w:color="4F81BD"/>
              <w:left w:val="nil"/>
              <w:bottom w:val="single" w:sz="8" w:space="0" w:color="4F81BD"/>
              <w:right w:val="nil"/>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122 490</w:t>
            </w:r>
          </w:p>
        </w:tc>
        <w:tc>
          <w:tcPr>
            <w:tcW w:w="1625"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29,7</w:t>
            </w:r>
          </w:p>
        </w:tc>
        <w:tc>
          <w:tcPr>
            <w:tcW w:w="1692" w:type="dxa"/>
            <w:tcBorders>
              <w:top w:val="single" w:sz="8" w:space="0" w:color="4F81BD"/>
              <w:left w:val="nil"/>
              <w:bottom w:val="single" w:sz="8" w:space="0" w:color="4F81BD"/>
              <w:right w:val="single" w:sz="8" w:space="0" w:color="0070C0"/>
            </w:tcBorders>
            <w:shd w:val="clear" w:color="auto" w:fill="FFFFFF" w:themeFill="background1"/>
            <w:vAlign w:val="center"/>
            <w:hideMark/>
          </w:tcPr>
          <w:p w:rsidR="00C4258B" w:rsidRPr="008E2243" w:rsidRDefault="007D11BA" w:rsidP="00C4258B">
            <w:pPr>
              <w:spacing w:after="0" w:line="240" w:lineRule="auto"/>
              <w:jc w:val="center"/>
              <w:rPr>
                <w:rFonts w:ascii="Calibri" w:eastAsia="Times New Roman" w:hAnsi="Calibri" w:cs="Times New Roman"/>
                <w:color w:val="000000"/>
                <w:lang w:eastAsia="bg-BG"/>
              </w:rPr>
            </w:pPr>
            <w:r w:rsidRPr="008E2243">
              <w:rPr>
                <w:rFonts w:ascii="Calibri" w:eastAsia="Times New Roman" w:hAnsi="Calibri" w:cs="Times New Roman"/>
                <w:color w:val="000000"/>
                <w:lang w:eastAsia="bg-BG"/>
              </w:rPr>
              <w:t>(</w:t>
            </w:r>
            <w:r w:rsidR="00C4258B" w:rsidRPr="008E2243">
              <w:rPr>
                <w:rFonts w:ascii="Calibri" w:eastAsia="Times New Roman" w:hAnsi="Calibri" w:cs="Times New Roman"/>
                <w:color w:val="000000"/>
                <w:lang w:val="bg-BG" w:eastAsia="bg-BG"/>
              </w:rPr>
              <w:t>4,8</w:t>
            </w:r>
            <w:r w:rsidRPr="008E2243">
              <w:rPr>
                <w:rFonts w:ascii="Calibri" w:eastAsia="Times New Roman" w:hAnsi="Calibri" w:cs="Times New Roman"/>
                <w:color w:val="000000"/>
                <w:lang w:eastAsia="bg-BG"/>
              </w:rPr>
              <w:t>)</w:t>
            </w:r>
          </w:p>
        </w:tc>
        <w:tc>
          <w:tcPr>
            <w:tcW w:w="1557" w:type="dxa"/>
            <w:tcBorders>
              <w:top w:val="single" w:sz="8" w:space="0" w:color="4F81BD"/>
              <w:left w:val="nil"/>
              <w:bottom w:val="single" w:sz="8" w:space="0" w:color="4F81BD"/>
              <w:right w:val="single" w:sz="8" w:space="0" w:color="4F81BD"/>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45,4</w:t>
            </w:r>
          </w:p>
        </w:tc>
      </w:tr>
      <w:tr w:rsidR="00C4258B" w:rsidRPr="008E2243" w:rsidTr="00C4258B">
        <w:trPr>
          <w:trHeight w:val="383"/>
          <w:jc w:val="center"/>
        </w:trPr>
        <w:tc>
          <w:tcPr>
            <w:tcW w:w="1835" w:type="dxa"/>
            <w:tcBorders>
              <w:top w:val="nil"/>
              <w:left w:val="single" w:sz="8" w:space="0" w:color="4F81BD"/>
              <w:bottom w:val="nil"/>
              <w:right w:val="nil"/>
            </w:tcBorders>
            <w:shd w:val="clear" w:color="auto" w:fill="auto"/>
            <w:vAlign w:val="center"/>
            <w:hideMark/>
          </w:tcPr>
          <w:p w:rsidR="00C4258B" w:rsidRPr="008E2243" w:rsidRDefault="00C4258B" w:rsidP="00C4258B">
            <w:pPr>
              <w:spacing w:after="0" w:line="240" w:lineRule="auto"/>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Монтана</w:t>
            </w:r>
          </w:p>
        </w:tc>
        <w:tc>
          <w:tcPr>
            <w:tcW w:w="1509" w:type="dxa"/>
            <w:tcBorders>
              <w:top w:val="nil"/>
              <w:left w:val="single" w:sz="8" w:space="0" w:color="4F81BD"/>
              <w:bottom w:val="nil"/>
              <w:right w:val="single" w:sz="8" w:space="0" w:color="4F81BD"/>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3 636</w:t>
            </w:r>
          </w:p>
        </w:tc>
        <w:tc>
          <w:tcPr>
            <w:tcW w:w="1484" w:type="dxa"/>
            <w:tcBorders>
              <w:top w:val="nil"/>
              <w:left w:val="nil"/>
              <w:bottom w:val="nil"/>
              <w:right w:val="nil"/>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125 395</w:t>
            </w:r>
          </w:p>
        </w:tc>
        <w:tc>
          <w:tcPr>
            <w:tcW w:w="1625" w:type="dxa"/>
            <w:tcBorders>
              <w:top w:val="nil"/>
              <w:left w:val="single" w:sz="8" w:space="0" w:color="4F81BD"/>
              <w:bottom w:val="nil"/>
              <w:right w:val="single" w:sz="8" w:space="0" w:color="4F81BD"/>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34,5</w:t>
            </w:r>
          </w:p>
        </w:tc>
        <w:tc>
          <w:tcPr>
            <w:tcW w:w="1692" w:type="dxa"/>
            <w:tcBorders>
              <w:top w:val="nil"/>
              <w:left w:val="nil"/>
              <w:bottom w:val="nil"/>
              <w:right w:val="single" w:sz="8" w:space="0" w:color="0070C0"/>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24,5</w:t>
            </w:r>
          </w:p>
        </w:tc>
        <w:tc>
          <w:tcPr>
            <w:tcW w:w="1557" w:type="dxa"/>
            <w:tcBorders>
              <w:top w:val="nil"/>
              <w:left w:val="nil"/>
              <w:bottom w:val="nil"/>
              <w:right w:val="single" w:sz="8" w:space="0" w:color="4F81BD"/>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36,7</w:t>
            </w:r>
          </w:p>
        </w:tc>
      </w:tr>
      <w:tr w:rsidR="00C4258B" w:rsidRPr="008E2243" w:rsidTr="00C4258B">
        <w:trPr>
          <w:trHeight w:val="383"/>
          <w:jc w:val="center"/>
        </w:trPr>
        <w:tc>
          <w:tcPr>
            <w:tcW w:w="1835" w:type="dxa"/>
            <w:tcBorders>
              <w:top w:val="single" w:sz="8" w:space="0" w:color="4F81BD"/>
              <w:left w:val="single" w:sz="8" w:space="0" w:color="4F81BD"/>
              <w:bottom w:val="single" w:sz="8" w:space="0" w:color="4F81BD"/>
              <w:right w:val="nil"/>
            </w:tcBorders>
            <w:shd w:val="clear" w:color="auto" w:fill="auto"/>
            <w:vAlign w:val="center"/>
            <w:hideMark/>
          </w:tcPr>
          <w:p w:rsidR="00C4258B" w:rsidRPr="008E2243" w:rsidRDefault="00C4258B" w:rsidP="00C4258B">
            <w:pPr>
              <w:spacing w:after="0" w:line="240" w:lineRule="auto"/>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Плевен</w:t>
            </w:r>
          </w:p>
        </w:tc>
        <w:tc>
          <w:tcPr>
            <w:tcW w:w="1509"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4 653</w:t>
            </w:r>
          </w:p>
        </w:tc>
        <w:tc>
          <w:tcPr>
            <w:tcW w:w="1484" w:type="dxa"/>
            <w:tcBorders>
              <w:top w:val="single" w:sz="8" w:space="0" w:color="4F81BD"/>
              <w:left w:val="nil"/>
              <w:bottom w:val="single" w:sz="8" w:space="0" w:color="4F81BD"/>
              <w:right w:val="nil"/>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233 438</w:t>
            </w:r>
          </w:p>
        </w:tc>
        <w:tc>
          <w:tcPr>
            <w:tcW w:w="1625"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50,2</w:t>
            </w:r>
          </w:p>
        </w:tc>
        <w:tc>
          <w:tcPr>
            <w:tcW w:w="1692" w:type="dxa"/>
            <w:tcBorders>
              <w:top w:val="single" w:sz="8" w:space="0" w:color="4F81BD"/>
              <w:left w:val="nil"/>
              <w:bottom w:val="single" w:sz="8" w:space="0" w:color="4F81BD"/>
              <w:right w:val="single" w:sz="8" w:space="0" w:color="0070C0"/>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10,9</w:t>
            </w:r>
          </w:p>
        </w:tc>
        <w:tc>
          <w:tcPr>
            <w:tcW w:w="1557" w:type="dxa"/>
            <w:tcBorders>
              <w:top w:val="single" w:sz="8" w:space="0" w:color="4F81BD"/>
              <w:left w:val="nil"/>
              <w:bottom w:val="single" w:sz="8" w:space="0" w:color="4F81BD"/>
              <w:right w:val="single" w:sz="8" w:space="0" w:color="4F81BD"/>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44,5</w:t>
            </w:r>
          </w:p>
        </w:tc>
      </w:tr>
      <w:tr w:rsidR="00C4258B" w:rsidRPr="008E2243" w:rsidTr="00C4258B">
        <w:trPr>
          <w:trHeight w:val="749"/>
          <w:jc w:val="center"/>
        </w:trPr>
        <w:tc>
          <w:tcPr>
            <w:tcW w:w="1835" w:type="dxa"/>
            <w:tcBorders>
              <w:top w:val="nil"/>
              <w:left w:val="single" w:sz="8" w:space="0" w:color="4F81BD"/>
              <w:bottom w:val="nil"/>
              <w:right w:val="nil"/>
            </w:tcBorders>
            <w:shd w:val="clear" w:color="auto" w:fill="auto"/>
            <w:vAlign w:val="center"/>
            <w:hideMark/>
          </w:tcPr>
          <w:p w:rsidR="00C4258B" w:rsidRPr="008E2243" w:rsidRDefault="00C4258B" w:rsidP="00C4258B">
            <w:pPr>
              <w:spacing w:after="0" w:line="240" w:lineRule="auto"/>
              <w:rPr>
                <w:rFonts w:ascii="Calibri" w:eastAsia="Times New Roman" w:hAnsi="Calibri" w:cs="Times New Roman"/>
                <w:b/>
                <w:bCs/>
                <w:i/>
                <w:iCs/>
                <w:color w:val="000000"/>
                <w:lang w:val="bg-BG" w:eastAsia="bg-BG"/>
              </w:rPr>
            </w:pPr>
            <w:r w:rsidRPr="008E2243">
              <w:rPr>
                <w:rFonts w:ascii="Calibri" w:eastAsia="Times New Roman" w:hAnsi="Calibri" w:cs="Times New Roman"/>
                <w:b/>
                <w:bCs/>
                <w:i/>
                <w:iCs/>
                <w:color w:val="000000"/>
                <w:lang w:val="bg-BG" w:eastAsia="bg-BG"/>
              </w:rPr>
              <w:t>Северозападен</w:t>
            </w:r>
          </w:p>
        </w:tc>
        <w:tc>
          <w:tcPr>
            <w:tcW w:w="1509" w:type="dxa"/>
            <w:tcBorders>
              <w:top w:val="nil"/>
              <w:left w:val="single" w:sz="8" w:space="0" w:color="4F81BD"/>
              <w:bottom w:val="nil"/>
              <w:right w:val="single" w:sz="8" w:space="0" w:color="4F81BD"/>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b/>
                <w:bCs/>
                <w:i/>
                <w:iCs/>
                <w:color w:val="000000"/>
                <w:lang w:val="bg-BG" w:eastAsia="bg-BG"/>
              </w:rPr>
            </w:pPr>
            <w:r w:rsidRPr="008E2243">
              <w:rPr>
                <w:rFonts w:ascii="Calibri" w:eastAsia="Times New Roman" w:hAnsi="Calibri" w:cs="Times New Roman"/>
                <w:b/>
                <w:bCs/>
                <w:i/>
                <w:iCs/>
                <w:color w:val="000000"/>
                <w:lang w:val="bg-BG" w:eastAsia="bg-BG"/>
              </w:rPr>
              <w:t>19 071</w:t>
            </w:r>
          </w:p>
        </w:tc>
        <w:tc>
          <w:tcPr>
            <w:tcW w:w="1484" w:type="dxa"/>
            <w:tcBorders>
              <w:top w:val="nil"/>
              <w:left w:val="nil"/>
              <w:bottom w:val="nil"/>
              <w:right w:val="nil"/>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b/>
                <w:bCs/>
                <w:i/>
                <w:iCs/>
                <w:color w:val="000000"/>
                <w:lang w:val="bg-BG" w:eastAsia="bg-BG"/>
              </w:rPr>
            </w:pPr>
            <w:r w:rsidRPr="008E2243">
              <w:rPr>
                <w:rFonts w:ascii="Calibri" w:eastAsia="Times New Roman" w:hAnsi="Calibri" w:cs="Times New Roman"/>
                <w:b/>
                <w:bCs/>
                <w:i/>
                <w:iCs/>
                <w:color w:val="000000"/>
                <w:lang w:val="bg-BG" w:eastAsia="bg-BG"/>
              </w:rPr>
              <w:t>720 172</w:t>
            </w:r>
          </w:p>
        </w:tc>
        <w:tc>
          <w:tcPr>
            <w:tcW w:w="1625" w:type="dxa"/>
            <w:tcBorders>
              <w:top w:val="nil"/>
              <w:left w:val="single" w:sz="8" w:space="0" w:color="4F81BD"/>
              <w:bottom w:val="nil"/>
              <w:right w:val="single" w:sz="8" w:space="0" w:color="4F81BD"/>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b/>
                <w:bCs/>
                <w:i/>
                <w:iCs/>
                <w:color w:val="000000"/>
                <w:lang w:val="bg-BG" w:eastAsia="bg-BG"/>
              </w:rPr>
            </w:pPr>
            <w:r w:rsidRPr="008E2243">
              <w:rPr>
                <w:rFonts w:ascii="Calibri" w:eastAsia="Times New Roman" w:hAnsi="Calibri" w:cs="Times New Roman"/>
                <w:b/>
                <w:bCs/>
                <w:i/>
                <w:iCs/>
                <w:color w:val="000000"/>
                <w:lang w:val="bg-BG" w:eastAsia="bg-BG"/>
              </w:rPr>
              <w:t>37,8</w:t>
            </w:r>
          </w:p>
        </w:tc>
        <w:tc>
          <w:tcPr>
            <w:tcW w:w="1692" w:type="dxa"/>
            <w:tcBorders>
              <w:top w:val="nil"/>
              <w:left w:val="nil"/>
              <w:bottom w:val="nil"/>
              <w:right w:val="single" w:sz="8" w:space="0" w:color="0070C0"/>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b/>
                <w:bCs/>
                <w:i/>
                <w:iCs/>
                <w:color w:val="000000"/>
                <w:lang w:val="bg-BG" w:eastAsia="bg-BG"/>
              </w:rPr>
            </w:pPr>
            <w:r w:rsidRPr="008E2243">
              <w:rPr>
                <w:rFonts w:ascii="Calibri" w:eastAsia="Times New Roman" w:hAnsi="Calibri" w:cs="Times New Roman"/>
                <w:b/>
                <w:bCs/>
                <w:i/>
                <w:iCs/>
                <w:color w:val="000000"/>
                <w:lang w:val="bg-BG" w:eastAsia="bg-BG"/>
              </w:rPr>
              <w:t>13,0</w:t>
            </w:r>
          </w:p>
        </w:tc>
        <w:tc>
          <w:tcPr>
            <w:tcW w:w="1557" w:type="dxa"/>
            <w:tcBorders>
              <w:top w:val="nil"/>
              <w:left w:val="nil"/>
              <w:bottom w:val="nil"/>
              <w:right w:val="single" w:sz="8" w:space="0" w:color="4F81BD"/>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b/>
                <w:bCs/>
                <w:i/>
                <w:iCs/>
                <w:color w:val="000000"/>
                <w:lang w:val="bg-BG" w:eastAsia="bg-BG"/>
              </w:rPr>
            </w:pPr>
            <w:r w:rsidRPr="008E2243">
              <w:rPr>
                <w:rFonts w:ascii="Calibri" w:eastAsia="Times New Roman" w:hAnsi="Calibri" w:cs="Times New Roman"/>
                <w:b/>
                <w:bCs/>
                <w:i/>
                <w:iCs/>
                <w:color w:val="000000"/>
                <w:lang w:val="bg-BG" w:eastAsia="bg-BG"/>
              </w:rPr>
              <w:t>42,0</w:t>
            </w:r>
          </w:p>
        </w:tc>
      </w:tr>
      <w:tr w:rsidR="00C4258B" w:rsidRPr="008E2243" w:rsidTr="00C4258B">
        <w:trPr>
          <w:trHeight w:val="402"/>
          <w:jc w:val="center"/>
        </w:trPr>
        <w:tc>
          <w:tcPr>
            <w:tcW w:w="1835" w:type="dxa"/>
            <w:tcBorders>
              <w:top w:val="double" w:sz="6" w:space="0" w:color="4F81BD"/>
              <w:left w:val="single" w:sz="8" w:space="0" w:color="4F81BD"/>
              <w:bottom w:val="single" w:sz="8" w:space="0" w:color="4F81BD"/>
              <w:right w:val="nil"/>
            </w:tcBorders>
            <w:shd w:val="clear" w:color="auto" w:fill="auto"/>
            <w:vAlign w:val="center"/>
            <w:hideMark/>
          </w:tcPr>
          <w:p w:rsidR="00C4258B" w:rsidRPr="008E2243" w:rsidRDefault="00C4258B" w:rsidP="00C4258B">
            <w:pPr>
              <w:spacing w:after="0" w:line="240" w:lineRule="auto"/>
              <w:rPr>
                <w:rFonts w:ascii="Calibri" w:eastAsia="Times New Roman" w:hAnsi="Calibri" w:cs="Times New Roman"/>
                <w:b/>
                <w:bCs/>
                <w:i/>
                <w:iCs/>
                <w:color w:val="000000"/>
                <w:lang w:val="bg-BG" w:eastAsia="bg-BG"/>
              </w:rPr>
            </w:pPr>
            <w:r w:rsidRPr="008E2243">
              <w:rPr>
                <w:rFonts w:ascii="Calibri" w:eastAsia="Times New Roman" w:hAnsi="Calibri" w:cs="Times New Roman"/>
                <w:b/>
                <w:bCs/>
                <w:i/>
                <w:iCs/>
                <w:color w:val="000000"/>
                <w:lang w:val="bg-BG" w:eastAsia="bg-BG"/>
              </w:rPr>
              <w:t>България</w:t>
            </w:r>
          </w:p>
        </w:tc>
        <w:tc>
          <w:tcPr>
            <w:tcW w:w="1509" w:type="dxa"/>
            <w:tcBorders>
              <w:top w:val="double" w:sz="6" w:space="0" w:color="4F81BD"/>
              <w:left w:val="single" w:sz="8" w:space="0" w:color="4F81BD"/>
              <w:bottom w:val="single" w:sz="8" w:space="0" w:color="4F81BD"/>
              <w:right w:val="single" w:sz="8" w:space="0" w:color="4F81BD"/>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110 371,9</w:t>
            </w:r>
          </w:p>
        </w:tc>
        <w:tc>
          <w:tcPr>
            <w:tcW w:w="1484" w:type="dxa"/>
            <w:tcBorders>
              <w:top w:val="double" w:sz="6" w:space="0" w:color="4F81BD"/>
              <w:left w:val="nil"/>
              <w:bottom w:val="single" w:sz="8" w:space="0" w:color="4F81BD"/>
              <w:right w:val="nil"/>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6 916 548</w:t>
            </w:r>
          </w:p>
        </w:tc>
        <w:tc>
          <w:tcPr>
            <w:tcW w:w="1625" w:type="dxa"/>
            <w:tcBorders>
              <w:top w:val="double" w:sz="6" w:space="0" w:color="4F81BD"/>
              <w:left w:val="single" w:sz="8" w:space="0" w:color="4F81BD"/>
              <w:bottom w:val="single" w:sz="8" w:space="0" w:color="4F81BD"/>
              <w:right w:val="single" w:sz="8" w:space="0" w:color="4F81BD"/>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62,7</w:t>
            </w:r>
          </w:p>
        </w:tc>
        <w:tc>
          <w:tcPr>
            <w:tcW w:w="1692" w:type="dxa"/>
            <w:tcBorders>
              <w:top w:val="double" w:sz="6" w:space="0" w:color="4F81BD"/>
              <w:left w:val="nil"/>
              <w:bottom w:val="single" w:sz="8" w:space="0" w:color="4F81BD"/>
              <w:right w:val="single" w:sz="8" w:space="0" w:color="0070C0"/>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5,1</w:t>
            </w:r>
          </w:p>
        </w:tc>
        <w:tc>
          <w:tcPr>
            <w:tcW w:w="1557" w:type="dxa"/>
            <w:tcBorders>
              <w:top w:val="double" w:sz="6" w:space="0" w:color="4F81BD"/>
              <w:left w:val="nil"/>
              <w:bottom w:val="single" w:sz="8" w:space="0" w:color="4F81BD"/>
              <w:right w:val="single" w:sz="8" w:space="0" w:color="4F81BD"/>
            </w:tcBorders>
            <w:shd w:val="clear" w:color="auto" w:fill="auto"/>
            <w:vAlign w:val="center"/>
            <w:hideMark/>
          </w:tcPr>
          <w:p w:rsidR="00C4258B" w:rsidRPr="008E2243" w:rsidRDefault="00C4258B" w:rsidP="00C4258B">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52,7</w:t>
            </w:r>
          </w:p>
        </w:tc>
      </w:tr>
    </w:tbl>
    <w:p w:rsidR="00136443" w:rsidRPr="008E2243" w:rsidRDefault="00136443" w:rsidP="008F5026">
      <w:pPr>
        <w:spacing w:after="120" w:line="240" w:lineRule="auto"/>
        <w:jc w:val="both"/>
        <w:rPr>
          <w:rFonts w:ascii="Times New Roman" w:hAnsi="Times New Roman"/>
          <w:i/>
          <w:lang w:val="bg-BG" w:eastAsia="bg-BG"/>
        </w:rPr>
      </w:pPr>
    </w:p>
    <w:p w:rsidR="008F5026" w:rsidRPr="008E2243" w:rsidRDefault="008F5026" w:rsidP="008F5026">
      <w:pPr>
        <w:spacing w:after="120" w:line="240" w:lineRule="auto"/>
        <w:jc w:val="both"/>
        <w:rPr>
          <w:rFonts w:ascii="Times New Roman" w:hAnsi="Times New Roman"/>
          <w:i/>
          <w:lang w:val="bg-BG" w:eastAsia="bg-BG"/>
        </w:rPr>
      </w:pPr>
      <w:r w:rsidRPr="008E2243">
        <w:rPr>
          <w:rFonts w:ascii="Times New Roman" w:hAnsi="Times New Roman"/>
          <w:i/>
          <w:lang w:val="bg-BG" w:eastAsia="bg-BG"/>
        </w:rPr>
        <w:t>Източник: Национален статистически институт</w:t>
      </w:r>
    </w:p>
    <w:p w:rsidR="00136443" w:rsidRPr="008E2243" w:rsidRDefault="00136443" w:rsidP="008F5026">
      <w:pPr>
        <w:spacing w:after="120" w:line="240" w:lineRule="auto"/>
        <w:jc w:val="both"/>
        <w:rPr>
          <w:rFonts w:ascii="Times New Roman" w:hAnsi="Times New Roman"/>
          <w:i/>
          <w:lang w:val="bg-BG" w:eastAsia="bg-BG"/>
        </w:rPr>
      </w:pPr>
    </w:p>
    <w:p w:rsidR="008F5026" w:rsidRPr="008E2243" w:rsidRDefault="008F5026" w:rsidP="00AA0F52">
      <w:pPr>
        <w:spacing w:after="0" w:line="360" w:lineRule="auto"/>
        <w:ind w:firstLine="709"/>
        <w:jc w:val="both"/>
        <w:rPr>
          <w:rFonts w:ascii="Times New Roman" w:hAnsi="Times New Roman"/>
          <w:b/>
          <w:i/>
          <w:sz w:val="24"/>
          <w:szCs w:val="24"/>
          <w:lang w:val="bg-BG" w:eastAsia="bg-BG"/>
        </w:rPr>
      </w:pPr>
      <w:r w:rsidRPr="008E2243">
        <w:rPr>
          <w:rFonts w:ascii="Times New Roman" w:hAnsi="Times New Roman"/>
          <w:sz w:val="24"/>
          <w:szCs w:val="24"/>
          <w:lang w:val="bg-BG" w:eastAsia="bg-BG"/>
        </w:rPr>
        <w:t xml:space="preserve">През </w:t>
      </w:r>
      <w:r w:rsidR="00F64235" w:rsidRPr="008E2243">
        <w:rPr>
          <w:rFonts w:ascii="Times New Roman" w:hAnsi="Times New Roman"/>
          <w:sz w:val="24"/>
          <w:szCs w:val="24"/>
          <w:shd w:val="clear" w:color="auto" w:fill="FFFFFF" w:themeFill="background1"/>
          <w:lang w:val="bg-BG" w:eastAsia="bg-BG"/>
        </w:rPr>
        <w:t xml:space="preserve">2020 </w:t>
      </w:r>
      <w:r w:rsidRPr="008E2243">
        <w:rPr>
          <w:rFonts w:ascii="Times New Roman" w:hAnsi="Times New Roman"/>
          <w:sz w:val="24"/>
          <w:szCs w:val="24"/>
          <w:shd w:val="clear" w:color="auto" w:fill="FFFFFF" w:themeFill="background1"/>
          <w:lang w:val="bg-BG" w:eastAsia="bg-BG"/>
        </w:rPr>
        <w:t>г.</w:t>
      </w:r>
      <w:r w:rsidRPr="008E2243">
        <w:rPr>
          <w:rFonts w:ascii="Times New Roman" w:hAnsi="Times New Roman"/>
          <w:sz w:val="24"/>
          <w:szCs w:val="24"/>
          <w:lang w:val="bg-BG" w:eastAsia="bg-BG"/>
        </w:rPr>
        <w:t xml:space="preserve"> в страната са регистрирани </w:t>
      </w:r>
      <w:r w:rsidR="00F64235" w:rsidRPr="008E2243">
        <w:rPr>
          <w:rFonts w:ascii="Times New Roman" w:hAnsi="Times New Roman"/>
          <w:sz w:val="24"/>
          <w:szCs w:val="24"/>
          <w:lang w:val="bg-BG" w:eastAsia="bg-BG"/>
        </w:rPr>
        <w:t>59 440</w:t>
      </w:r>
      <w:r w:rsidRPr="008E2243">
        <w:rPr>
          <w:rFonts w:ascii="Times New Roman" w:hAnsi="Times New Roman"/>
          <w:sz w:val="24"/>
          <w:szCs w:val="24"/>
          <w:lang w:val="bg-BG" w:eastAsia="bg-BG"/>
        </w:rPr>
        <w:t xml:space="preserve"> родени деца, като от тях </w:t>
      </w:r>
      <w:r w:rsidR="00F64235" w:rsidRPr="008E2243">
        <w:rPr>
          <w:rFonts w:ascii="Times New Roman" w:hAnsi="Times New Roman"/>
          <w:sz w:val="24"/>
          <w:szCs w:val="24"/>
          <w:lang w:val="bg-BG" w:eastAsia="bg-BG"/>
        </w:rPr>
        <w:t>59 086</w:t>
      </w:r>
      <w:r w:rsidRPr="008E2243">
        <w:rPr>
          <w:rFonts w:ascii="Times New Roman" w:hAnsi="Times New Roman"/>
          <w:sz w:val="24"/>
          <w:szCs w:val="24"/>
          <w:lang w:val="bg-BG" w:eastAsia="bg-BG"/>
        </w:rPr>
        <w:t xml:space="preserve"> (99</w:t>
      </w:r>
      <w:r w:rsidR="00F94392" w:rsidRPr="008E2243">
        <w:rPr>
          <w:rFonts w:ascii="Times New Roman" w:hAnsi="Times New Roman"/>
          <w:sz w:val="24"/>
          <w:szCs w:val="24"/>
          <w:lang w:val="bg-BG" w:eastAsia="bg-BG"/>
        </w:rPr>
        <w:t>,</w:t>
      </w:r>
      <w:r w:rsidR="003C186E" w:rsidRPr="008E2243">
        <w:rPr>
          <w:rFonts w:ascii="Times New Roman" w:hAnsi="Times New Roman"/>
          <w:sz w:val="24"/>
          <w:szCs w:val="24"/>
          <w:lang w:val="bg-BG" w:eastAsia="bg-BG"/>
        </w:rPr>
        <w:t>4</w:t>
      </w:r>
      <w:r w:rsidRPr="008E2243">
        <w:rPr>
          <w:rFonts w:ascii="Times New Roman" w:hAnsi="Times New Roman"/>
          <w:sz w:val="24"/>
          <w:szCs w:val="24"/>
          <w:lang w:val="bg-BG" w:eastAsia="bg-BG"/>
        </w:rPr>
        <w:t xml:space="preserve">%) са живородени. В сравнение с предходната година броят на живородените намалява с </w:t>
      </w:r>
      <w:r w:rsidR="00F64235" w:rsidRPr="008E2243">
        <w:rPr>
          <w:rFonts w:ascii="Times New Roman" w:hAnsi="Times New Roman"/>
          <w:sz w:val="24"/>
          <w:szCs w:val="24"/>
          <w:lang w:val="bg-BG" w:eastAsia="bg-BG"/>
        </w:rPr>
        <w:t>2 452</w:t>
      </w:r>
      <w:r w:rsidRPr="008E2243">
        <w:rPr>
          <w:rFonts w:ascii="Times New Roman" w:hAnsi="Times New Roman"/>
          <w:sz w:val="24"/>
          <w:szCs w:val="24"/>
          <w:lang w:val="bg-BG" w:eastAsia="bg-BG"/>
        </w:rPr>
        <w:t xml:space="preserve"> деца, или с </w:t>
      </w:r>
      <w:r w:rsidR="00F64235" w:rsidRPr="008E2243">
        <w:rPr>
          <w:rFonts w:ascii="Times New Roman" w:hAnsi="Times New Roman"/>
          <w:sz w:val="24"/>
          <w:szCs w:val="24"/>
          <w:lang w:val="bg-BG" w:eastAsia="bg-BG"/>
        </w:rPr>
        <w:t>4,0</w:t>
      </w:r>
      <w:r w:rsidRPr="008E2243">
        <w:rPr>
          <w:rFonts w:ascii="Times New Roman" w:hAnsi="Times New Roman"/>
          <w:sz w:val="24"/>
          <w:szCs w:val="24"/>
          <w:lang w:val="bg-BG" w:eastAsia="bg-BG"/>
        </w:rPr>
        <w:t>%.</w:t>
      </w:r>
    </w:p>
    <w:p w:rsidR="008F5026" w:rsidRPr="008E2243" w:rsidRDefault="008F5026" w:rsidP="00AA0F52">
      <w:pPr>
        <w:spacing w:after="0" w:line="360" w:lineRule="auto"/>
        <w:ind w:firstLine="709"/>
        <w:jc w:val="both"/>
        <w:rPr>
          <w:rFonts w:ascii="Times New Roman" w:hAnsi="Times New Roman"/>
          <w:sz w:val="24"/>
          <w:szCs w:val="24"/>
          <w:lang w:val="bg-BG" w:eastAsia="bg-BG"/>
        </w:rPr>
      </w:pPr>
      <w:r w:rsidRPr="008E2243">
        <w:rPr>
          <w:rFonts w:ascii="Times New Roman" w:hAnsi="Times New Roman"/>
          <w:sz w:val="24"/>
          <w:szCs w:val="24"/>
          <w:lang w:val="bg-BG" w:eastAsia="bg-BG"/>
        </w:rPr>
        <w:t>В Северозападен  район</w:t>
      </w:r>
      <w:r w:rsidRPr="008E2243">
        <w:rPr>
          <w:rFonts w:ascii="Times New Roman" w:hAnsi="Times New Roman"/>
          <w:b/>
          <w:i/>
          <w:sz w:val="24"/>
          <w:szCs w:val="24"/>
          <w:lang w:val="bg-BG" w:eastAsia="bg-BG"/>
        </w:rPr>
        <w:t xml:space="preserve"> коефициентът на раждаемост</w:t>
      </w:r>
      <w:r w:rsidRPr="008E2243">
        <w:rPr>
          <w:rFonts w:ascii="Times New Roman" w:hAnsi="Times New Roman"/>
          <w:i/>
          <w:sz w:val="24"/>
          <w:szCs w:val="24"/>
          <w:lang w:val="bg-BG" w:eastAsia="bg-BG"/>
        </w:rPr>
        <w:t xml:space="preserve"> </w:t>
      </w:r>
      <w:r w:rsidRPr="008E2243">
        <w:rPr>
          <w:rFonts w:ascii="Times New Roman" w:hAnsi="Times New Roman"/>
          <w:sz w:val="24"/>
          <w:szCs w:val="24"/>
          <w:lang w:val="bg-BG" w:eastAsia="bg-BG"/>
        </w:rPr>
        <w:t xml:space="preserve">през </w:t>
      </w:r>
      <w:r w:rsidR="00524989" w:rsidRPr="008E2243">
        <w:rPr>
          <w:rFonts w:ascii="Times New Roman" w:hAnsi="Times New Roman"/>
          <w:sz w:val="24"/>
          <w:szCs w:val="24"/>
          <w:shd w:val="clear" w:color="auto" w:fill="FFFFFF" w:themeFill="background1"/>
          <w:lang w:val="bg-BG" w:eastAsia="bg-BG"/>
        </w:rPr>
        <w:t xml:space="preserve">2020 </w:t>
      </w:r>
      <w:r w:rsidRPr="008E2243">
        <w:rPr>
          <w:rFonts w:ascii="Times New Roman" w:hAnsi="Times New Roman"/>
          <w:sz w:val="24"/>
          <w:szCs w:val="24"/>
          <w:lang w:val="bg-BG" w:eastAsia="bg-BG"/>
        </w:rPr>
        <w:t xml:space="preserve">г. е </w:t>
      </w:r>
      <w:r w:rsidR="00FE1F5B" w:rsidRPr="008E2243">
        <w:rPr>
          <w:rFonts w:ascii="Times New Roman" w:hAnsi="Times New Roman"/>
          <w:sz w:val="24"/>
          <w:szCs w:val="24"/>
          <w:lang w:val="bg-BG" w:eastAsia="bg-BG"/>
        </w:rPr>
        <w:t>7</w:t>
      </w:r>
      <w:r w:rsidRPr="008E2243">
        <w:rPr>
          <w:rFonts w:ascii="Times New Roman" w:hAnsi="Times New Roman"/>
          <w:sz w:val="24"/>
          <w:szCs w:val="24"/>
          <w:lang w:val="bg-BG" w:eastAsia="bg-BG"/>
        </w:rPr>
        <w:t>,</w:t>
      </w:r>
      <w:r w:rsidR="00524989" w:rsidRPr="008E2243">
        <w:rPr>
          <w:rFonts w:ascii="Times New Roman" w:hAnsi="Times New Roman"/>
          <w:sz w:val="24"/>
          <w:szCs w:val="24"/>
          <w:lang w:val="bg-BG" w:eastAsia="bg-BG"/>
        </w:rPr>
        <w:t>8</w:t>
      </w:r>
      <w:r w:rsidRPr="008E2243">
        <w:rPr>
          <w:rFonts w:ascii="Times New Roman" w:hAnsi="Times New Roman"/>
          <w:sz w:val="24"/>
          <w:szCs w:val="24"/>
          <w:lang w:val="bg-BG" w:eastAsia="bg-BG"/>
        </w:rPr>
        <w:t xml:space="preserve">‰, при средна стойност за страната </w:t>
      </w:r>
      <w:r w:rsidR="00102B3E" w:rsidRPr="008E2243">
        <w:rPr>
          <w:rFonts w:ascii="Times New Roman" w:hAnsi="Times New Roman"/>
          <w:sz w:val="24"/>
          <w:szCs w:val="24"/>
          <w:lang w:val="bg-BG" w:eastAsia="bg-BG"/>
        </w:rPr>
        <w:t>8,</w:t>
      </w:r>
      <w:r w:rsidR="00524989" w:rsidRPr="008E2243">
        <w:rPr>
          <w:rFonts w:ascii="Times New Roman" w:hAnsi="Times New Roman"/>
          <w:sz w:val="24"/>
          <w:szCs w:val="24"/>
          <w:lang w:val="bg-BG" w:eastAsia="bg-BG"/>
        </w:rPr>
        <w:t>5</w:t>
      </w:r>
      <w:r w:rsidRPr="008E2243">
        <w:rPr>
          <w:rFonts w:ascii="Times New Roman" w:hAnsi="Times New Roman"/>
          <w:sz w:val="24"/>
          <w:szCs w:val="24"/>
          <w:lang w:val="bg-BG" w:eastAsia="bg-BG"/>
        </w:rPr>
        <w:t>‰</w:t>
      </w:r>
      <w:r w:rsidR="00891467" w:rsidRPr="008E2243">
        <w:rPr>
          <w:rFonts w:ascii="Times New Roman" w:hAnsi="Times New Roman"/>
          <w:sz w:val="24"/>
          <w:szCs w:val="24"/>
          <w:lang w:val="bg-BG" w:eastAsia="bg-BG"/>
        </w:rPr>
        <w:t>,</w:t>
      </w:r>
      <w:r w:rsidRPr="008E2243">
        <w:rPr>
          <w:rFonts w:ascii="Times New Roman" w:hAnsi="Times New Roman"/>
          <w:sz w:val="24"/>
          <w:szCs w:val="24"/>
          <w:lang w:val="bg-BG" w:eastAsia="bg-BG"/>
        </w:rPr>
        <w:t xml:space="preserve"> и </w:t>
      </w:r>
      <w:r w:rsidR="00524989" w:rsidRPr="008E2243">
        <w:rPr>
          <w:rFonts w:ascii="Times New Roman" w:hAnsi="Times New Roman"/>
          <w:sz w:val="24"/>
          <w:szCs w:val="24"/>
          <w:lang w:val="bg-BG" w:eastAsia="bg-BG"/>
        </w:rPr>
        <w:t>намалява с 0,3 процентни пункта</w:t>
      </w:r>
      <w:r w:rsidR="00102B3E" w:rsidRPr="008E2243">
        <w:rPr>
          <w:rFonts w:ascii="Times New Roman" w:hAnsi="Times New Roman"/>
          <w:sz w:val="24"/>
          <w:szCs w:val="24"/>
          <w:lang w:val="bg-BG" w:eastAsia="bg-BG"/>
        </w:rPr>
        <w:t xml:space="preserve"> </w:t>
      </w:r>
      <w:r w:rsidRPr="008E2243">
        <w:rPr>
          <w:rFonts w:ascii="Times New Roman" w:hAnsi="Times New Roman"/>
          <w:sz w:val="24"/>
          <w:szCs w:val="24"/>
          <w:lang w:val="bg-BG" w:eastAsia="bg-BG"/>
        </w:rPr>
        <w:t>спрямо 201</w:t>
      </w:r>
      <w:r w:rsidR="00524989" w:rsidRPr="008E2243">
        <w:rPr>
          <w:rFonts w:ascii="Times New Roman" w:hAnsi="Times New Roman"/>
          <w:sz w:val="24"/>
          <w:szCs w:val="24"/>
          <w:lang w:val="bg-BG" w:eastAsia="bg-BG"/>
        </w:rPr>
        <w:t xml:space="preserve">9 </w:t>
      </w:r>
      <w:r w:rsidRPr="008E2243">
        <w:rPr>
          <w:rFonts w:ascii="Times New Roman" w:hAnsi="Times New Roman"/>
          <w:sz w:val="24"/>
          <w:szCs w:val="24"/>
          <w:lang w:val="bg-BG" w:eastAsia="bg-BG"/>
        </w:rPr>
        <w:t xml:space="preserve">г. По този показател районът се нарежда на </w:t>
      </w:r>
      <w:r w:rsidR="00102B3E" w:rsidRPr="008E2243">
        <w:rPr>
          <w:rFonts w:ascii="Times New Roman" w:hAnsi="Times New Roman"/>
          <w:sz w:val="24"/>
          <w:szCs w:val="24"/>
          <w:lang w:val="bg-BG" w:eastAsia="bg-BG"/>
        </w:rPr>
        <w:t>пред</w:t>
      </w:r>
      <w:r w:rsidRPr="008E2243">
        <w:rPr>
          <w:rFonts w:ascii="Times New Roman" w:hAnsi="Times New Roman"/>
          <w:sz w:val="24"/>
          <w:szCs w:val="24"/>
          <w:lang w:val="bg-BG" w:eastAsia="bg-BG"/>
        </w:rPr>
        <w:t xml:space="preserve">последно място </w:t>
      </w:r>
      <w:r w:rsidR="00102B3E" w:rsidRPr="008E2243">
        <w:rPr>
          <w:rFonts w:ascii="Times New Roman" w:hAnsi="Times New Roman"/>
          <w:sz w:val="24"/>
          <w:szCs w:val="24"/>
          <w:lang w:val="bg-BG" w:eastAsia="bg-BG"/>
        </w:rPr>
        <w:t>преди</w:t>
      </w:r>
      <w:r w:rsidRPr="008E2243">
        <w:rPr>
          <w:rFonts w:ascii="Times New Roman" w:hAnsi="Times New Roman"/>
          <w:sz w:val="24"/>
          <w:szCs w:val="24"/>
          <w:lang w:val="bg-BG" w:eastAsia="bg-BG"/>
        </w:rPr>
        <w:t xml:space="preserve"> Северния централен район. Областите Плевен </w:t>
      </w:r>
      <w:r w:rsidR="00891467" w:rsidRPr="008E2243">
        <w:rPr>
          <w:rFonts w:ascii="Times New Roman" w:hAnsi="Times New Roman"/>
          <w:sz w:val="24"/>
          <w:szCs w:val="24"/>
          <w:lang w:val="bg-BG" w:eastAsia="bg-BG"/>
        </w:rPr>
        <w:t>и</w:t>
      </w:r>
      <w:r w:rsidRPr="008E2243">
        <w:rPr>
          <w:rFonts w:ascii="Times New Roman" w:hAnsi="Times New Roman"/>
          <w:sz w:val="24"/>
          <w:szCs w:val="24"/>
          <w:lang w:val="bg-BG" w:eastAsia="bg-BG"/>
        </w:rPr>
        <w:t xml:space="preserve"> Видин се очертават като своеобразни полюси. Най-много раждания</w:t>
      </w:r>
      <w:r w:rsidRPr="008E2243">
        <w:rPr>
          <w:lang w:val="bg-BG"/>
        </w:rPr>
        <w:t xml:space="preserve"> </w:t>
      </w:r>
      <w:r w:rsidR="00D2015D" w:rsidRPr="008E2243">
        <w:rPr>
          <w:rFonts w:ascii="Times New Roman" w:hAnsi="Times New Roman"/>
          <w:sz w:val="24"/>
          <w:szCs w:val="24"/>
          <w:lang w:val="bg-BG" w:eastAsia="bg-BG"/>
        </w:rPr>
        <w:t xml:space="preserve">през 2020 </w:t>
      </w:r>
      <w:r w:rsidRPr="008E2243">
        <w:rPr>
          <w:rFonts w:ascii="Times New Roman" w:hAnsi="Times New Roman"/>
          <w:sz w:val="24"/>
          <w:szCs w:val="24"/>
          <w:lang w:val="bg-BG" w:eastAsia="bg-BG"/>
        </w:rPr>
        <w:t xml:space="preserve">г. в СЗР са отчетени в област Плевен – </w:t>
      </w:r>
      <w:r w:rsidR="00D2015D" w:rsidRPr="008E2243">
        <w:rPr>
          <w:rFonts w:ascii="Times New Roman" w:hAnsi="Times New Roman"/>
          <w:sz w:val="24"/>
          <w:szCs w:val="24"/>
          <w:lang w:val="bg-BG" w:eastAsia="bg-BG"/>
        </w:rPr>
        <w:t>1 937</w:t>
      </w:r>
      <w:r w:rsidR="00891467" w:rsidRPr="008E2243">
        <w:rPr>
          <w:rFonts w:ascii="Times New Roman" w:hAnsi="Times New Roman"/>
          <w:sz w:val="24"/>
          <w:szCs w:val="24"/>
          <w:lang w:val="bg-BG" w:eastAsia="bg-BG"/>
        </w:rPr>
        <w:t xml:space="preserve"> </w:t>
      </w:r>
      <w:r w:rsidRPr="008E2243">
        <w:rPr>
          <w:rFonts w:ascii="Times New Roman" w:hAnsi="Times New Roman"/>
          <w:sz w:val="24"/>
          <w:szCs w:val="24"/>
          <w:lang w:val="bg-BG" w:eastAsia="bg-BG"/>
        </w:rPr>
        <w:t>бр., а най-малко в област Видин – </w:t>
      </w:r>
      <w:r w:rsidR="00D2015D" w:rsidRPr="008E2243">
        <w:rPr>
          <w:rFonts w:ascii="Times New Roman" w:hAnsi="Times New Roman"/>
          <w:sz w:val="24"/>
          <w:szCs w:val="24"/>
          <w:lang w:val="bg-BG" w:eastAsia="bg-BG"/>
        </w:rPr>
        <w:t>479</w:t>
      </w:r>
      <w:r w:rsidRPr="008E2243">
        <w:rPr>
          <w:rFonts w:ascii="Times New Roman" w:hAnsi="Times New Roman"/>
          <w:sz w:val="24"/>
          <w:szCs w:val="24"/>
          <w:lang w:val="bg-BG" w:eastAsia="bg-BG"/>
        </w:rPr>
        <w:t xml:space="preserve"> бр.</w:t>
      </w:r>
      <w:r w:rsidRPr="008E2243">
        <w:rPr>
          <w:lang w:val="bg-BG"/>
        </w:rPr>
        <w:t xml:space="preserve"> </w:t>
      </w:r>
      <w:r w:rsidRPr="008E2243">
        <w:rPr>
          <w:rFonts w:ascii="Times New Roman" w:hAnsi="Times New Roman"/>
          <w:sz w:val="24"/>
          <w:szCs w:val="24"/>
          <w:lang w:val="bg-BG" w:eastAsia="bg-BG"/>
        </w:rPr>
        <w:t xml:space="preserve">В района са регистрирани </w:t>
      </w:r>
      <w:r w:rsidR="00102B3E" w:rsidRPr="008E2243">
        <w:rPr>
          <w:rFonts w:ascii="Times New Roman" w:hAnsi="Times New Roman"/>
          <w:sz w:val="24"/>
          <w:szCs w:val="24"/>
          <w:lang w:val="bg-BG" w:eastAsia="bg-BG"/>
        </w:rPr>
        <w:t xml:space="preserve">5 </w:t>
      </w:r>
      <w:r w:rsidR="00D2015D" w:rsidRPr="008E2243">
        <w:rPr>
          <w:rFonts w:ascii="Times New Roman" w:hAnsi="Times New Roman"/>
          <w:sz w:val="24"/>
          <w:szCs w:val="24"/>
          <w:lang w:val="bg-BG" w:eastAsia="bg-BG"/>
        </w:rPr>
        <w:t>689</w:t>
      </w:r>
      <w:r w:rsidRPr="008E2243">
        <w:rPr>
          <w:rFonts w:ascii="Times New Roman" w:hAnsi="Times New Roman"/>
          <w:sz w:val="24"/>
          <w:szCs w:val="24"/>
          <w:lang w:val="bg-BG" w:eastAsia="bg-BG"/>
        </w:rPr>
        <w:t xml:space="preserve"> родени деца, като от тях </w:t>
      </w:r>
      <w:r w:rsidR="00891467" w:rsidRPr="008E2243">
        <w:rPr>
          <w:rFonts w:ascii="Times New Roman" w:hAnsi="Times New Roman"/>
          <w:sz w:val="24"/>
          <w:szCs w:val="24"/>
          <w:lang w:val="bg-BG" w:eastAsia="bg-BG"/>
        </w:rPr>
        <w:t xml:space="preserve">5 </w:t>
      </w:r>
      <w:r w:rsidR="00D2015D" w:rsidRPr="008E2243">
        <w:rPr>
          <w:rFonts w:ascii="Times New Roman" w:hAnsi="Times New Roman"/>
          <w:sz w:val="24"/>
          <w:szCs w:val="24"/>
          <w:lang w:val="bg-BG" w:eastAsia="bg-BG"/>
        </w:rPr>
        <w:t>635</w:t>
      </w:r>
      <w:r w:rsidRPr="008E2243">
        <w:rPr>
          <w:rFonts w:ascii="Times New Roman" w:hAnsi="Times New Roman"/>
          <w:sz w:val="24"/>
          <w:szCs w:val="24"/>
          <w:lang w:val="bg-BG" w:eastAsia="bg-BG"/>
        </w:rPr>
        <w:t xml:space="preserve"> (99,</w:t>
      </w:r>
      <w:r w:rsidR="00D2015D" w:rsidRPr="008E2243">
        <w:rPr>
          <w:rFonts w:ascii="Times New Roman" w:hAnsi="Times New Roman"/>
          <w:sz w:val="24"/>
          <w:szCs w:val="24"/>
          <w:lang w:val="bg-BG" w:eastAsia="bg-BG"/>
        </w:rPr>
        <w:t>1</w:t>
      </w:r>
      <w:r w:rsidRPr="008E2243">
        <w:rPr>
          <w:rFonts w:ascii="Times New Roman" w:hAnsi="Times New Roman"/>
          <w:sz w:val="24"/>
          <w:szCs w:val="24"/>
          <w:lang w:val="bg-BG" w:eastAsia="bg-BG"/>
        </w:rPr>
        <w:t>%) са живородени. В сравнение с предходната година, бр</w:t>
      </w:r>
      <w:r w:rsidR="00102B3E" w:rsidRPr="008E2243">
        <w:rPr>
          <w:rFonts w:ascii="Times New Roman" w:hAnsi="Times New Roman"/>
          <w:sz w:val="24"/>
          <w:szCs w:val="24"/>
          <w:lang w:val="bg-BG" w:eastAsia="bg-BG"/>
        </w:rPr>
        <w:t>оят на живородените е намалял с</w:t>
      </w:r>
      <w:r w:rsidR="00891467" w:rsidRPr="008E2243">
        <w:rPr>
          <w:rFonts w:ascii="Times New Roman" w:hAnsi="Times New Roman"/>
          <w:sz w:val="24"/>
          <w:szCs w:val="24"/>
          <w:lang w:val="bg-BG" w:eastAsia="bg-BG"/>
        </w:rPr>
        <w:t>ъс</w:t>
      </w:r>
      <w:r w:rsidRPr="008E2243">
        <w:rPr>
          <w:rFonts w:ascii="Times New Roman" w:hAnsi="Times New Roman"/>
          <w:sz w:val="24"/>
          <w:szCs w:val="24"/>
          <w:lang w:val="bg-BG" w:eastAsia="bg-BG"/>
        </w:rPr>
        <w:t xml:space="preserve"> </w:t>
      </w:r>
      <w:r w:rsidR="00D2015D" w:rsidRPr="008E2243">
        <w:rPr>
          <w:rFonts w:ascii="Times New Roman" w:hAnsi="Times New Roman"/>
          <w:sz w:val="24"/>
          <w:szCs w:val="24"/>
          <w:lang w:val="bg-BG" w:eastAsia="bg-BG"/>
        </w:rPr>
        <w:t>168</w:t>
      </w:r>
      <w:r w:rsidRPr="008E2243">
        <w:rPr>
          <w:rFonts w:ascii="Times New Roman" w:hAnsi="Times New Roman"/>
          <w:sz w:val="24"/>
          <w:szCs w:val="24"/>
          <w:lang w:val="bg-BG" w:eastAsia="bg-BG"/>
        </w:rPr>
        <w:t xml:space="preserve"> деца.</w:t>
      </w:r>
    </w:p>
    <w:p w:rsidR="008F5026" w:rsidRPr="008E2243" w:rsidRDefault="008F5026" w:rsidP="00AA0F52">
      <w:pPr>
        <w:spacing w:after="0" w:line="360" w:lineRule="auto"/>
        <w:ind w:firstLine="709"/>
        <w:jc w:val="both"/>
        <w:rPr>
          <w:rFonts w:ascii="Times New Roman" w:hAnsi="Times New Roman"/>
          <w:sz w:val="24"/>
          <w:szCs w:val="24"/>
          <w:lang w:val="bg-BG" w:eastAsia="bg-BG"/>
        </w:rPr>
      </w:pPr>
      <w:r w:rsidRPr="008E2243">
        <w:rPr>
          <w:rFonts w:ascii="Times New Roman" w:hAnsi="Times New Roman"/>
          <w:sz w:val="24"/>
          <w:szCs w:val="24"/>
          <w:lang w:val="bg-BG" w:eastAsia="bg-BG"/>
        </w:rPr>
        <w:lastRenderedPageBreak/>
        <w:t>Коефициентът на раждаемост общо за ЕС-2</w:t>
      </w:r>
      <w:r w:rsidR="00F87ED3" w:rsidRPr="008E2243">
        <w:rPr>
          <w:rFonts w:ascii="Times New Roman" w:hAnsi="Times New Roman"/>
          <w:sz w:val="24"/>
          <w:szCs w:val="24"/>
          <w:lang w:val="bg-BG" w:eastAsia="bg-BG"/>
        </w:rPr>
        <w:t>7</w:t>
      </w:r>
      <w:r w:rsidRPr="008E2243">
        <w:rPr>
          <w:rFonts w:ascii="Times New Roman" w:hAnsi="Times New Roman"/>
          <w:sz w:val="24"/>
          <w:szCs w:val="24"/>
          <w:lang w:val="bg-BG" w:eastAsia="bg-BG"/>
        </w:rPr>
        <w:t xml:space="preserve"> през 201</w:t>
      </w:r>
      <w:r w:rsidR="00F30DAA" w:rsidRPr="008E2243">
        <w:rPr>
          <w:rFonts w:ascii="Times New Roman" w:hAnsi="Times New Roman"/>
          <w:sz w:val="24"/>
          <w:szCs w:val="24"/>
          <w:lang w:val="bg-BG" w:eastAsia="bg-BG"/>
        </w:rPr>
        <w:t xml:space="preserve">9 </w:t>
      </w:r>
      <w:r w:rsidRPr="008E2243">
        <w:rPr>
          <w:rFonts w:ascii="Times New Roman" w:hAnsi="Times New Roman"/>
          <w:sz w:val="24"/>
          <w:szCs w:val="24"/>
          <w:lang w:val="bg-BG" w:eastAsia="bg-BG"/>
        </w:rPr>
        <w:t xml:space="preserve">г. е </w:t>
      </w:r>
      <w:r w:rsidR="00055CFC" w:rsidRPr="008E2243">
        <w:rPr>
          <w:rFonts w:ascii="Times New Roman" w:hAnsi="Times New Roman"/>
          <w:sz w:val="24"/>
          <w:szCs w:val="24"/>
          <w:lang w:val="bg-BG" w:eastAsia="bg-BG"/>
        </w:rPr>
        <w:t>9,</w:t>
      </w:r>
      <w:r w:rsidR="00F30DAA" w:rsidRPr="008E2243">
        <w:rPr>
          <w:rFonts w:ascii="Times New Roman" w:hAnsi="Times New Roman"/>
          <w:sz w:val="24"/>
          <w:szCs w:val="24"/>
          <w:lang w:val="bg-BG" w:eastAsia="bg-BG"/>
        </w:rPr>
        <w:t>3</w:t>
      </w:r>
      <w:r w:rsidRPr="008E2243">
        <w:rPr>
          <w:rFonts w:ascii="Times New Roman" w:hAnsi="Times New Roman"/>
          <w:sz w:val="24"/>
          <w:szCs w:val="24"/>
          <w:lang w:val="bg-BG" w:eastAsia="bg-BG"/>
        </w:rPr>
        <w:t>‰ по данни на Евростат. Най-високо равнище на раждаемост в европейските страни има Ирландия -1</w:t>
      </w:r>
      <w:r w:rsidR="00055CFC" w:rsidRPr="008E2243">
        <w:rPr>
          <w:rFonts w:ascii="Times New Roman" w:hAnsi="Times New Roman"/>
          <w:sz w:val="24"/>
          <w:szCs w:val="24"/>
          <w:lang w:val="bg-BG" w:eastAsia="bg-BG"/>
        </w:rPr>
        <w:t>2</w:t>
      </w:r>
      <w:r w:rsidR="00C90F1B" w:rsidRPr="008E2243">
        <w:rPr>
          <w:rFonts w:ascii="Times New Roman" w:hAnsi="Times New Roman"/>
          <w:sz w:val="24"/>
          <w:szCs w:val="24"/>
          <w:lang w:val="bg-BG" w:eastAsia="bg-BG"/>
        </w:rPr>
        <w:t>,</w:t>
      </w:r>
      <w:r w:rsidR="00F30DAA" w:rsidRPr="008E2243">
        <w:rPr>
          <w:rFonts w:ascii="Times New Roman" w:hAnsi="Times New Roman"/>
          <w:sz w:val="24"/>
          <w:szCs w:val="24"/>
          <w:lang w:val="bg-BG" w:eastAsia="bg-BG"/>
        </w:rPr>
        <w:t>0</w:t>
      </w:r>
      <w:r w:rsidRPr="008E2243">
        <w:rPr>
          <w:rFonts w:ascii="Times New Roman" w:hAnsi="Times New Roman"/>
          <w:sz w:val="24"/>
          <w:szCs w:val="24"/>
          <w:lang w:val="bg-BG" w:eastAsia="bg-BG"/>
        </w:rPr>
        <w:t xml:space="preserve">‰, следват </w:t>
      </w:r>
      <w:r w:rsidR="00F30DAA" w:rsidRPr="008E2243">
        <w:rPr>
          <w:rFonts w:ascii="Times New Roman" w:hAnsi="Times New Roman"/>
          <w:sz w:val="24"/>
          <w:szCs w:val="24"/>
          <w:lang w:val="bg-BG" w:eastAsia="bg-BG"/>
        </w:rPr>
        <w:t xml:space="preserve">Франция (11,2‰) и </w:t>
      </w:r>
      <w:r w:rsidR="00C90F1B" w:rsidRPr="008E2243">
        <w:rPr>
          <w:rFonts w:ascii="Times New Roman" w:hAnsi="Times New Roman"/>
          <w:sz w:val="24"/>
          <w:szCs w:val="24"/>
          <w:lang w:val="bg-BG" w:eastAsia="bg-BG"/>
        </w:rPr>
        <w:t>Швеция</w:t>
      </w:r>
      <w:r w:rsidRPr="008E2243">
        <w:rPr>
          <w:rFonts w:ascii="Times New Roman" w:hAnsi="Times New Roman"/>
          <w:sz w:val="24"/>
          <w:szCs w:val="24"/>
          <w:lang w:val="bg-BG" w:eastAsia="bg-BG"/>
        </w:rPr>
        <w:t xml:space="preserve"> (1</w:t>
      </w:r>
      <w:r w:rsidR="00C90F1B" w:rsidRPr="008E2243">
        <w:rPr>
          <w:rFonts w:ascii="Times New Roman" w:hAnsi="Times New Roman"/>
          <w:sz w:val="24"/>
          <w:szCs w:val="24"/>
          <w:lang w:val="bg-BG" w:eastAsia="bg-BG"/>
        </w:rPr>
        <w:t>1</w:t>
      </w:r>
      <w:r w:rsidR="00055CFC" w:rsidRPr="008E2243">
        <w:rPr>
          <w:rFonts w:ascii="Times New Roman" w:hAnsi="Times New Roman"/>
          <w:sz w:val="24"/>
          <w:szCs w:val="24"/>
          <w:lang w:val="bg-BG" w:eastAsia="bg-BG"/>
        </w:rPr>
        <w:t>,</w:t>
      </w:r>
      <w:r w:rsidR="00F30DAA" w:rsidRPr="008E2243">
        <w:rPr>
          <w:rFonts w:ascii="Times New Roman" w:hAnsi="Times New Roman"/>
          <w:sz w:val="24"/>
          <w:szCs w:val="24"/>
          <w:lang w:val="bg-BG" w:eastAsia="bg-BG"/>
        </w:rPr>
        <w:t xml:space="preserve">1‰). </w:t>
      </w:r>
      <w:r w:rsidRPr="008E2243">
        <w:rPr>
          <w:rFonts w:ascii="Times New Roman" w:hAnsi="Times New Roman"/>
          <w:sz w:val="24"/>
          <w:szCs w:val="24"/>
          <w:lang w:val="bg-BG" w:eastAsia="bg-BG"/>
        </w:rPr>
        <w:t>С най-нисък коефициент на раждаемост в Европейския съюз е Италия</w:t>
      </w:r>
      <w:r w:rsidR="00F10320" w:rsidRPr="008E2243">
        <w:rPr>
          <w:rFonts w:ascii="Times New Roman" w:hAnsi="Times New Roman"/>
          <w:sz w:val="24"/>
          <w:szCs w:val="24"/>
          <w:lang w:val="bg-BG" w:eastAsia="bg-BG"/>
        </w:rPr>
        <w:t xml:space="preserve"> </w:t>
      </w:r>
      <w:r w:rsidRPr="008E2243">
        <w:rPr>
          <w:rFonts w:ascii="Times New Roman" w:hAnsi="Times New Roman"/>
          <w:sz w:val="24"/>
          <w:szCs w:val="24"/>
          <w:lang w:val="bg-BG" w:eastAsia="bg-BG"/>
        </w:rPr>
        <w:t>-</w:t>
      </w:r>
      <w:r w:rsidR="00F10320" w:rsidRPr="008E2243">
        <w:rPr>
          <w:rFonts w:ascii="Times New Roman" w:hAnsi="Times New Roman"/>
          <w:sz w:val="24"/>
          <w:szCs w:val="24"/>
          <w:lang w:val="bg-BG" w:eastAsia="bg-BG"/>
        </w:rPr>
        <w:t xml:space="preserve"> </w:t>
      </w:r>
      <w:r w:rsidR="00C90F1B" w:rsidRPr="008E2243">
        <w:rPr>
          <w:rFonts w:ascii="Times New Roman" w:hAnsi="Times New Roman"/>
          <w:sz w:val="24"/>
          <w:szCs w:val="24"/>
          <w:lang w:val="bg-BG" w:eastAsia="bg-BG"/>
        </w:rPr>
        <w:t>7</w:t>
      </w:r>
      <w:r w:rsidRPr="008E2243">
        <w:rPr>
          <w:rFonts w:ascii="Times New Roman" w:hAnsi="Times New Roman"/>
          <w:sz w:val="24"/>
          <w:szCs w:val="24"/>
          <w:lang w:val="bg-BG" w:eastAsia="bg-BG"/>
        </w:rPr>
        <w:t>,</w:t>
      </w:r>
      <w:r w:rsidR="00F30DAA" w:rsidRPr="008E2243">
        <w:rPr>
          <w:rFonts w:ascii="Times New Roman" w:hAnsi="Times New Roman"/>
          <w:sz w:val="24"/>
          <w:szCs w:val="24"/>
          <w:lang w:val="bg-BG" w:eastAsia="bg-BG"/>
        </w:rPr>
        <w:t>0</w:t>
      </w:r>
      <w:r w:rsidRPr="008E2243">
        <w:rPr>
          <w:rFonts w:ascii="Times New Roman" w:hAnsi="Times New Roman"/>
          <w:sz w:val="24"/>
          <w:szCs w:val="24"/>
          <w:lang w:val="bg-BG" w:eastAsia="bg-BG"/>
        </w:rPr>
        <w:t>‰.</w:t>
      </w:r>
      <w:r w:rsidR="00F30DAA" w:rsidRPr="008E2243">
        <w:rPr>
          <w:rFonts w:ascii="Times New Roman" w:hAnsi="Times New Roman"/>
          <w:sz w:val="24"/>
          <w:szCs w:val="24"/>
          <w:lang w:val="bg-BG" w:eastAsia="bg-BG"/>
        </w:rPr>
        <w:t xml:space="preserve"> България е с равнище от 8,8‰. </w:t>
      </w:r>
    </w:p>
    <w:p w:rsidR="008F5026" w:rsidRPr="008E2243" w:rsidRDefault="00A944BD" w:rsidP="008F5026">
      <w:pPr>
        <w:spacing w:after="0" w:line="360" w:lineRule="auto"/>
        <w:ind w:firstLine="709"/>
        <w:jc w:val="both"/>
        <w:rPr>
          <w:rFonts w:ascii="Times New Roman" w:hAnsi="Times New Roman"/>
          <w:sz w:val="24"/>
          <w:szCs w:val="24"/>
          <w:lang w:val="bg-BG" w:eastAsia="bg-BG"/>
        </w:rPr>
      </w:pPr>
      <w:r w:rsidRPr="008E2243">
        <w:rPr>
          <w:rFonts w:ascii="Times New Roman" w:hAnsi="Times New Roman"/>
          <w:sz w:val="24"/>
          <w:szCs w:val="24"/>
          <w:lang w:val="bg-BG" w:eastAsia="bg-BG"/>
        </w:rPr>
        <w:t>Нивото на</w:t>
      </w:r>
      <w:r w:rsidR="008F5026" w:rsidRPr="008E2243">
        <w:rPr>
          <w:rFonts w:ascii="Times New Roman" w:hAnsi="Times New Roman"/>
          <w:sz w:val="24"/>
          <w:szCs w:val="24"/>
          <w:lang w:val="bg-BG" w:eastAsia="bg-BG"/>
        </w:rPr>
        <w:t xml:space="preserve"> смъртност в Северозападен район се задържа високо, като </w:t>
      </w:r>
      <w:r w:rsidR="008F5026" w:rsidRPr="008E2243">
        <w:rPr>
          <w:rFonts w:ascii="Times New Roman" w:hAnsi="Times New Roman"/>
          <w:b/>
          <w:i/>
          <w:sz w:val="24"/>
          <w:szCs w:val="24"/>
          <w:lang w:val="bg-BG" w:eastAsia="bg-BG"/>
        </w:rPr>
        <w:t>коефициентът на смъртност</w:t>
      </w:r>
      <w:r w:rsidR="008F5026" w:rsidRPr="008E2243">
        <w:rPr>
          <w:rFonts w:ascii="Times New Roman" w:hAnsi="Times New Roman"/>
          <w:sz w:val="24"/>
          <w:szCs w:val="24"/>
          <w:lang w:val="bg-BG" w:eastAsia="bg-BG"/>
        </w:rPr>
        <w:t xml:space="preserve"> за </w:t>
      </w:r>
      <w:r w:rsidR="00D2015D" w:rsidRPr="008E2243">
        <w:rPr>
          <w:rFonts w:ascii="Times New Roman" w:hAnsi="Times New Roman"/>
          <w:sz w:val="24"/>
          <w:szCs w:val="24"/>
          <w:lang w:val="bg-BG" w:eastAsia="bg-BG"/>
        </w:rPr>
        <w:t xml:space="preserve">2020 </w:t>
      </w:r>
      <w:r w:rsidR="008F5026" w:rsidRPr="008E2243">
        <w:rPr>
          <w:rFonts w:ascii="Times New Roman" w:hAnsi="Times New Roman"/>
          <w:sz w:val="24"/>
          <w:szCs w:val="24"/>
          <w:lang w:val="bg-BG" w:eastAsia="bg-BG"/>
        </w:rPr>
        <w:t xml:space="preserve">г. е </w:t>
      </w:r>
      <w:r w:rsidR="00D2015D" w:rsidRPr="008E2243">
        <w:rPr>
          <w:rFonts w:ascii="Times New Roman" w:hAnsi="Times New Roman"/>
          <w:sz w:val="24"/>
          <w:szCs w:val="24"/>
          <w:lang w:val="bg-BG" w:eastAsia="bg-BG"/>
        </w:rPr>
        <w:t>23</w:t>
      </w:r>
      <w:r w:rsidR="00A26127" w:rsidRPr="008E2243">
        <w:rPr>
          <w:rFonts w:ascii="Times New Roman" w:hAnsi="Times New Roman"/>
          <w:sz w:val="24"/>
          <w:szCs w:val="24"/>
          <w:lang w:val="bg-BG" w:eastAsia="bg-BG"/>
        </w:rPr>
        <w:t>,</w:t>
      </w:r>
      <w:r w:rsidR="00D2015D" w:rsidRPr="008E2243">
        <w:rPr>
          <w:rFonts w:ascii="Times New Roman" w:hAnsi="Times New Roman"/>
          <w:sz w:val="24"/>
          <w:szCs w:val="24"/>
          <w:lang w:val="bg-BG" w:eastAsia="bg-BG"/>
        </w:rPr>
        <w:t>3</w:t>
      </w:r>
      <w:r w:rsidR="008F5026" w:rsidRPr="008E2243">
        <w:rPr>
          <w:rFonts w:ascii="Times New Roman" w:hAnsi="Times New Roman"/>
          <w:sz w:val="24"/>
          <w:szCs w:val="24"/>
          <w:lang w:val="bg-BG" w:eastAsia="bg-BG"/>
        </w:rPr>
        <w:t>‰,</w:t>
      </w:r>
      <w:r w:rsidR="008F5026" w:rsidRPr="008E2243">
        <w:rPr>
          <w:lang w:val="bg-BG"/>
        </w:rPr>
        <w:t xml:space="preserve"> </w:t>
      </w:r>
      <w:r w:rsidR="008F5026" w:rsidRPr="008E2243">
        <w:rPr>
          <w:rFonts w:ascii="Times New Roman" w:hAnsi="Times New Roman"/>
          <w:sz w:val="24"/>
          <w:szCs w:val="24"/>
          <w:lang w:val="bg-BG" w:eastAsia="bg-BG"/>
        </w:rPr>
        <w:t>при средна стойност за Бъл</w:t>
      </w:r>
      <w:r w:rsidR="00F64235" w:rsidRPr="008E2243">
        <w:rPr>
          <w:rFonts w:ascii="Times New Roman" w:hAnsi="Times New Roman"/>
          <w:sz w:val="24"/>
          <w:szCs w:val="24"/>
          <w:lang w:val="bg-BG" w:eastAsia="bg-BG"/>
        </w:rPr>
        <w:t>гария 18</w:t>
      </w:r>
      <w:r w:rsidR="008F5026" w:rsidRPr="008E2243">
        <w:rPr>
          <w:rFonts w:ascii="Times New Roman" w:hAnsi="Times New Roman"/>
          <w:sz w:val="24"/>
          <w:szCs w:val="24"/>
          <w:lang w:val="bg-BG" w:eastAsia="bg-BG"/>
        </w:rPr>
        <w:t>,</w:t>
      </w:r>
      <w:r w:rsidR="00F64235" w:rsidRPr="008E2243">
        <w:rPr>
          <w:rFonts w:ascii="Times New Roman" w:hAnsi="Times New Roman"/>
          <w:sz w:val="24"/>
          <w:szCs w:val="24"/>
          <w:lang w:val="bg-BG" w:eastAsia="bg-BG"/>
        </w:rPr>
        <w:t>0</w:t>
      </w:r>
      <w:r w:rsidR="008F5026" w:rsidRPr="008E2243">
        <w:rPr>
          <w:rFonts w:ascii="Times New Roman" w:hAnsi="Times New Roman"/>
          <w:sz w:val="24"/>
          <w:szCs w:val="24"/>
          <w:lang w:val="bg-BG" w:eastAsia="bg-BG"/>
        </w:rPr>
        <w:t>‰. Показателят е най-неблагоприятен в областите Видин</w:t>
      </w:r>
      <w:r w:rsidR="008F5026" w:rsidRPr="008E2243">
        <w:rPr>
          <w:lang w:val="bg-BG"/>
        </w:rPr>
        <w:t xml:space="preserve"> (</w:t>
      </w:r>
      <w:r w:rsidR="00F64235" w:rsidRPr="008E2243">
        <w:rPr>
          <w:rFonts w:ascii="Times New Roman" w:hAnsi="Times New Roman"/>
          <w:sz w:val="24"/>
          <w:szCs w:val="24"/>
          <w:lang w:val="bg-BG" w:eastAsia="bg-BG"/>
        </w:rPr>
        <w:t>27,7</w:t>
      </w:r>
      <w:r w:rsidR="008F5026" w:rsidRPr="008E2243">
        <w:rPr>
          <w:rFonts w:ascii="Times New Roman" w:hAnsi="Times New Roman"/>
          <w:sz w:val="24"/>
          <w:szCs w:val="24"/>
          <w:lang w:val="bg-BG" w:eastAsia="bg-BG"/>
        </w:rPr>
        <w:t>‰)</w:t>
      </w:r>
      <w:r w:rsidR="00327B98" w:rsidRPr="008E2243">
        <w:rPr>
          <w:rFonts w:ascii="Times New Roman" w:hAnsi="Times New Roman"/>
          <w:sz w:val="24"/>
          <w:szCs w:val="24"/>
          <w:lang w:val="bg-BG" w:eastAsia="bg-BG"/>
        </w:rPr>
        <w:t>,</w:t>
      </w:r>
      <w:r w:rsidR="008F5026" w:rsidRPr="008E2243">
        <w:rPr>
          <w:rFonts w:ascii="Times New Roman" w:hAnsi="Times New Roman"/>
          <w:sz w:val="24"/>
          <w:szCs w:val="24"/>
          <w:lang w:val="bg-BG" w:eastAsia="bg-BG"/>
        </w:rPr>
        <w:t xml:space="preserve"> </w:t>
      </w:r>
      <w:r w:rsidR="00A26127" w:rsidRPr="008E2243">
        <w:rPr>
          <w:rFonts w:ascii="Times New Roman" w:hAnsi="Times New Roman"/>
          <w:sz w:val="24"/>
          <w:szCs w:val="24"/>
          <w:lang w:val="bg-BG" w:eastAsia="bg-BG"/>
        </w:rPr>
        <w:t>Монтана</w:t>
      </w:r>
      <w:r w:rsidR="00A26127" w:rsidRPr="008E2243">
        <w:rPr>
          <w:lang w:val="bg-BG"/>
        </w:rPr>
        <w:t xml:space="preserve"> (</w:t>
      </w:r>
      <w:r w:rsidR="00F64235" w:rsidRPr="008E2243">
        <w:rPr>
          <w:rFonts w:ascii="Times New Roman" w:hAnsi="Times New Roman"/>
          <w:sz w:val="24"/>
          <w:szCs w:val="24"/>
          <w:lang w:val="bg-BG" w:eastAsia="bg-BG"/>
        </w:rPr>
        <w:t>25</w:t>
      </w:r>
      <w:r w:rsidR="00A26127" w:rsidRPr="008E2243">
        <w:rPr>
          <w:rFonts w:ascii="Times New Roman" w:hAnsi="Times New Roman"/>
          <w:sz w:val="24"/>
          <w:szCs w:val="24"/>
          <w:lang w:val="bg-BG" w:eastAsia="bg-BG"/>
        </w:rPr>
        <w:t>,</w:t>
      </w:r>
      <w:r w:rsidR="00F64235" w:rsidRPr="008E2243">
        <w:rPr>
          <w:rFonts w:ascii="Times New Roman" w:hAnsi="Times New Roman"/>
          <w:sz w:val="24"/>
          <w:szCs w:val="24"/>
          <w:lang w:val="bg-BG" w:eastAsia="bg-BG"/>
        </w:rPr>
        <w:t>5</w:t>
      </w:r>
      <w:r w:rsidR="00A26127" w:rsidRPr="008E2243">
        <w:rPr>
          <w:rFonts w:ascii="Times New Roman" w:hAnsi="Times New Roman"/>
          <w:sz w:val="24"/>
          <w:szCs w:val="24"/>
          <w:lang w:val="bg-BG" w:eastAsia="bg-BG"/>
        </w:rPr>
        <w:t>‰)</w:t>
      </w:r>
      <w:r w:rsidR="00327B98" w:rsidRPr="008E2243">
        <w:rPr>
          <w:rFonts w:ascii="Times New Roman" w:hAnsi="Times New Roman"/>
          <w:sz w:val="24"/>
          <w:szCs w:val="24"/>
          <w:lang w:val="bg-BG" w:eastAsia="bg-BG"/>
        </w:rPr>
        <w:t xml:space="preserve"> и Ловеч</w:t>
      </w:r>
      <w:r w:rsidR="00327B98" w:rsidRPr="008E2243">
        <w:rPr>
          <w:lang w:val="bg-BG"/>
        </w:rPr>
        <w:t xml:space="preserve"> (</w:t>
      </w:r>
      <w:r w:rsidR="00D2015D" w:rsidRPr="008E2243">
        <w:rPr>
          <w:rFonts w:ascii="Times New Roman" w:hAnsi="Times New Roman"/>
          <w:sz w:val="24"/>
          <w:szCs w:val="24"/>
          <w:lang w:val="bg-BG" w:eastAsia="bg-BG"/>
        </w:rPr>
        <w:t>22,5</w:t>
      </w:r>
      <w:r w:rsidR="00327B98" w:rsidRPr="008E2243">
        <w:rPr>
          <w:rFonts w:ascii="Times New Roman" w:hAnsi="Times New Roman"/>
          <w:sz w:val="24"/>
          <w:szCs w:val="24"/>
          <w:lang w:val="bg-BG" w:eastAsia="bg-BG"/>
        </w:rPr>
        <w:t>‰)</w:t>
      </w:r>
      <w:r w:rsidR="008F5026" w:rsidRPr="008E2243">
        <w:rPr>
          <w:rFonts w:ascii="Times New Roman" w:hAnsi="Times New Roman"/>
          <w:sz w:val="24"/>
          <w:szCs w:val="24"/>
          <w:lang w:val="bg-BG" w:eastAsia="bg-BG"/>
        </w:rPr>
        <w:t>,</w:t>
      </w:r>
      <w:r w:rsidR="008F5026" w:rsidRPr="008E2243">
        <w:rPr>
          <w:lang w:val="bg-BG"/>
        </w:rPr>
        <w:t xml:space="preserve"> </w:t>
      </w:r>
      <w:r w:rsidR="008F5026" w:rsidRPr="008E2243">
        <w:rPr>
          <w:rFonts w:ascii="Times New Roman" w:hAnsi="Times New Roman"/>
          <w:sz w:val="24"/>
          <w:szCs w:val="24"/>
          <w:lang w:val="bg-BG" w:eastAsia="bg-BG"/>
        </w:rPr>
        <w:t xml:space="preserve">като това са и най-високите стойности спрямо останалите райони от ниво 3. Останалите области са със стойности под средната за района. Наблюдава се тенденция на </w:t>
      </w:r>
      <w:r w:rsidR="00327B98" w:rsidRPr="008E2243">
        <w:rPr>
          <w:rFonts w:ascii="Times New Roman" w:hAnsi="Times New Roman"/>
          <w:sz w:val="24"/>
          <w:szCs w:val="24"/>
          <w:lang w:val="bg-BG" w:eastAsia="bg-BG"/>
        </w:rPr>
        <w:t>увелич</w:t>
      </w:r>
      <w:r w:rsidR="00A26127" w:rsidRPr="008E2243">
        <w:rPr>
          <w:rFonts w:ascii="Times New Roman" w:hAnsi="Times New Roman"/>
          <w:sz w:val="24"/>
          <w:szCs w:val="24"/>
          <w:lang w:val="bg-BG" w:eastAsia="bg-BG"/>
        </w:rPr>
        <w:t>ение</w:t>
      </w:r>
      <w:r w:rsidR="008F5026" w:rsidRPr="008E2243">
        <w:rPr>
          <w:rFonts w:ascii="Times New Roman" w:hAnsi="Times New Roman"/>
          <w:sz w:val="24"/>
          <w:szCs w:val="24"/>
          <w:lang w:val="bg-BG" w:eastAsia="bg-BG"/>
        </w:rPr>
        <w:t xml:space="preserve"> на</w:t>
      </w:r>
      <w:r w:rsidR="008F5026" w:rsidRPr="008E2243">
        <w:rPr>
          <w:lang w:val="bg-BG"/>
        </w:rPr>
        <w:t xml:space="preserve"> </w:t>
      </w:r>
      <w:r w:rsidR="008F5026" w:rsidRPr="008E2243">
        <w:rPr>
          <w:rFonts w:ascii="Times New Roman" w:hAnsi="Times New Roman"/>
          <w:sz w:val="24"/>
          <w:szCs w:val="24"/>
          <w:lang w:val="bg-BG" w:eastAsia="bg-BG"/>
        </w:rPr>
        <w:t xml:space="preserve">коефициента на смъртност </w:t>
      </w:r>
      <w:r w:rsidR="00314FDE" w:rsidRPr="008E2243">
        <w:rPr>
          <w:rFonts w:ascii="Times New Roman" w:hAnsi="Times New Roman"/>
          <w:sz w:val="24"/>
          <w:szCs w:val="24"/>
          <w:lang w:val="bg-BG" w:eastAsia="bg-BG"/>
        </w:rPr>
        <w:t xml:space="preserve">за СЗР </w:t>
      </w:r>
      <w:r w:rsidR="008F5026" w:rsidRPr="008E2243">
        <w:rPr>
          <w:rFonts w:ascii="Times New Roman" w:hAnsi="Times New Roman"/>
          <w:sz w:val="24"/>
          <w:szCs w:val="24"/>
          <w:lang w:val="bg-BG" w:eastAsia="bg-BG"/>
        </w:rPr>
        <w:t xml:space="preserve">през </w:t>
      </w:r>
      <w:r w:rsidR="00314FDE" w:rsidRPr="008E2243">
        <w:rPr>
          <w:rFonts w:ascii="Times New Roman" w:hAnsi="Times New Roman"/>
          <w:sz w:val="24"/>
          <w:szCs w:val="24"/>
          <w:shd w:val="clear" w:color="auto" w:fill="FFFFFF" w:themeFill="background1"/>
          <w:lang w:val="bg-BG" w:eastAsia="bg-BG"/>
        </w:rPr>
        <w:t xml:space="preserve">2020 </w:t>
      </w:r>
      <w:r w:rsidR="008F5026" w:rsidRPr="008E2243">
        <w:rPr>
          <w:rFonts w:ascii="Times New Roman" w:hAnsi="Times New Roman"/>
          <w:sz w:val="24"/>
          <w:szCs w:val="24"/>
          <w:lang w:val="bg-BG" w:eastAsia="bg-BG"/>
        </w:rPr>
        <w:t>г. спрямо 201</w:t>
      </w:r>
      <w:r w:rsidR="00314FDE" w:rsidRPr="008E2243">
        <w:rPr>
          <w:rFonts w:ascii="Times New Roman" w:hAnsi="Times New Roman"/>
          <w:sz w:val="24"/>
          <w:szCs w:val="24"/>
          <w:lang w:val="bg-BG" w:eastAsia="bg-BG"/>
        </w:rPr>
        <w:t xml:space="preserve">9 </w:t>
      </w:r>
      <w:r w:rsidR="008F5026" w:rsidRPr="008E2243">
        <w:rPr>
          <w:rFonts w:ascii="Times New Roman" w:hAnsi="Times New Roman"/>
          <w:sz w:val="24"/>
          <w:szCs w:val="24"/>
          <w:lang w:val="bg-BG" w:eastAsia="bg-BG"/>
        </w:rPr>
        <w:t>г</w:t>
      </w:r>
      <w:r w:rsidR="00314FDE" w:rsidRPr="008E2243">
        <w:rPr>
          <w:rFonts w:ascii="Times New Roman" w:hAnsi="Times New Roman"/>
          <w:sz w:val="24"/>
          <w:szCs w:val="24"/>
          <w:lang w:val="bg-BG" w:eastAsia="bg-BG"/>
        </w:rPr>
        <w:t>. с 2</w:t>
      </w:r>
      <w:r w:rsidR="008F5026" w:rsidRPr="008E2243">
        <w:rPr>
          <w:rFonts w:ascii="Times New Roman" w:hAnsi="Times New Roman"/>
          <w:sz w:val="24"/>
          <w:szCs w:val="24"/>
          <w:lang w:val="bg-BG" w:eastAsia="bg-BG"/>
        </w:rPr>
        <w:t>,</w:t>
      </w:r>
      <w:r w:rsidR="00314FDE" w:rsidRPr="008E2243">
        <w:rPr>
          <w:rFonts w:ascii="Times New Roman" w:hAnsi="Times New Roman"/>
          <w:sz w:val="24"/>
          <w:szCs w:val="24"/>
          <w:lang w:val="bg-BG" w:eastAsia="bg-BG"/>
        </w:rPr>
        <w:t>8</w:t>
      </w:r>
      <w:r w:rsidR="008F5026" w:rsidRPr="008E2243">
        <w:rPr>
          <w:rFonts w:ascii="Times New Roman" w:hAnsi="Times New Roman"/>
          <w:sz w:val="24"/>
          <w:szCs w:val="24"/>
          <w:lang w:val="bg-BG" w:eastAsia="bg-BG"/>
        </w:rPr>
        <w:t>‰. Вариацията на стойността на коефициента за останалите р</w:t>
      </w:r>
      <w:r w:rsidR="00314FDE" w:rsidRPr="008E2243">
        <w:rPr>
          <w:rFonts w:ascii="Times New Roman" w:hAnsi="Times New Roman"/>
          <w:sz w:val="24"/>
          <w:szCs w:val="24"/>
          <w:lang w:val="bg-BG" w:eastAsia="bg-BG"/>
        </w:rPr>
        <w:t>айони от ниво 2 е в диапазона 15</w:t>
      </w:r>
      <w:r w:rsidR="008F5026" w:rsidRPr="008E2243">
        <w:rPr>
          <w:rFonts w:ascii="Times New Roman" w:hAnsi="Times New Roman"/>
          <w:sz w:val="24"/>
          <w:szCs w:val="24"/>
          <w:lang w:val="bg-BG" w:eastAsia="bg-BG"/>
        </w:rPr>
        <w:t>,</w:t>
      </w:r>
      <w:r w:rsidR="00314FDE" w:rsidRPr="008E2243">
        <w:rPr>
          <w:rFonts w:ascii="Times New Roman" w:hAnsi="Times New Roman"/>
          <w:sz w:val="24"/>
          <w:szCs w:val="24"/>
          <w:lang w:val="bg-BG" w:eastAsia="bg-BG"/>
        </w:rPr>
        <w:t>9</w:t>
      </w:r>
      <w:r w:rsidR="008F5026" w:rsidRPr="008E2243">
        <w:rPr>
          <w:rFonts w:ascii="Times New Roman" w:hAnsi="Times New Roman"/>
          <w:sz w:val="24"/>
          <w:szCs w:val="24"/>
          <w:lang w:val="bg-BG" w:eastAsia="bg-BG"/>
        </w:rPr>
        <w:t>‰ (за Югозапа</w:t>
      </w:r>
      <w:r w:rsidR="00314FDE" w:rsidRPr="008E2243">
        <w:rPr>
          <w:rFonts w:ascii="Times New Roman" w:hAnsi="Times New Roman"/>
          <w:sz w:val="24"/>
          <w:szCs w:val="24"/>
          <w:lang w:val="bg-BG" w:eastAsia="bg-BG"/>
        </w:rPr>
        <w:t>дния район) – 20</w:t>
      </w:r>
      <w:r w:rsidR="008F5026" w:rsidRPr="008E2243">
        <w:rPr>
          <w:rFonts w:ascii="Times New Roman" w:hAnsi="Times New Roman"/>
          <w:sz w:val="24"/>
          <w:szCs w:val="24"/>
          <w:lang w:val="bg-BG" w:eastAsia="bg-BG"/>
        </w:rPr>
        <w:t>,</w:t>
      </w:r>
      <w:r w:rsidR="00314FDE" w:rsidRPr="008E2243">
        <w:rPr>
          <w:rFonts w:ascii="Times New Roman" w:hAnsi="Times New Roman"/>
          <w:sz w:val="24"/>
          <w:szCs w:val="24"/>
          <w:lang w:val="bg-BG" w:eastAsia="bg-BG"/>
        </w:rPr>
        <w:t>9</w:t>
      </w:r>
      <w:r w:rsidR="008F5026" w:rsidRPr="008E2243">
        <w:rPr>
          <w:rFonts w:ascii="Times New Roman" w:hAnsi="Times New Roman"/>
          <w:sz w:val="24"/>
          <w:szCs w:val="24"/>
          <w:lang w:val="bg-BG" w:eastAsia="bg-BG"/>
        </w:rPr>
        <w:t>‰</w:t>
      </w:r>
      <w:r w:rsidR="00E1398E" w:rsidRPr="008E2243">
        <w:rPr>
          <w:rFonts w:ascii="Times New Roman" w:hAnsi="Times New Roman"/>
          <w:sz w:val="24"/>
          <w:szCs w:val="24"/>
          <w:lang w:val="bg-BG" w:eastAsia="bg-BG"/>
        </w:rPr>
        <w:t xml:space="preserve"> (за Северния централен район).</w:t>
      </w:r>
    </w:p>
    <w:p w:rsidR="008F5026" w:rsidRPr="008E2243" w:rsidRDefault="008F5026" w:rsidP="008F5026">
      <w:pPr>
        <w:spacing w:after="0" w:line="360" w:lineRule="auto"/>
        <w:ind w:firstLine="709"/>
        <w:jc w:val="both"/>
        <w:rPr>
          <w:rFonts w:ascii="Times New Roman" w:hAnsi="Times New Roman"/>
          <w:sz w:val="24"/>
          <w:szCs w:val="24"/>
          <w:lang w:val="bg-BG" w:eastAsia="bg-BG"/>
        </w:rPr>
      </w:pPr>
      <w:r w:rsidRPr="008E2243">
        <w:rPr>
          <w:rFonts w:ascii="Times New Roman" w:hAnsi="Times New Roman"/>
          <w:sz w:val="24"/>
          <w:szCs w:val="24"/>
          <w:lang w:val="bg-BG" w:eastAsia="bg-BG"/>
        </w:rPr>
        <w:t>Общо за ЕС-2</w:t>
      </w:r>
      <w:r w:rsidR="003E6120" w:rsidRPr="008E2243">
        <w:rPr>
          <w:rFonts w:ascii="Times New Roman" w:hAnsi="Times New Roman"/>
          <w:sz w:val="24"/>
          <w:szCs w:val="24"/>
          <w:lang w:val="bg-BG" w:eastAsia="bg-BG"/>
        </w:rPr>
        <w:t>7</w:t>
      </w:r>
      <w:r w:rsidRPr="008E2243">
        <w:rPr>
          <w:rFonts w:ascii="Times New Roman" w:hAnsi="Times New Roman"/>
          <w:sz w:val="24"/>
          <w:szCs w:val="24"/>
          <w:lang w:val="bg-BG" w:eastAsia="bg-BG"/>
        </w:rPr>
        <w:t xml:space="preserve"> коефициентът на смъртност през 201</w:t>
      </w:r>
      <w:r w:rsidR="00F30DAA" w:rsidRPr="008E2243">
        <w:rPr>
          <w:rFonts w:ascii="Times New Roman" w:hAnsi="Times New Roman"/>
          <w:sz w:val="24"/>
          <w:szCs w:val="24"/>
          <w:lang w:val="ru-RU" w:eastAsia="bg-BG"/>
        </w:rPr>
        <w:t xml:space="preserve">9 </w:t>
      </w:r>
      <w:r w:rsidR="00A944BD" w:rsidRPr="008E2243">
        <w:rPr>
          <w:rFonts w:ascii="Times New Roman" w:hAnsi="Times New Roman"/>
          <w:sz w:val="24"/>
          <w:szCs w:val="24"/>
          <w:lang w:val="bg-BG" w:eastAsia="bg-BG"/>
        </w:rPr>
        <w:t>г. е 10,</w:t>
      </w:r>
      <w:r w:rsidR="00F30DAA" w:rsidRPr="008E2243">
        <w:rPr>
          <w:rFonts w:ascii="Times New Roman" w:hAnsi="Times New Roman"/>
          <w:sz w:val="24"/>
          <w:szCs w:val="24"/>
          <w:lang w:val="ru-RU" w:eastAsia="bg-BG"/>
        </w:rPr>
        <w:t>4</w:t>
      </w:r>
      <w:r w:rsidR="00A944BD" w:rsidRPr="008E2243">
        <w:rPr>
          <w:rFonts w:ascii="Times New Roman" w:hAnsi="Times New Roman"/>
          <w:sz w:val="24"/>
          <w:szCs w:val="24"/>
          <w:lang w:val="bg-BG" w:eastAsia="bg-BG"/>
        </w:rPr>
        <w:t>‰. Равнището на</w:t>
      </w:r>
      <w:r w:rsidRPr="008E2243">
        <w:rPr>
          <w:rFonts w:ascii="Times New Roman" w:hAnsi="Times New Roman"/>
          <w:sz w:val="24"/>
          <w:szCs w:val="24"/>
          <w:lang w:val="bg-BG" w:eastAsia="bg-BG"/>
        </w:rPr>
        <w:t xml:space="preserve"> смъртност  на  населението в България е най-високо сред европейските страни</w:t>
      </w:r>
      <w:r w:rsidR="00F30DAA" w:rsidRPr="008E2243">
        <w:rPr>
          <w:rFonts w:ascii="Times New Roman" w:hAnsi="Times New Roman"/>
          <w:sz w:val="24"/>
          <w:szCs w:val="24"/>
          <w:lang w:val="bg-BG" w:eastAsia="bg-BG"/>
        </w:rPr>
        <w:t xml:space="preserve"> (15,5‰)</w:t>
      </w:r>
      <w:r w:rsidRPr="008E2243">
        <w:rPr>
          <w:rFonts w:ascii="Times New Roman" w:hAnsi="Times New Roman"/>
          <w:sz w:val="24"/>
          <w:szCs w:val="24"/>
          <w:lang w:val="bg-BG" w:eastAsia="bg-BG"/>
        </w:rPr>
        <w:t xml:space="preserve">. С най-ниска смъртност са </w:t>
      </w:r>
      <w:r w:rsidR="002C20EF" w:rsidRPr="008E2243">
        <w:rPr>
          <w:rFonts w:ascii="Times New Roman" w:hAnsi="Times New Roman"/>
          <w:sz w:val="24"/>
          <w:szCs w:val="24"/>
          <w:lang w:val="bg-BG" w:eastAsia="bg-BG"/>
        </w:rPr>
        <w:t>Ирландия – 6,</w:t>
      </w:r>
      <w:r w:rsidR="00F30DAA" w:rsidRPr="008E2243">
        <w:rPr>
          <w:rFonts w:ascii="Times New Roman" w:hAnsi="Times New Roman"/>
          <w:sz w:val="24"/>
          <w:szCs w:val="24"/>
          <w:lang w:val="ru-RU" w:eastAsia="bg-BG"/>
        </w:rPr>
        <w:t>3</w:t>
      </w:r>
      <w:r w:rsidR="002C20EF" w:rsidRPr="008E2243">
        <w:rPr>
          <w:rFonts w:ascii="Times New Roman" w:hAnsi="Times New Roman"/>
          <w:sz w:val="24"/>
          <w:szCs w:val="24"/>
          <w:lang w:val="bg-BG" w:eastAsia="bg-BG"/>
        </w:rPr>
        <w:t xml:space="preserve">‰, </w:t>
      </w:r>
      <w:r w:rsidR="00402096" w:rsidRPr="008E2243">
        <w:rPr>
          <w:rFonts w:ascii="Times New Roman" w:hAnsi="Times New Roman"/>
          <w:sz w:val="24"/>
          <w:szCs w:val="24"/>
          <w:lang w:val="bg-BG" w:eastAsia="bg-BG"/>
        </w:rPr>
        <w:t xml:space="preserve">Люксембург – </w:t>
      </w:r>
      <w:r w:rsidR="00402096" w:rsidRPr="008E2243">
        <w:rPr>
          <w:rFonts w:ascii="Times New Roman" w:hAnsi="Times New Roman"/>
          <w:sz w:val="24"/>
          <w:szCs w:val="24"/>
          <w:lang w:val="ru-RU" w:eastAsia="bg-BG"/>
        </w:rPr>
        <w:t>6,9</w:t>
      </w:r>
      <w:r w:rsidR="00402096" w:rsidRPr="008E2243">
        <w:rPr>
          <w:rFonts w:ascii="Times New Roman" w:hAnsi="Times New Roman"/>
          <w:sz w:val="24"/>
          <w:szCs w:val="24"/>
          <w:lang w:val="bg-BG" w:eastAsia="bg-BG"/>
        </w:rPr>
        <w:t xml:space="preserve">‰ и </w:t>
      </w:r>
      <w:r w:rsidR="002C20EF" w:rsidRPr="008E2243">
        <w:rPr>
          <w:rFonts w:ascii="Times New Roman" w:hAnsi="Times New Roman"/>
          <w:sz w:val="24"/>
          <w:szCs w:val="24"/>
          <w:lang w:val="bg-BG" w:eastAsia="bg-BG"/>
        </w:rPr>
        <w:t xml:space="preserve">Кипър – </w:t>
      </w:r>
      <w:r w:rsidR="00F30DAA" w:rsidRPr="008E2243">
        <w:rPr>
          <w:rFonts w:ascii="Times New Roman" w:hAnsi="Times New Roman"/>
          <w:sz w:val="24"/>
          <w:szCs w:val="24"/>
          <w:lang w:val="bg-BG" w:eastAsia="bg-BG"/>
        </w:rPr>
        <w:t>7,1</w:t>
      </w:r>
      <w:r w:rsidR="00402096" w:rsidRPr="008E2243">
        <w:rPr>
          <w:rFonts w:ascii="Times New Roman" w:hAnsi="Times New Roman"/>
          <w:sz w:val="24"/>
          <w:szCs w:val="24"/>
          <w:lang w:val="bg-BG" w:eastAsia="bg-BG"/>
        </w:rPr>
        <w:t>‰.</w:t>
      </w:r>
      <w:r w:rsidRPr="008E2243">
        <w:rPr>
          <w:rFonts w:ascii="Times New Roman" w:hAnsi="Times New Roman"/>
          <w:sz w:val="24"/>
          <w:szCs w:val="24"/>
          <w:lang w:val="bg-BG" w:eastAsia="bg-BG"/>
        </w:rPr>
        <w:t xml:space="preserve"> Освен в България, значително по-висока от средната за ЕС-2</w:t>
      </w:r>
      <w:r w:rsidR="003E6120" w:rsidRPr="008E2243">
        <w:rPr>
          <w:rFonts w:ascii="Times New Roman" w:hAnsi="Times New Roman"/>
          <w:sz w:val="24"/>
          <w:szCs w:val="24"/>
          <w:lang w:val="bg-BG" w:eastAsia="bg-BG"/>
        </w:rPr>
        <w:t>7</w:t>
      </w:r>
      <w:r w:rsidRPr="008E2243">
        <w:rPr>
          <w:rFonts w:ascii="Times New Roman" w:hAnsi="Times New Roman"/>
          <w:sz w:val="24"/>
          <w:szCs w:val="24"/>
          <w:lang w:val="bg-BG" w:eastAsia="bg-BG"/>
        </w:rPr>
        <w:t xml:space="preserve"> е стойността на този показател </w:t>
      </w:r>
      <w:r w:rsidR="00402096" w:rsidRPr="008E2243">
        <w:rPr>
          <w:rFonts w:ascii="Times New Roman" w:hAnsi="Times New Roman"/>
          <w:sz w:val="24"/>
          <w:szCs w:val="24"/>
          <w:lang w:val="bg-BG" w:eastAsia="bg-BG"/>
        </w:rPr>
        <w:t>само в</w:t>
      </w:r>
      <w:r w:rsidRPr="008E2243">
        <w:rPr>
          <w:rFonts w:ascii="Times New Roman" w:hAnsi="Times New Roman"/>
          <w:sz w:val="24"/>
          <w:szCs w:val="24"/>
          <w:lang w:val="bg-BG" w:eastAsia="bg-BG"/>
        </w:rPr>
        <w:t xml:space="preserve"> Латвия </w:t>
      </w:r>
      <w:r w:rsidR="002C20EF" w:rsidRPr="008E2243">
        <w:rPr>
          <w:rFonts w:ascii="Times New Roman" w:hAnsi="Times New Roman"/>
          <w:sz w:val="24"/>
          <w:szCs w:val="24"/>
          <w:lang w:val="bg-BG" w:eastAsia="bg-BG"/>
        </w:rPr>
        <w:t>–</w:t>
      </w:r>
      <w:r w:rsidR="00402096" w:rsidRPr="008E2243">
        <w:rPr>
          <w:rFonts w:ascii="Times New Roman" w:hAnsi="Times New Roman"/>
          <w:sz w:val="24"/>
          <w:szCs w:val="24"/>
          <w:lang w:val="ru-RU" w:eastAsia="bg-BG"/>
        </w:rPr>
        <w:t>14,5</w:t>
      </w:r>
      <w:r w:rsidR="002C20EF" w:rsidRPr="008E2243">
        <w:rPr>
          <w:rFonts w:ascii="Times New Roman" w:hAnsi="Times New Roman"/>
          <w:sz w:val="24"/>
          <w:szCs w:val="24"/>
          <w:lang w:val="ru-RU" w:eastAsia="bg-BG"/>
        </w:rPr>
        <w:t xml:space="preserve"> </w:t>
      </w:r>
      <w:r w:rsidRPr="008E2243">
        <w:rPr>
          <w:rFonts w:ascii="Times New Roman" w:hAnsi="Times New Roman"/>
          <w:sz w:val="24"/>
          <w:szCs w:val="24"/>
          <w:lang w:val="bg-BG" w:eastAsia="bg-BG"/>
        </w:rPr>
        <w:t>и Литва –</w:t>
      </w:r>
      <w:r w:rsidR="002C20EF" w:rsidRPr="008E2243">
        <w:rPr>
          <w:rFonts w:ascii="Times New Roman" w:hAnsi="Times New Roman"/>
          <w:sz w:val="24"/>
          <w:szCs w:val="24"/>
          <w:lang w:val="ru-RU" w:eastAsia="bg-BG"/>
        </w:rPr>
        <w:t xml:space="preserve"> </w:t>
      </w:r>
      <w:r w:rsidR="00402096" w:rsidRPr="008E2243">
        <w:rPr>
          <w:rFonts w:ascii="Times New Roman" w:hAnsi="Times New Roman"/>
          <w:sz w:val="24"/>
          <w:szCs w:val="24"/>
          <w:lang w:val="bg-BG" w:eastAsia="bg-BG"/>
        </w:rPr>
        <w:t xml:space="preserve">13,7‰, Румъния – 13,4‰ и Унгария – 13.3‰. </w:t>
      </w:r>
    </w:p>
    <w:p w:rsidR="008F5026" w:rsidRPr="008E2243" w:rsidRDefault="008F5026" w:rsidP="00BB021D">
      <w:pPr>
        <w:shd w:val="clear" w:color="auto" w:fill="FFFFFF" w:themeFill="background1"/>
        <w:spacing w:after="0" w:line="360" w:lineRule="auto"/>
        <w:ind w:firstLine="709"/>
        <w:jc w:val="both"/>
        <w:rPr>
          <w:rFonts w:ascii="Times New Roman" w:hAnsi="Times New Roman"/>
          <w:sz w:val="24"/>
          <w:szCs w:val="24"/>
          <w:lang w:val="bg-BG" w:eastAsia="bg-BG"/>
        </w:rPr>
      </w:pPr>
      <w:r w:rsidRPr="008E2243">
        <w:rPr>
          <w:rFonts w:ascii="Times New Roman" w:hAnsi="Times New Roman"/>
          <w:sz w:val="24"/>
          <w:szCs w:val="24"/>
          <w:lang w:val="bg-BG" w:eastAsia="bg-BG"/>
        </w:rPr>
        <w:t>Коефициентът на естествения прираст общо за ЕС-2</w:t>
      </w:r>
      <w:r w:rsidR="003E6120" w:rsidRPr="008E2243">
        <w:rPr>
          <w:rFonts w:ascii="Times New Roman" w:hAnsi="Times New Roman"/>
          <w:sz w:val="24"/>
          <w:szCs w:val="24"/>
          <w:lang w:val="bg-BG" w:eastAsia="bg-BG"/>
        </w:rPr>
        <w:t>7</w:t>
      </w:r>
      <w:r w:rsidRPr="008E2243">
        <w:rPr>
          <w:rFonts w:ascii="Times New Roman" w:hAnsi="Times New Roman"/>
          <w:sz w:val="24"/>
          <w:szCs w:val="24"/>
          <w:lang w:val="bg-BG" w:eastAsia="bg-BG"/>
        </w:rPr>
        <w:t xml:space="preserve"> през </w:t>
      </w:r>
      <w:r w:rsidRPr="008E2243">
        <w:rPr>
          <w:rFonts w:ascii="Times New Roman" w:hAnsi="Times New Roman"/>
          <w:sz w:val="24"/>
          <w:szCs w:val="24"/>
          <w:shd w:val="clear" w:color="auto" w:fill="FFFFFF" w:themeFill="background1"/>
          <w:lang w:val="bg-BG" w:eastAsia="bg-BG"/>
        </w:rPr>
        <w:t>201</w:t>
      </w:r>
      <w:r w:rsidR="00402096" w:rsidRPr="008E2243">
        <w:rPr>
          <w:rFonts w:ascii="Times New Roman" w:hAnsi="Times New Roman"/>
          <w:sz w:val="24"/>
          <w:szCs w:val="24"/>
          <w:shd w:val="clear" w:color="auto" w:fill="FFFFFF" w:themeFill="background1"/>
          <w:lang w:val="ru-RU" w:eastAsia="bg-BG"/>
        </w:rPr>
        <w:t xml:space="preserve">9 </w:t>
      </w:r>
      <w:r w:rsidRPr="008E2243">
        <w:rPr>
          <w:rFonts w:ascii="Times New Roman" w:hAnsi="Times New Roman"/>
          <w:sz w:val="24"/>
          <w:szCs w:val="24"/>
          <w:shd w:val="clear" w:color="auto" w:fill="FFFFFF" w:themeFill="background1"/>
          <w:lang w:val="bg-BG" w:eastAsia="bg-BG"/>
        </w:rPr>
        <w:t>г</w:t>
      </w:r>
      <w:r w:rsidRPr="008E2243">
        <w:rPr>
          <w:rFonts w:ascii="Times New Roman" w:hAnsi="Times New Roman"/>
          <w:sz w:val="24"/>
          <w:szCs w:val="24"/>
          <w:lang w:val="bg-BG" w:eastAsia="bg-BG"/>
        </w:rPr>
        <w:t xml:space="preserve">. е </w:t>
      </w:r>
      <w:r w:rsidR="003E6120" w:rsidRPr="008E2243">
        <w:rPr>
          <w:rFonts w:ascii="Times New Roman" w:hAnsi="Times New Roman"/>
          <w:sz w:val="24"/>
          <w:szCs w:val="24"/>
          <w:lang w:val="bg-BG" w:eastAsia="bg-BG"/>
        </w:rPr>
        <w:t>-1</w:t>
      </w:r>
      <w:r w:rsidR="00402096" w:rsidRPr="008E2243">
        <w:rPr>
          <w:rFonts w:ascii="Times New Roman" w:hAnsi="Times New Roman"/>
          <w:sz w:val="24"/>
          <w:szCs w:val="24"/>
          <w:lang w:val="bg-BG" w:eastAsia="bg-BG"/>
        </w:rPr>
        <w:t>,1</w:t>
      </w:r>
      <w:r w:rsidR="008B697E" w:rsidRPr="008E2243">
        <w:rPr>
          <w:rFonts w:ascii="Times New Roman" w:hAnsi="Times New Roman"/>
          <w:sz w:val="24"/>
          <w:szCs w:val="24"/>
          <w:lang w:val="bg-BG" w:eastAsia="bg-BG"/>
        </w:rPr>
        <w:t xml:space="preserve">‰. </w:t>
      </w:r>
      <w:r w:rsidR="00402096" w:rsidRPr="008E2243">
        <w:rPr>
          <w:rFonts w:ascii="Times New Roman" w:hAnsi="Times New Roman"/>
          <w:sz w:val="24"/>
          <w:szCs w:val="24"/>
          <w:lang w:val="bg-BG" w:eastAsia="bg-BG"/>
        </w:rPr>
        <w:t>Единадесет</w:t>
      </w:r>
      <w:r w:rsidRPr="008E2243">
        <w:rPr>
          <w:rFonts w:ascii="Times New Roman" w:hAnsi="Times New Roman"/>
          <w:sz w:val="24"/>
          <w:szCs w:val="24"/>
          <w:lang w:val="bg-BG" w:eastAsia="bg-BG"/>
        </w:rPr>
        <w:t xml:space="preserve"> страни имат положителен естествен прираст, като най-висок </w:t>
      </w:r>
      <w:r w:rsidR="00913898" w:rsidRPr="008E2243">
        <w:rPr>
          <w:rFonts w:ascii="Times New Roman" w:hAnsi="Times New Roman"/>
          <w:sz w:val="24"/>
          <w:szCs w:val="24"/>
          <w:lang w:val="bg-BG" w:eastAsia="bg-BG"/>
        </w:rPr>
        <w:t>е този показател в Ирландия (</w:t>
      </w:r>
      <w:r w:rsidR="00402096" w:rsidRPr="008E2243">
        <w:rPr>
          <w:rFonts w:ascii="Times New Roman" w:hAnsi="Times New Roman"/>
          <w:sz w:val="24"/>
          <w:szCs w:val="24"/>
          <w:lang w:val="bg-BG" w:eastAsia="bg-BG"/>
        </w:rPr>
        <w:t>5</w:t>
      </w:r>
      <w:r w:rsidR="0011761B" w:rsidRPr="008E2243">
        <w:rPr>
          <w:rFonts w:ascii="Times New Roman" w:hAnsi="Times New Roman"/>
          <w:sz w:val="24"/>
          <w:szCs w:val="24"/>
          <w:lang w:val="bg-BG" w:eastAsia="bg-BG"/>
        </w:rPr>
        <w:t>,</w:t>
      </w:r>
      <w:r w:rsidR="00402096" w:rsidRPr="008E2243">
        <w:rPr>
          <w:rFonts w:ascii="Times New Roman" w:hAnsi="Times New Roman"/>
          <w:sz w:val="24"/>
          <w:szCs w:val="24"/>
          <w:lang w:val="bg-BG" w:eastAsia="bg-BG"/>
        </w:rPr>
        <w:t>7</w:t>
      </w:r>
      <w:r w:rsidRPr="008E2243">
        <w:rPr>
          <w:rFonts w:ascii="Times New Roman" w:hAnsi="Times New Roman"/>
          <w:sz w:val="24"/>
          <w:szCs w:val="24"/>
          <w:lang w:val="bg-BG" w:eastAsia="bg-BG"/>
        </w:rPr>
        <w:t>‰), Кипър (</w:t>
      </w:r>
      <w:r w:rsidR="00402096" w:rsidRPr="008E2243">
        <w:rPr>
          <w:rFonts w:ascii="Times New Roman" w:hAnsi="Times New Roman"/>
          <w:sz w:val="24"/>
          <w:szCs w:val="24"/>
          <w:lang w:val="bg-BG" w:eastAsia="bg-BG"/>
        </w:rPr>
        <w:t>3,8</w:t>
      </w:r>
      <w:r w:rsidRPr="008E2243">
        <w:rPr>
          <w:rFonts w:ascii="Times New Roman" w:hAnsi="Times New Roman"/>
          <w:sz w:val="24"/>
          <w:szCs w:val="24"/>
          <w:lang w:val="bg-BG" w:eastAsia="bg-BG"/>
        </w:rPr>
        <w:t>‰) и Люксембург (3,</w:t>
      </w:r>
      <w:r w:rsidR="00402096" w:rsidRPr="008E2243">
        <w:rPr>
          <w:rFonts w:ascii="Times New Roman" w:hAnsi="Times New Roman"/>
          <w:sz w:val="24"/>
          <w:szCs w:val="24"/>
          <w:lang w:val="bg-BG" w:eastAsia="bg-BG"/>
        </w:rPr>
        <w:t>1</w:t>
      </w:r>
      <w:r w:rsidRPr="008E2243">
        <w:rPr>
          <w:rFonts w:ascii="Times New Roman" w:hAnsi="Times New Roman"/>
          <w:sz w:val="24"/>
          <w:szCs w:val="24"/>
          <w:lang w:val="bg-BG" w:eastAsia="bg-BG"/>
        </w:rPr>
        <w:t>‰). Освен нашата страна</w:t>
      </w:r>
      <w:r w:rsidR="00402096" w:rsidRPr="008E2243">
        <w:rPr>
          <w:rFonts w:ascii="Times New Roman" w:hAnsi="Times New Roman"/>
          <w:sz w:val="24"/>
          <w:szCs w:val="24"/>
          <w:lang w:val="bg-BG" w:eastAsia="bg-BG"/>
        </w:rPr>
        <w:t xml:space="preserve"> (-6,7‰)</w:t>
      </w:r>
      <w:r w:rsidRPr="008E2243">
        <w:rPr>
          <w:rFonts w:ascii="Times New Roman" w:hAnsi="Times New Roman"/>
          <w:sz w:val="24"/>
          <w:szCs w:val="24"/>
          <w:lang w:val="bg-BG" w:eastAsia="bg-BG"/>
        </w:rPr>
        <w:t xml:space="preserve">, с високи стойности на отрицателен естествен прираст на населението са </w:t>
      </w:r>
      <w:r w:rsidR="003E6120" w:rsidRPr="008E2243">
        <w:rPr>
          <w:rFonts w:ascii="Times New Roman" w:hAnsi="Times New Roman"/>
          <w:sz w:val="24"/>
          <w:szCs w:val="24"/>
          <w:lang w:val="bg-BG" w:eastAsia="bg-BG"/>
        </w:rPr>
        <w:t>Латвия</w:t>
      </w:r>
      <w:r w:rsidRPr="008E2243">
        <w:rPr>
          <w:rFonts w:ascii="Times New Roman" w:hAnsi="Times New Roman"/>
          <w:sz w:val="24"/>
          <w:szCs w:val="24"/>
          <w:lang w:val="bg-BG" w:eastAsia="bg-BG"/>
        </w:rPr>
        <w:t xml:space="preserve"> </w:t>
      </w:r>
      <w:r w:rsidR="00913898" w:rsidRPr="008E2243">
        <w:rPr>
          <w:rFonts w:ascii="Times New Roman" w:hAnsi="Times New Roman"/>
          <w:sz w:val="24"/>
          <w:szCs w:val="24"/>
          <w:lang w:val="bg-BG" w:eastAsia="bg-BG"/>
        </w:rPr>
        <w:t>(-</w:t>
      </w:r>
      <w:r w:rsidR="0011761B" w:rsidRPr="008E2243">
        <w:rPr>
          <w:rFonts w:ascii="Times New Roman" w:hAnsi="Times New Roman"/>
          <w:sz w:val="24"/>
          <w:szCs w:val="24"/>
          <w:lang w:val="bg-BG" w:eastAsia="bg-BG"/>
        </w:rPr>
        <w:t>4</w:t>
      </w:r>
      <w:r w:rsidR="00913898" w:rsidRPr="008E2243">
        <w:rPr>
          <w:rFonts w:ascii="Times New Roman" w:hAnsi="Times New Roman"/>
          <w:sz w:val="24"/>
          <w:szCs w:val="24"/>
          <w:lang w:val="bg-BG" w:eastAsia="bg-BG"/>
        </w:rPr>
        <w:t>,</w:t>
      </w:r>
      <w:r w:rsidR="00402096" w:rsidRPr="008E2243">
        <w:rPr>
          <w:rFonts w:ascii="Times New Roman" w:hAnsi="Times New Roman"/>
          <w:sz w:val="24"/>
          <w:szCs w:val="24"/>
          <w:lang w:val="bg-BG" w:eastAsia="bg-BG"/>
        </w:rPr>
        <w:t>7</w:t>
      </w:r>
      <w:r w:rsidR="00913898" w:rsidRPr="008E2243">
        <w:rPr>
          <w:rFonts w:ascii="Times New Roman" w:hAnsi="Times New Roman"/>
          <w:sz w:val="24"/>
          <w:szCs w:val="24"/>
          <w:lang w:val="bg-BG" w:eastAsia="bg-BG"/>
        </w:rPr>
        <w:t xml:space="preserve">‰), </w:t>
      </w:r>
      <w:r w:rsidRPr="008E2243">
        <w:rPr>
          <w:rFonts w:ascii="Times New Roman" w:hAnsi="Times New Roman"/>
          <w:sz w:val="24"/>
          <w:szCs w:val="24"/>
          <w:lang w:val="bg-BG" w:eastAsia="bg-BG"/>
        </w:rPr>
        <w:t xml:space="preserve"> </w:t>
      </w:r>
      <w:r w:rsidR="003E6120" w:rsidRPr="008E2243">
        <w:rPr>
          <w:rFonts w:ascii="Times New Roman" w:hAnsi="Times New Roman"/>
          <w:sz w:val="24"/>
          <w:szCs w:val="24"/>
          <w:lang w:val="bg-BG" w:eastAsia="bg-BG"/>
        </w:rPr>
        <w:t>Литва</w:t>
      </w:r>
      <w:r w:rsidR="00402096" w:rsidRPr="008E2243">
        <w:rPr>
          <w:rFonts w:ascii="Times New Roman" w:hAnsi="Times New Roman"/>
          <w:sz w:val="24"/>
          <w:szCs w:val="24"/>
          <w:lang w:val="bg-BG" w:eastAsia="bg-BG"/>
        </w:rPr>
        <w:t xml:space="preserve"> и Хърватия</w:t>
      </w:r>
      <w:r w:rsidRPr="008E2243">
        <w:rPr>
          <w:rFonts w:ascii="Times New Roman" w:hAnsi="Times New Roman"/>
          <w:sz w:val="24"/>
          <w:szCs w:val="24"/>
          <w:lang w:val="bg-BG" w:eastAsia="bg-BG"/>
        </w:rPr>
        <w:t xml:space="preserve">  </w:t>
      </w:r>
      <w:r w:rsidR="00913898" w:rsidRPr="008E2243">
        <w:rPr>
          <w:rFonts w:ascii="Times New Roman" w:hAnsi="Times New Roman"/>
          <w:sz w:val="24"/>
          <w:szCs w:val="24"/>
          <w:lang w:val="bg-BG" w:eastAsia="bg-BG"/>
        </w:rPr>
        <w:t xml:space="preserve">с </w:t>
      </w:r>
      <w:r w:rsidR="00402096" w:rsidRPr="008E2243">
        <w:rPr>
          <w:rFonts w:ascii="Times New Roman" w:hAnsi="Times New Roman"/>
          <w:sz w:val="24"/>
          <w:szCs w:val="24"/>
          <w:lang w:val="bg-BG" w:eastAsia="bg-BG"/>
        </w:rPr>
        <w:t xml:space="preserve">по </w:t>
      </w:r>
      <w:r w:rsidR="00913898" w:rsidRPr="008E2243">
        <w:rPr>
          <w:rFonts w:ascii="Times New Roman" w:hAnsi="Times New Roman"/>
          <w:sz w:val="24"/>
          <w:szCs w:val="24"/>
          <w:lang w:val="bg-BG" w:eastAsia="bg-BG"/>
        </w:rPr>
        <w:t>-</w:t>
      </w:r>
      <w:r w:rsidR="00402096" w:rsidRPr="008E2243">
        <w:rPr>
          <w:rFonts w:ascii="Times New Roman" w:hAnsi="Times New Roman"/>
          <w:sz w:val="24"/>
          <w:szCs w:val="24"/>
          <w:lang w:val="bg-BG" w:eastAsia="bg-BG"/>
        </w:rPr>
        <w:t>3</w:t>
      </w:r>
      <w:r w:rsidR="00913898" w:rsidRPr="008E2243">
        <w:rPr>
          <w:rFonts w:ascii="Times New Roman" w:hAnsi="Times New Roman"/>
          <w:sz w:val="24"/>
          <w:szCs w:val="24"/>
          <w:lang w:val="bg-BG" w:eastAsia="bg-BG"/>
        </w:rPr>
        <w:t>,</w:t>
      </w:r>
      <w:r w:rsidR="00402096" w:rsidRPr="008E2243">
        <w:rPr>
          <w:rFonts w:ascii="Times New Roman" w:hAnsi="Times New Roman"/>
          <w:sz w:val="24"/>
          <w:szCs w:val="24"/>
          <w:lang w:val="bg-BG" w:eastAsia="bg-BG"/>
        </w:rPr>
        <w:t>9</w:t>
      </w:r>
      <w:r w:rsidRPr="008E2243">
        <w:rPr>
          <w:rFonts w:ascii="Times New Roman" w:hAnsi="Times New Roman"/>
          <w:sz w:val="24"/>
          <w:szCs w:val="24"/>
          <w:lang w:val="bg-BG" w:eastAsia="bg-BG"/>
        </w:rPr>
        <w:t>‰.</w:t>
      </w:r>
    </w:p>
    <w:p w:rsidR="008F5026" w:rsidRPr="008E2243" w:rsidRDefault="008F5026" w:rsidP="008F5026">
      <w:pPr>
        <w:spacing w:after="0" w:line="360" w:lineRule="auto"/>
        <w:ind w:firstLine="708"/>
        <w:jc w:val="both"/>
        <w:rPr>
          <w:rFonts w:ascii="Times New Roman" w:hAnsi="Times New Roman"/>
          <w:sz w:val="24"/>
          <w:szCs w:val="24"/>
          <w:lang w:val="bg-BG" w:eastAsia="bg-BG"/>
        </w:rPr>
      </w:pPr>
      <w:r w:rsidRPr="008E2243">
        <w:rPr>
          <w:rFonts w:ascii="Times New Roman" w:hAnsi="Times New Roman"/>
          <w:sz w:val="24"/>
          <w:szCs w:val="24"/>
          <w:lang w:val="bg-BG" w:eastAsia="bg-BG"/>
        </w:rPr>
        <w:t xml:space="preserve">Демографското развитие на България се характеризира с отрицателен естествен прираст. През периода </w:t>
      </w:r>
      <w:r w:rsidRPr="008E2243">
        <w:rPr>
          <w:rFonts w:ascii="Times New Roman" w:hAnsi="Times New Roman"/>
          <w:sz w:val="24"/>
          <w:szCs w:val="24"/>
          <w:shd w:val="clear" w:color="auto" w:fill="FFFFFF" w:themeFill="background1"/>
          <w:lang w:val="bg-BG" w:eastAsia="bg-BG"/>
        </w:rPr>
        <w:t>201</w:t>
      </w:r>
      <w:r w:rsidR="007A4F12" w:rsidRPr="008E2243">
        <w:rPr>
          <w:rFonts w:ascii="Times New Roman" w:hAnsi="Times New Roman"/>
          <w:sz w:val="24"/>
          <w:szCs w:val="24"/>
          <w:shd w:val="clear" w:color="auto" w:fill="FFFFFF" w:themeFill="background1"/>
          <w:lang w:val="bg-BG" w:eastAsia="bg-BG"/>
        </w:rPr>
        <w:t xml:space="preserve">9 - </w:t>
      </w:r>
      <w:r w:rsidR="00C4258B" w:rsidRPr="008E2243">
        <w:rPr>
          <w:rFonts w:ascii="Times New Roman" w:hAnsi="Times New Roman"/>
          <w:sz w:val="24"/>
          <w:szCs w:val="24"/>
          <w:shd w:val="clear" w:color="auto" w:fill="FFFFFF" w:themeFill="background1"/>
          <w:lang w:val="bg-BG" w:eastAsia="bg-BG"/>
        </w:rPr>
        <w:t xml:space="preserve">2020 </w:t>
      </w:r>
      <w:r w:rsidRPr="008E2243">
        <w:rPr>
          <w:rFonts w:ascii="Times New Roman" w:hAnsi="Times New Roman"/>
          <w:sz w:val="24"/>
          <w:szCs w:val="24"/>
          <w:shd w:val="clear" w:color="auto" w:fill="FFFFFF" w:themeFill="background1"/>
          <w:lang w:val="bg-BG" w:eastAsia="bg-BG"/>
        </w:rPr>
        <w:t>г</w:t>
      </w:r>
      <w:r w:rsidRPr="008E2243">
        <w:rPr>
          <w:rFonts w:ascii="Times New Roman" w:hAnsi="Times New Roman"/>
          <w:sz w:val="24"/>
          <w:szCs w:val="24"/>
          <w:lang w:val="bg-BG" w:eastAsia="bg-BG"/>
        </w:rPr>
        <w:t xml:space="preserve">. населението на страната намалява с </w:t>
      </w:r>
      <w:r w:rsidR="00C4258B" w:rsidRPr="008E2243">
        <w:rPr>
          <w:rFonts w:ascii="Times New Roman" w:hAnsi="Times New Roman"/>
          <w:sz w:val="24"/>
          <w:szCs w:val="24"/>
          <w:lang w:val="bg-BG" w:eastAsia="bg-BG"/>
        </w:rPr>
        <w:t>65 649</w:t>
      </w:r>
      <w:r w:rsidRPr="008E2243">
        <w:rPr>
          <w:rFonts w:ascii="Times New Roman" w:hAnsi="Times New Roman"/>
          <w:sz w:val="24"/>
          <w:szCs w:val="24"/>
          <w:lang w:val="bg-BG" w:eastAsia="bg-BG"/>
        </w:rPr>
        <w:t xml:space="preserve"> души или с -</w:t>
      </w:r>
      <w:r w:rsidR="00C4258B" w:rsidRPr="008E2243">
        <w:rPr>
          <w:rFonts w:ascii="Times New Roman" w:hAnsi="Times New Roman"/>
          <w:sz w:val="24"/>
          <w:szCs w:val="24"/>
          <w:lang w:val="bg-BG" w:eastAsia="bg-BG"/>
        </w:rPr>
        <w:t>9,5</w:t>
      </w:r>
      <w:r w:rsidRPr="008E2243">
        <w:rPr>
          <w:rFonts w:ascii="Times New Roman" w:hAnsi="Times New Roman"/>
          <w:sz w:val="24"/>
          <w:szCs w:val="24"/>
          <w:lang w:val="bg-BG" w:eastAsia="bg-BG"/>
        </w:rPr>
        <w:t>‰.</w:t>
      </w:r>
      <w:r w:rsidRPr="008E2243">
        <w:rPr>
          <w:lang w:val="bg-BG"/>
        </w:rPr>
        <w:t xml:space="preserve"> </w:t>
      </w:r>
      <w:r w:rsidR="00C4258B" w:rsidRPr="008E2243">
        <w:rPr>
          <w:rFonts w:ascii="Times New Roman" w:hAnsi="Times New Roman"/>
          <w:sz w:val="24"/>
          <w:szCs w:val="24"/>
          <w:lang w:val="bg-BG" w:eastAsia="bg-BG"/>
        </w:rPr>
        <w:t>С най-малки по стойности коефициенти на отрицателен естествен прираст са областите</w:t>
      </w:r>
      <w:r w:rsidR="00B26105" w:rsidRPr="008E2243">
        <w:rPr>
          <w:rFonts w:ascii="Times New Roman" w:hAnsi="Times New Roman"/>
          <w:sz w:val="24"/>
          <w:szCs w:val="24"/>
          <w:lang w:val="bg-BG" w:eastAsia="bg-BG"/>
        </w:rPr>
        <w:t xml:space="preserve"> София-град</w:t>
      </w:r>
      <w:r w:rsidR="005B4246" w:rsidRPr="008E2243">
        <w:rPr>
          <w:rFonts w:ascii="Times New Roman" w:hAnsi="Times New Roman"/>
          <w:sz w:val="24"/>
          <w:szCs w:val="24"/>
          <w:lang w:val="bg-BG" w:eastAsia="bg-BG"/>
        </w:rPr>
        <w:t xml:space="preserve"> </w:t>
      </w:r>
      <w:r w:rsidR="00C4258B" w:rsidRPr="008E2243">
        <w:rPr>
          <w:rFonts w:ascii="Times New Roman" w:hAnsi="Times New Roman"/>
          <w:sz w:val="24"/>
          <w:szCs w:val="24"/>
          <w:lang w:val="bg-BG" w:eastAsia="bg-BG"/>
        </w:rPr>
        <w:t xml:space="preserve"> (-3,5‰) </w:t>
      </w:r>
      <w:r w:rsidR="005B4246" w:rsidRPr="008E2243">
        <w:rPr>
          <w:rFonts w:ascii="Times New Roman" w:hAnsi="Times New Roman"/>
          <w:sz w:val="24"/>
          <w:szCs w:val="24"/>
          <w:lang w:val="bg-BG" w:eastAsia="bg-BG"/>
        </w:rPr>
        <w:t xml:space="preserve">и </w:t>
      </w:r>
      <w:r w:rsidR="00C4258B" w:rsidRPr="008E2243">
        <w:rPr>
          <w:rFonts w:ascii="Times New Roman" w:hAnsi="Times New Roman"/>
          <w:sz w:val="24"/>
          <w:szCs w:val="24"/>
          <w:lang w:val="bg-BG" w:eastAsia="bg-BG"/>
        </w:rPr>
        <w:t>Варна (-5,7‰)</w:t>
      </w:r>
      <w:r w:rsidRPr="008E2243">
        <w:rPr>
          <w:rFonts w:ascii="Times New Roman" w:hAnsi="Times New Roman"/>
          <w:sz w:val="24"/>
          <w:szCs w:val="24"/>
          <w:lang w:val="bg-BG" w:eastAsia="bg-BG"/>
        </w:rPr>
        <w:t>.</w:t>
      </w:r>
    </w:p>
    <w:p w:rsidR="008F5026" w:rsidRPr="008E2243" w:rsidRDefault="008F5026" w:rsidP="00B26105">
      <w:pPr>
        <w:spacing w:after="0" w:line="360" w:lineRule="auto"/>
        <w:ind w:firstLine="709"/>
        <w:jc w:val="both"/>
        <w:rPr>
          <w:rFonts w:ascii="Times New Roman" w:hAnsi="Times New Roman"/>
          <w:sz w:val="24"/>
          <w:szCs w:val="24"/>
          <w:shd w:val="clear" w:color="auto" w:fill="FFFF00"/>
          <w:lang w:val="ru-RU" w:eastAsia="bg-BG"/>
        </w:rPr>
      </w:pPr>
      <w:r w:rsidRPr="008E2243">
        <w:rPr>
          <w:rFonts w:ascii="Times New Roman" w:hAnsi="Times New Roman"/>
          <w:b/>
          <w:i/>
          <w:sz w:val="24"/>
          <w:szCs w:val="24"/>
          <w:lang w:val="bg-BG" w:eastAsia="bg-BG"/>
        </w:rPr>
        <w:t>Естественият прираст</w:t>
      </w:r>
      <w:r w:rsidRPr="008E2243">
        <w:rPr>
          <w:rFonts w:ascii="Times New Roman" w:hAnsi="Times New Roman"/>
          <w:sz w:val="24"/>
          <w:szCs w:val="24"/>
          <w:lang w:val="bg-BG" w:eastAsia="bg-BG"/>
        </w:rPr>
        <w:t xml:space="preserve"> през </w:t>
      </w:r>
      <w:r w:rsidR="005E6AE3" w:rsidRPr="008E2243">
        <w:rPr>
          <w:rFonts w:ascii="Times New Roman" w:hAnsi="Times New Roman"/>
          <w:sz w:val="24"/>
          <w:szCs w:val="24"/>
          <w:shd w:val="clear" w:color="auto" w:fill="FFFFFF" w:themeFill="background1"/>
          <w:lang w:val="bg-BG" w:eastAsia="bg-BG"/>
        </w:rPr>
        <w:t xml:space="preserve">2020 </w:t>
      </w:r>
      <w:r w:rsidRPr="008E2243">
        <w:rPr>
          <w:rFonts w:ascii="Times New Roman" w:hAnsi="Times New Roman"/>
          <w:sz w:val="24"/>
          <w:szCs w:val="24"/>
          <w:shd w:val="clear" w:color="auto" w:fill="FFFFFF" w:themeFill="background1"/>
          <w:lang w:val="bg-BG" w:eastAsia="bg-BG"/>
        </w:rPr>
        <w:t>г.</w:t>
      </w:r>
      <w:r w:rsidRPr="008E2243">
        <w:rPr>
          <w:rFonts w:ascii="Times New Roman" w:hAnsi="Times New Roman"/>
          <w:sz w:val="24"/>
          <w:szCs w:val="24"/>
          <w:lang w:val="bg-BG" w:eastAsia="bg-BG"/>
        </w:rPr>
        <w:t xml:space="preserve"> на Северозападен район следва общите за страната негативни тенденции и продължава да е отрицателен </w:t>
      </w:r>
      <w:r w:rsidR="005E6AE3" w:rsidRPr="008E2243">
        <w:rPr>
          <w:rFonts w:ascii="Times New Roman" w:hAnsi="Times New Roman"/>
          <w:sz w:val="24"/>
          <w:szCs w:val="24"/>
          <w:lang w:val="bg-BG" w:eastAsia="bg-BG"/>
        </w:rPr>
        <w:t>(-</w:t>
      </w:r>
      <w:r w:rsidR="005E6AE3" w:rsidRPr="008E2243">
        <w:rPr>
          <w:rFonts w:ascii="Times New Roman" w:hAnsi="Times New Roman"/>
          <w:sz w:val="24"/>
          <w:szCs w:val="24"/>
          <w:lang w:val="ru-RU" w:eastAsia="bg-BG"/>
        </w:rPr>
        <w:t>11243</w:t>
      </w:r>
      <w:r w:rsidRPr="008E2243">
        <w:rPr>
          <w:rFonts w:ascii="Times New Roman" w:hAnsi="Times New Roman"/>
          <w:sz w:val="24"/>
          <w:szCs w:val="24"/>
          <w:lang w:val="bg-BG" w:eastAsia="bg-BG"/>
        </w:rPr>
        <w:t xml:space="preserve"> души или -1</w:t>
      </w:r>
      <w:r w:rsidR="002B7035" w:rsidRPr="008E2243">
        <w:rPr>
          <w:rFonts w:ascii="Times New Roman" w:hAnsi="Times New Roman"/>
          <w:sz w:val="24"/>
          <w:szCs w:val="24"/>
          <w:lang w:val="bg-BG" w:eastAsia="bg-BG"/>
        </w:rPr>
        <w:t>5</w:t>
      </w:r>
      <w:r w:rsidRPr="008E2243">
        <w:rPr>
          <w:rFonts w:ascii="Times New Roman" w:hAnsi="Times New Roman"/>
          <w:sz w:val="24"/>
          <w:szCs w:val="24"/>
          <w:lang w:val="bg-BG" w:eastAsia="bg-BG"/>
        </w:rPr>
        <w:t>,</w:t>
      </w:r>
      <w:r w:rsidR="002B7035" w:rsidRPr="008E2243">
        <w:rPr>
          <w:rFonts w:ascii="Times New Roman" w:hAnsi="Times New Roman"/>
          <w:sz w:val="24"/>
          <w:szCs w:val="24"/>
          <w:lang w:val="ru-RU" w:eastAsia="bg-BG"/>
        </w:rPr>
        <w:t>5</w:t>
      </w:r>
      <w:r w:rsidRPr="008E2243">
        <w:rPr>
          <w:rFonts w:ascii="Times New Roman" w:hAnsi="Times New Roman"/>
          <w:sz w:val="24"/>
          <w:szCs w:val="24"/>
          <w:lang w:val="bg-BG" w:eastAsia="bg-BG"/>
        </w:rPr>
        <w:t>‰), като тази стойност е най-висока спрямо останалите райони от ниво 2 и е по-висока от с</w:t>
      </w:r>
      <w:r w:rsidR="00B9539A" w:rsidRPr="008E2243">
        <w:rPr>
          <w:rFonts w:ascii="Times New Roman" w:hAnsi="Times New Roman"/>
          <w:sz w:val="24"/>
          <w:szCs w:val="24"/>
          <w:lang w:val="bg-BG" w:eastAsia="bg-BG"/>
        </w:rPr>
        <w:t>редната стойност за страната (-</w:t>
      </w:r>
      <w:r w:rsidR="002B7035" w:rsidRPr="008E2243">
        <w:rPr>
          <w:rFonts w:ascii="Times New Roman" w:hAnsi="Times New Roman"/>
          <w:sz w:val="24"/>
          <w:szCs w:val="24"/>
          <w:lang w:val="bg-BG" w:eastAsia="bg-BG"/>
        </w:rPr>
        <w:t>9</w:t>
      </w:r>
      <w:r w:rsidRPr="008E2243">
        <w:rPr>
          <w:rFonts w:ascii="Times New Roman" w:hAnsi="Times New Roman"/>
          <w:sz w:val="24"/>
          <w:szCs w:val="24"/>
          <w:lang w:val="bg-BG" w:eastAsia="bg-BG"/>
        </w:rPr>
        <w:t>,</w:t>
      </w:r>
      <w:r w:rsidR="002B7035" w:rsidRPr="008E2243">
        <w:rPr>
          <w:rFonts w:ascii="Times New Roman" w:hAnsi="Times New Roman"/>
          <w:sz w:val="24"/>
          <w:szCs w:val="24"/>
          <w:lang w:val="bg-BG" w:eastAsia="bg-BG"/>
        </w:rPr>
        <w:t>5</w:t>
      </w:r>
      <w:r w:rsidRPr="008E2243">
        <w:rPr>
          <w:rFonts w:ascii="Times New Roman" w:hAnsi="Times New Roman"/>
          <w:sz w:val="24"/>
          <w:szCs w:val="24"/>
          <w:lang w:val="bg-BG" w:eastAsia="bg-BG"/>
        </w:rPr>
        <w:t xml:space="preserve">‰). По този показател се отчита </w:t>
      </w:r>
      <w:r w:rsidR="00402096" w:rsidRPr="008E2243">
        <w:rPr>
          <w:rFonts w:ascii="Times New Roman" w:hAnsi="Times New Roman"/>
          <w:sz w:val="24"/>
          <w:szCs w:val="24"/>
          <w:lang w:val="bg-BG" w:eastAsia="bg-BG"/>
        </w:rPr>
        <w:t>увеличение</w:t>
      </w:r>
      <w:r w:rsidR="002B7035" w:rsidRPr="008E2243">
        <w:rPr>
          <w:rFonts w:ascii="Times New Roman" w:hAnsi="Times New Roman"/>
          <w:sz w:val="24"/>
          <w:szCs w:val="24"/>
          <w:lang w:val="bg-BG" w:eastAsia="bg-BG"/>
        </w:rPr>
        <w:t xml:space="preserve"> спрямо предходната година с 2</w:t>
      </w:r>
      <w:r w:rsidRPr="008E2243">
        <w:rPr>
          <w:rFonts w:ascii="Times New Roman" w:hAnsi="Times New Roman"/>
          <w:sz w:val="24"/>
          <w:szCs w:val="24"/>
          <w:lang w:val="bg-BG" w:eastAsia="bg-BG"/>
        </w:rPr>
        <w:t>,</w:t>
      </w:r>
      <w:r w:rsidR="002B7035" w:rsidRPr="008E2243">
        <w:rPr>
          <w:rFonts w:ascii="Times New Roman" w:hAnsi="Times New Roman"/>
          <w:sz w:val="24"/>
          <w:szCs w:val="24"/>
          <w:lang w:val="bg-BG" w:eastAsia="bg-BG"/>
        </w:rPr>
        <w:t>9</w:t>
      </w:r>
      <w:r w:rsidRPr="008E2243">
        <w:rPr>
          <w:rFonts w:ascii="Times New Roman" w:hAnsi="Times New Roman"/>
          <w:sz w:val="24"/>
          <w:szCs w:val="24"/>
          <w:lang w:val="bg-BG" w:eastAsia="bg-BG"/>
        </w:rPr>
        <w:t xml:space="preserve">‰. През последните години естественият прираст е отрицателен </w:t>
      </w:r>
      <w:r w:rsidR="002B7035" w:rsidRPr="008E2243">
        <w:rPr>
          <w:rFonts w:ascii="Times New Roman" w:hAnsi="Times New Roman"/>
          <w:sz w:val="24"/>
          <w:szCs w:val="24"/>
          <w:lang w:val="bg-BG" w:eastAsia="bg-BG"/>
        </w:rPr>
        <w:lastRenderedPageBreak/>
        <w:t>от -10,6‰ през 2010</w:t>
      </w:r>
      <w:r w:rsidR="007A4F12" w:rsidRPr="008E2243">
        <w:rPr>
          <w:rFonts w:ascii="Times New Roman" w:hAnsi="Times New Roman"/>
          <w:sz w:val="24"/>
          <w:szCs w:val="24"/>
          <w:lang w:val="ru-RU" w:eastAsia="bg-BG"/>
        </w:rPr>
        <w:t xml:space="preserve"> </w:t>
      </w:r>
      <w:r w:rsidR="002B7035" w:rsidRPr="008E2243">
        <w:rPr>
          <w:rFonts w:ascii="Times New Roman" w:hAnsi="Times New Roman"/>
          <w:sz w:val="24"/>
          <w:szCs w:val="24"/>
          <w:lang w:val="bg-BG" w:eastAsia="bg-BG"/>
        </w:rPr>
        <w:t>г. до</w:t>
      </w:r>
      <w:r w:rsidRPr="008E2243">
        <w:rPr>
          <w:rFonts w:ascii="Times New Roman" w:hAnsi="Times New Roman"/>
          <w:sz w:val="24"/>
          <w:szCs w:val="24"/>
          <w:lang w:val="bg-BG" w:eastAsia="bg-BG"/>
        </w:rPr>
        <w:t xml:space="preserve"> -1</w:t>
      </w:r>
      <w:r w:rsidR="002B7035" w:rsidRPr="008E2243">
        <w:rPr>
          <w:rFonts w:ascii="Times New Roman" w:hAnsi="Times New Roman"/>
          <w:sz w:val="24"/>
          <w:szCs w:val="24"/>
          <w:lang w:val="bg-BG" w:eastAsia="bg-BG"/>
        </w:rPr>
        <w:t>5</w:t>
      </w:r>
      <w:r w:rsidR="00B4248A" w:rsidRPr="008E2243">
        <w:rPr>
          <w:rFonts w:ascii="Times New Roman" w:hAnsi="Times New Roman"/>
          <w:sz w:val="24"/>
          <w:szCs w:val="24"/>
          <w:lang w:val="bg-BG" w:eastAsia="bg-BG"/>
        </w:rPr>
        <w:t>,</w:t>
      </w:r>
      <w:r w:rsidR="002B7035" w:rsidRPr="008E2243">
        <w:rPr>
          <w:rFonts w:ascii="Times New Roman" w:hAnsi="Times New Roman"/>
          <w:sz w:val="24"/>
          <w:szCs w:val="24"/>
          <w:lang w:val="bg-BG" w:eastAsia="bg-BG"/>
        </w:rPr>
        <w:t>5</w:t>
      </w:r>
      <w:r w:rsidRPr="008E2243">
        <w:rPr>
          <w:rFonts w:ascii="Times New Roman" w:hAnsi="Times New Roman"/>
          <w:sz w:val="24"/>
          <w:szCs w:val="24"/>
          <w:lang w:val="bg-BG" w:eastAsia="bg-BG"/>
        </w:rPr>
        <w:t xml:space="preserve">‰ през </w:t>
      </w:r>
      <w:r w:rsidR="002B7035" w:rsidRPr="008E2243">
        <w:rPr>
          <w:rFonts w:ascii="Times New Roman" w:hAnsi="Times New Roman"/>
          <w:sz w:val="24"/>
          <w:szCs w:val="24"/>
          <w:lang w:val="bg-BG" w:eastAsia="bg-BG"/>
        </w:rPr>
        <w:t xml:space="preserve">2020 </w:t>
      </w:r>
      <w:r w:rsidRPr="008E2243">
        <w:rPr>
          <w:rFonts w:ascii="Times New Roman" w:hAnsi="Times New Roman"/>
          <w:sz w:val="24"/>
          <w:szCs w:val="24"/>
          <w:lang w:val="bg-BG" w:eastAsia="bg-BG"/>
        </w:rPr>
        <w:t>г. Стойностите са на</w:t>
      </w:r>
      <w:r w:rsidR="00B4248A" w:rsidRPr="008E2243">
        <w:rPr>
          <w:rFonts w:ascii="Times New Roman" w:hAnsi="Times New Roman"/>
          <w:sz w:val="24"/>
          <w:szCs w:val="24"/>
          <w:lang w:val="bg-BG" w:eastAsia="bg-BG"/>
        </w:rPr>
        <w:t>й-</w:t>
      </w:r>
      <w:r w:rsidR="00402096" w:rsidRPr="008E2243">
        <w:rPr>
          <w:rFonts w:ascii="Times New Roman" w:hAnsi="Times New Roman"/>
          <w:sz w:val="24"/>
          <w:szCs w:val="24"/>
          <w:lang w:val="bg-BG" w:eastAsia="bg-BG"/>
        </w:rPr>
        <w:t>високи</w:t>
      </w:r>
      <w:r w:rsidR="00B4248A" w:rsidRPr="008E2243">
        <w:rPr>
          <w:rFonts w:ascii="Times New Roman" w:hAnsi="Times New Roman"/>
          <w:sz w:val="24"/>
          <w:szCs w:val="24"/>
          <w:lang w:val="bg-BG" w:eastAsia="bg-BG"/>
        </w:rPr>
        <w:t xml:space="preserve"> в областите Видин (</w:t>
      </w:r>
      <w:r w:rsidR="00C4258B" w:rsidRPr="008E2243">
        <w:rPr>
          <w:rFonts w:ascii="Times New Roman" w:hAnsi="Times New Roman"/>
          <w:sz w:val="24"/>
          <w:szCs w:val="24"/>
          <w:lang w:val="bg-BG" w:eastAsia="bg-BG"/>
        </w:rPr>
        <w:t>-21,9</w:t>
      </w:r>
      <w:r w:rsidRPr="008E2243">
        <w:rPr>
          <w:rFonts w:ascii="Times New Roman" w:hAnsi="Times New Roman"/>
          <w:sz w:val="24"/>
          <w:szCs w:val="24"/>
          <w:lang w:val="bg-BG" w:eastAsia="bg-BG"/>
        </w:rPr>
        <w:t>‰)</w:t>
      </w:r>
      <w:r w:rsidR="00B26105" w:rsidRPr="008E2243">
        <w:rPr>
          <w:rFonts w:ascii="Times New Roman" w:hAnsi="Times New Roman"/>
          <w:sz w:val="24"/>
          <w:szCs w:val="24"/>
          <w:lang w:val="bg-BG" w:eastAsia="bg-BG"/>
        </w:rPr>
        <w:t>,</w:t>
      </w:r>
      <w:r w:rsidRPr="008E2243">
        <w:rPr>
          <w:rFonts w:ascii="Times New Roman" w:hAnsi="Times New Roman"/>
          <w:sz w:val="24"/>
          <w:szCs w:val="24"/>
          <w:lang w:val="bg-BG" w:eastAsia="bg-BG"/>
        </w:rPr>
        <w:t xml:space="preserve"> Монтана (-1</w:t>
      </w:r>
      <w:r w:rsidR="00C4258B" w:rsidRPr="008E2243">
        <w:rPr>
          <w:rFonts w:ascii="Times New Roman" w:hAnsi="Times New Roman"/>
          <w:sz w:val="24"/>
          <w:szCs w:val="24"/>
          <w:lang w:val="bg-BG" w:eastAsia="bg-BG"/>
        </w:rPr>
        <w:t>8</w:t>
      </w:r>
      <w:r w:rsidR="00B4248A" w:rsidRPr="008E2243">
        <w:rPr>
          <w:rFonts w:ascii="Times New Roman" w:hAnsi="Times New Roman"/>
          <w:sz w:val="24"/>
          <w:szCs w:val="24"/>
          <w:lang w:val="bg-BG" w:eastAsia="bg-BG"/>
        </w:rPr>
        <w:t>,</w:t>
      </w:r>
      <w:r w:rsidR="00C4258B" w:rsidRPr="008E2243">
        <w:rPr>
          <w:rFonts w:ascii="Times New Roman" w:hAnsi="Times New Roman"/>
          <w:sz w:val="24"/>
          <w:szCs w:val="24"/>
          <w:lang w:val="bg-BG" w:eastAsia="bg-BG"/>
        </w:rPr>
        <w:t>2</w:t>
      </w:r>
      <w:r w:rsidRPr="008E2243">
        <w:rPr>
          <w:rFonts w:ascii="Times New Roman" w:hAnsi="Times New Roman"/>
          <w:sz w:val="24"/>
          <w:szCs w:val="24"/>
          <w:lang w:val="bg-BG" w:eastAsia="bg-BG"/>
        </w:rPr>
        <w:t>‰)</w:t>
      </w:r>
      <w:r w:rsidR="00835F74" w:rsidRPr="008E2243">
        <w:rPr>
          <w:rFonts w:ascii="Times New Roman" w:hAnsi="Times New Roman"/>
          <w:sz w:val="24"/>
          <w:szCs w:val="24"/>
          <w:lang w:val="bg-BG" w:eastAsia="bg-BG"/>
        </w:rPr>
        <w:t>,</w:t>
      </w:r>
      <w:r w:rsidRPr="008E2243">
        <w:rPr>
          <w:rFonts w:ascii="Times New Roman" w:hAnsi="Times New Roman"/>
          <w:sz w:val="24"/>
          <w:szCs w:val="24"/>
          <w:lang w:val="bg-BG" w:eastAsia="bg-BG"/>
        </w:rPr>
        <w:t xml:space="preserve"> като коефициентите в тези области са по-</w:t>
      </w:r>
      <w:r w:rsidR="00402096" w:rsidRPr="008E2243">
        <w:rPr>
          <w:rFonts w:ascii="Times New Roman" w:hAnsi="Times New Roman"/>
          <w:sz w:val="24"/>
          <w:szCs w:val="24"/>
          <w:lang w:val="bg-BG" w:eastAsia="bg-BG"/>
        </w:rPr>
        <w:t>високи</w:t>
      </w:r>
      <w:r w:rsidRPr="008E2243">
        <w:rPr>
          <w:rFonts w:ascii="Times New Roman" w:hAnsi="Times New Roman"/>
          <w:sz w:val="24"/>
          <w:szCs w:val="24"/>
          <w:lang w:val="bg-BG" w:eastAsia="bg-BG"/>
        </w:rPr>
        <w:t xml:space="preserve"> от общия коефициент за района.</w:t>
      </w:r>
      <w:r w:rsidRPr="008E2243">
        <w:rPr>
          <w:lang w:val="bg-BG"/>
        </w:rPr>
        <w:t xml:space="preserve"> </w:t>
      </w:r>
      <w:r w:rsidRPr="008E2243">
        <w:rPr>
          <w:rFonts w:ascii="Times New Roman" w:hAnsi="Times New Roman"/>
          <w:sz w:val="24"/>
          <w:szCs w:val="24"/>
          <w:lang w:val="bg-BG" w:eastAsia="bg-BG"/>
        </w:rPr>
        <w:t>Останалите области</w:t>
      </w:r>
      <w:r w:rsidR="00B9539A" w:rsidRPr="008E2243">
        <w:rPr>
          <w:rFonts w:ascii="Times New Roman" w:hAnsi="Times New Roman"/>
          <w:sz w:val="24"/>
          <w:szCs w:val="24"/>
          <w:lang w:val="bg-BG" w:eastAsia="bg-BG"/>
        </w:rPr>
        <w:t xml:space="preserve"> </w:t>
      </w:r>
      <w:r w:rsidR="00B26105" w:rsidRPr="008E2243">
        <w:rPr>
          <w:rFonts w:ascii="Times New Roman" w:hAnsi="Times New Roman"/>
          <w:sz w:val="24"/>
          <w:szCs w:val="24"/>
          <w:lang w:val="bg-BG" w:eastAsia="bg-BG"/>
        </w:rPr>
        <w:t>–</w:t>
      </w:r>
      <w:r w:rsidRPr="008E2243">
        <w:rPr>
          <w:rFonts w:ascii="Times New Roman" w:hAnsi="Times New Roman"/>
          <w:sz w:val="24"/>
          <w:szCs w:val="24"/>
          <w:lang w:val="bg-BG" w:eastAsia="bg-BG"/>
        </w:rPr>
        <w:t xml:space="preserve"> </w:t>
      </w:r>
      <w:r w:rsidR="00835F74" w:rsidRPr="008E2243">
        <w:rPr>
          <w:rFonts w:ascii="Times New Roman" w:hAnsi="Times New Roman"/>
          <w:sz w:val="24"/>
          <w:szCs w:val="24"/>
          <w:lang w:val="bg-BG" w:eastAsia="bg-BG"/>
        </w:rPr>
        <w:t xml:space="preserve">Ловеч, </w:t>
      </w:r>
      <w:r w:rsidR="00B26105" w:rsidRPr="008E2243">
        <w:rPr>
          <w:rFonts w:ascii="Times New Roman" w:hAnsi="Times New Roman"/>
          <w:sz w:val="24"/>
          <w:szCs w:val="24"/>
          <w:lang w:val="bg-BG" w:eastAsia="bg-BG"/>
        </w:rPr>
        <w:t>Враца и</w:t>
      </w:r>
      <w:r w:rsidRPr="008E2243">
        <w:rPr>
          <w:rFonts w:ascii="Times New Roman" w:hAnsi="Times New Roman"/>
          <w:sz w:val="24"/>
          <w:szCs w:val="24"/>
          <w:lang w:val="bg-BG" w:eastAsia="bg-BG"/>
        </w:rPr>
        <w:t xml:space="preserve"> Плевен</w:t>
      </w:r>
      <w:r w:rsidR="00B26105" w:rsidRPr="008E2243">
        <w:rPr>
          <w:rFonts w:ascii="Times New Roman" w:hAnsi="Times New Roman"/>
          <w:sz w:val="24"/>
          <w:szCs w:val="24"/>
          <w:lang w:val="bg-BG" w:eastAsia="bg-BG"/>
        </w:rPr>
        <w:t xml:space="preserve"> </w:t>
      </w:r>
      <w:r w:rsidR="00B9539A" w:rsidRPr="008E2243">
        <w:rPr>
          <w:rFonts w:ascii="Times New Roman" w:hAnsi="Times New Roman"/>
          <w:sz w:val="24"/>
          <w:szCs w:val="24"/>
          <w:lang w:val="bg-BG" w:eastAsia="bg-BG"/>
        </w:rPr>
        <w:t xml:space="preserve">- </w:t>
      </w:r>
      <w:r w:rsidRPr="008E2243">
        <w:rPr>
          <w:rFonts w:ascii="Times New Roman" w:hAnsi="Times New Roman"/>
          <w:sz w:val="24"/>
          <w:szCs w:val="24"/>
          <w:lang w:val="bg-BG" w:eastAsia="bg-BG"/>
        </w:rPr>
        <w:t>са с ко</w:t>
      </w:r>
      <w:r w:rsidR="00EC1445" w:rsidRPr="008E2243">
        <w:rPr>
          <w:rFonts w:ascii="Times New Roman" w:hAnsi="Times New Roman"/>
          <w:sz w:val="24"/>
          <w:szCs w:val="24"/>
          <w:lang w:val="bg-BG" w:eastAsia="bg-BG"/>
        </w:rPr>
        <w:t>ефициент на естествен прираст на</w:t>
      </w:r>
      <w:r w:rsidRPr="008E2243">
        <w:rPr>
          <w:rFonts w:ascii="Times New Roman" w:hAnsi="Times New Roman"/>
          <w:sz w:val="24"/>
          <w:szCs w:val="24"/>
          <w:lang w:val="bg-BG" w:eastAsia="bg-BG"/>
        </w:rPr>
        <w:t>д средната стойност за Северозападен район. Той е по-</w:t>
      </w:r>
      <w:r w:rsidR="00EC1445" w:rsidRPr="008E2243">
        <w:rPr>
          <w:rFonts w:ascii="Times New Roman" w:hAnsi="Times New Roman"/>
          <w:sz w:val="24"/>
          <w:szCs w:val="24"/>
          <w:lang w:val="bg-BG" w:eastAsia="bg-BG"/>
        </w:rPr>
        <w:t>нисъ</w:t>
      </w:r>
      <w:r w:rsidRPr="008E2243">
        <w:rPr>
          <w:rFonts w:ascii="Times New Roman" w:hAnsi="Times New Roman"/>
          <w:sz w:val="24"/>
          <w:szCs w:val="24"/>
          <w:lang w:val="bg-BG" w:eastAsia="bg-BG"/>
        </w:rPr>
        <w:t>к в селата – през 2011 г. над 4 пъти, а през 201</w:t>
      </w:r>
      <w:r w:rsidR="00402096" w:rsidRPr="008E2243">
        <w:rPr>
          <w:rFonts w:ascii="Times New Roman" w:hAnsi="Times New Roman"/>
          <w:sz w:val="24"/>
          <w:szCs w:val="24"/>
          <w:lang w:val="bg-BG" w:eastAsia="bg-BG"/>
        </w:rPr>
        <w:t xml:space="preserve">9 </w:t>
      </w:r>
      <w:r w:rsidRPr="008E2243">
        <w:rPr>
          <w:rFonts w:ascii="Times New Roman" w:hAnsi="Times New Roman"/>
          <w:sz w:val="24"/>
          <w:szCs w:val="24"/>
          <w:lang w:val="bg-BG" w:eastAsia="bg-BG"/>
        </w:rPr>
        <w:t xml:space="preserve">г. – </w:t>
      </w:r>
      <w:r w:rsidR="00402096" w:rsidRPr="008E2243">
        <w:rPr>
          <w:rFonts w:ascii="Times New Roman" w:hAnsi="Times New Roman"/>
          <w:sz w:val="24"/>
          <w:szCs w:val="24"/>
          <w:lang w:val="bg-BG" w:eastAsia="bg-BG"/>
        </w:rPr>
        <w:t>над 3</w:t>
      </w:r>
      <w:r w:rsidRPr="008E2243">
        <w:rPr>
          <w:rFonts w:ascii="Times New Roman" w:hAnsi="Times New Roman"/>
          <w:sz w:val="24"/>
          <w:szCs w:val="24"/>
          <w:lang w:val="bg-BG" w:eastAsia="bg-BG"/>
        </w:rPr>
        <w:t xml:space="preserve"> пъти.</w:t>
      </w:r>
      <w:r w:rsidRPr="008E2243">
        <w:rPr>
          <w:lang w:val="bg-BG"/>
        </w:rPr>
        <w:t xml:space="preserve"> </w:t>
      </w:r>
      <w:r w:rsidR="008C7967" w:rsidRPr="008E2243">
        <w:rPr>
          <w:rFonts w:ascii="Times New Roman" w:hAnsi="Times New Roman"/>
          <w:sz w:val="24"/>
          <w:szCs w:val="24"/>
          <w:lang w:val="bg-BG" w:eastAsia="bg-BG"/>
        </w:rPr>
        <w:t>Коефициентът</w:t>
      </w:r>
      <w:r w:rsidRPr="008E2243">
        <w:rPr>
          <w:rFonts w:ascii="Times New Roman" w:hAnsi="Times New Roman"/>
          <w:sz w:val="24"/>
          <w:szCs w:val="24"/>
          <w:lang w:val="bg-BG" w:eastAsia="bg-BG"/>
        </w:rPr>
        <w:t xml:space="preserve"> на отрицателния естествен прираст на населението </w:t>
      </w:r>
      <w:r w:rsidR="00835F74" w:rsidRPr="008E2243">
        <w:rPr>
          <w:rFonts w:ascii="Times New Roman" w:hAnsi="Times New Roman"/>
          <w:sz w:val="24"/>
          <w:szCs w:val="24"/>
          <w:lang w:val="bg-BG" w:eastAsia="bg-BG"/>
        </w:rPr>
        <w:t xml:space="preserve">се увеличава и в петте области на Северозападен район. </w:t>
      </w:r>
    </w:p>
    <w:p w:rsidR="008F5026" w:rsidRPr="008E2243" w:rsidRDefault="008F5026" w:rsidP="008F5026">
      <w:pPr>
        <w:spacing w:after="0" w:line="360" w:lineRule="auto"/>
        <w:ind w:firstLine="709"/>
        <w:jc w:val="both"/>
        <w:rPr>
          <w:rFonts w:ascii="Times New Roman" w:hAnsi="Times New Roman"/>
          <w:sz w:val="24"/>
          <w:szCs w:val="24"/>
          <w:lang w:val="ru-RU" w:eastAsia="bg-BG"/>
        </w:rPr>
      </w:pPr>
      <w:r w:rsidRPr="008E2243">
        <w:rPr>
          <w:rFonts w:ascii="Times New Roman" w:hAnsi="Times New Roman"/>
          <w:sz w:val="24"/>
          <w:szCs w:val="24"/>
          <w:lang w:val="bg-BG" w:eastAsia="bg-BG"/>
        </w:rPr>
        <w:t>Ниската раждаемост, високата смъртност, ниската средна продължителност на живота, миграционните потоци</w:t>
      </w:r>
      <w:r w:rsidRPr="008E2243">
        <w:rPr>
          <w:rFonts w:ascii="Times New Roman" w:hAnsi="Times New Roman"/>
          <w:sz w:val="24"/>
          <w:szCs w:val="24"/>
          <w:lang w:val="bg-BG"/>
        </w:rPr>
        <w:t xml:space="preserve"> са ф</w:t>
      </w:r>
      <w:r w:rsidRPr="008E2243">
        <w:rPr>
          <w:rFonts w:ascii="Times New Roman" w:hAnsi="Times New Roman"/>
          <w:sz w:val="24"/>
          <w:szCs w:val="24"/>
          <w:lang w:val="bg-BG" w:eastAsia="bg-BG"/>
        </w:rPr>
        <w:t>акторите влияещи за поддържането на отрицателния естествен прираст в СЗР. Силно влошената възрастова структура на населението е резултат от отрицателния естествен прираст и миграцията на хора в трудоспособна възраст извън района. Застаряването на населението определя ниската раждаемост (</w:t>
      </w:r>
      <w:r w:rsidR="0062466D" w:rsidRPr="008E2243">
        <w:rPr>
          <w:rFonts w:ascii="Times New Roman" w:hAnsi="Times New Roman"/>
          <w:sz w:val="24"/>
          <w:szCs w:val="24"/>
          <w:lang w:val="ru-RU" w:eastAsia="bg-BG"/>
        </w:rPr>
        <w:t>7</w:t>
      </w:r>
      <w:r w:rsidRPr="008E2243">
        <w:rPr>
          <w:rFonts w:ascii="Times New Roman" w:hAnsi="Times New Roman"/>
          <w:sz w:val="24"/>
          <w:szCs w:val="24"/>
          <w:lang w:val="bg-BG" w:eastAsia="bg-BG"/>
        </w:rPr>
        <w:t>,</w:t>
      </w:r>
      <w:r w:rsidR="0062466D" w:rsidRPr="008E2243">
        <w:rPr>
          <w:rFonts w:ascii="Times New Roman" w:hAnsi="Times New Roman"/>
          <w:sz w:val="24"/>
          <w:szCs w:val="24"/>
          <w:lang w:val="ru-RU" w:eastAsia="bg-BG"/>
        </w:rPr>
        <w:t>9</w:t>
      </w:r>
      <w:r w:rsidRPr="008E2243">
        <w:rPr>
          <w:rFonts w:ascii="Times New Roman" w:hAnsi="Times New Roman"/>
          <w:sz w:val="24"/>
          <w:szCs w:val="24"/>
          <w:lang w:val="bg-BG" w:eastAsia="bg-BG"/>
        </w:rPr>
        <w:t>‰) и високата смъртност (</w:t>
      </w:r>
      <w:r w:rsidR="008C7967" w:rsidRPr="008E2243">
        <w:rPr>
          <w:rFonts w:ascii="Times New Roman" w:hAnsi="Times New Roman"/>
          <w:sz w:val="24"/>
          <w:szCs w:val="24"/>
          <w:lang w:val="ru-RU" w:eastAsia="bg-BG"/>
        </w:rPr>
        <w:t>20,2</w:t>
      </w:r>
      <w:r w:rsidRPr="008E2243">
        <w:rPr>
          <w:rFonts w:ascii="Times New Roman" w:hAnsi="Times New Roman"/>
          <w:sz w:val="24"/>
          <w:szCs w:val="24"/>
          <w:lang w:val="bg-BG" w:eastAsia="bg-BG"/>
        </w:rPr>
        <w:t>‰), като най-неблагоприятна е ситуацията в областите Видин и Монтана. Към 201</w:t>
      </w:r>
      <w:r w:rsidR="008C7967" w:rsidRPr="008E2243">
        <w:rPr>
          <w:rFonts w:ascii="Times New Roman" w:hAnsi="Times New Roman"/>
          <w:sz w:val="24"/>
          <w:szCs w:val="24"/>
          <w:lang w:val="ru-RU" w:eastAsia="bg-BG"/>
        </w:rPr>
        <w:t xml:space="preserve">9 </w:t>
      </w:r>
      <w:r w:rsidRPr="008E2243">
        <w:rPr>
          <w:rFonts w:ascii="Times New Roman" w:hAnsi="Times New Roman"/>
          <w:sz w:val="24"/>
          <w:szCs w:val="24"/>
          <w:lang w:val="bg-BG" w:eastAsia="bg-BG"/>
        </w:rPr>
        <w:t>г. механичния</w:t>
      </w:r>
      <w:r w:rsidR="0062466D" w:rsidRPr="008E2243">
        <w:rPr>
          <w:rFonts w:ascii="Times New Roman" w:hAnsi="Times New Roman"/>
          <w:sz w:val="24"/>
          <w:szCs w:val="24"/>
          <w:lang w:val="bg-BG" w:eastAsia="bg-BG"/>
        </w:rPr>
        <w:t>т прираст също е отрицателен (-</w:t>
      </w:r>
      <w:r w:rsidR="0062466D" w:rsidRPr="008E2243">
        <w:rPr>
          <w:rFonts w:ascii="Times New Roman" w:hAnsi="Times New Roman"/>
          <w:sz w:val="24"/>
          <w:szCs w:val="24"/>
          <w:lang w:val="ru-RU" w:eastAsia="bg-BG"/>
        </w:rPr>
        <w:t>4</w:t>
      </w:r>
      <w:r w:rsidR="00436108" w:rsidRPr="008E2243">
        <w:rPr>
          <w:rFonts w:ascii="Times New Roman" w:hAnsi="Times New Roman"/>
          <w:sz w:val="24"/>
          <w:szCs w:val="24"/>
          <w:lang w:val="ru-RU" w:eastAsia="bg-BG"/>
        </w:rPr>
        <w:t xml:space="preserve"> </w:t>
      </w:r>
      <w:r w:rsidR="00436108" w:rsidRPr="008E2243">
        <w:rPr>
          <w:rFonts w:ascii="Times New Roman" w:hAnsi="Times New Roman"/>
          <w:sz w:val="24"/>
          <w:szCs w:val="24"/>
          <w:lang w:val="bg-BG" w:eastAsia="bg-BG"/>
        </w:rPr>
        <w:t>843</w:t>
      </w:r>
      <w:r w:rsidRPr="008E2243">
        <w:rPr>
          <w:rFonts w:ascii="Times New Roman" w:hAnsi="Times New Roman"/>
          <w:sz w:val="24"/>
          <w:szCs w:val="24"/>
          <w:lang w:val="bg-BG" w:eastAsia="bg-BG"/>
        </w:rPr>
        <w:t xml:space="preserve"> души) и се дължи предимно на икономическите трудности в района. Най-</w:t>
      </w:r>
      <w:r w:rsidR="00A54955" w:rsidRPr="008E2243">
        <w:rPr>
          <w:rFonts w:ascii="Times New Roman" w:hAnsi="Times New Roman"/>
          <w:sz w:val="24"/>
          <w:szCs w:val="24"/>
          <w:lang w:val="bg-BG" w:eastAsia="bg-BG"/>
        </w:rPr>
        <w:t>нисък</w:t>
      </w:r>
      <w:r w:rsidRPr="008E2243">
        <w:rPr>
          <w:rFonts w:ascii="Times New Roman" w:hAnsi="Times New Roman"/>
          <w:sz w:val="24"/>
          <w:szCs w:val="24"/>
          <w:lang w:val="bg-BG" w:eastAsia="bg-BG"/>
        </w:rPr>
        <w:t xml:space="preserve"> е показателят в област </w:t>
      </w:r>
      <w:r w:rsidR="008C7967" w:rsidRPr="008E2243">
        <w:rPr>
          <w:rFonts w:ascii="Times New Roman" w:hAnsi="Times New Roman"/>
          <w:sz w:val="24"/>
          <w:szCs w:val="24"/>
          <w:lang w:val="ru-RU" w:eastAsia="bg-BG"/>
        </w:rPr>
        <w:t>Враца</w:t>
      </w:r>
      <w:r w:rsidRPr="008E2243">
        <w:rPr>
          <w:rFonts w:ascii="Times New Roman" w:hAnsi="Times New Roman"/>
          <w:sz w:val="24"/>
          <w:szCs w:val="24"/>
          <w:lang w:val="bg-BG" w:eastAsia="bg-BG"/>
        </w:rPr>
        <w:t xml:space="preserve"> (-1 </w:t>
      </w:r>
      <w:r w:rsidR="008C7967" w:rsidRPr="008E2243">
        <w:rPr>
          <w:rFonts w:ascii="Times New Roman" w:hAnsi="Times New Roman"/>
          <w:sz w:val="24"/>
          <w:szCs w:val="24"/>
          <w:lang w:val="ru-RU" w:eastAsia="bg-BG"/>
        </w:rPr>
        <w:t>247</w:t>
      </w:r>
      <w:r w:rsidRPr="008E2243">
        <w:rPr>
          <w:rFonts w:ascii="Times New Roman" w:hAnsi="Times New Roman"/>
          <w:sz w:val="24"/>
          <w:szCs w:val="24"/>
          <w:lang w:val="bg-BG" w:eastAsia="bg-BG"/>
        </w:rPr>
        <w:t xml:space="preserve"> души),  а най-</w:t>
      </w:r>
      <w:r w:rsidR="00A54955" w:rsidRPr="008E2243">
        <w:rPr>
          <w:rFonts w:ascii="Times New Roman" w:hAnsi="Times New Roman"/>
          <w:sz w:val="24"/>
          <w:szCs w:val="24"/>
          <w:lang w:val="bg-BG" w:eastAsia="bg-BG"/>
        </w:rPr>
        <w:t xml:space="preserve">висок </w:t>
      </w:r>
      <w:r w:rsidRPr="008E2243">
        <w:rPr>
          <w:rFonts w:ascii="Times New Roman" w:hAnsi="Times New Roman"/>
          <w:sz w:val="24"/>
          <w:szCs w:val="24"/>
          <w:lang w:val="bg-BG" w:eastAsia="bg-BG"/>
        </w:rPr>
        <w:t xml:space="preserve">– в област </w:t>
      </w:r>
      <w:r w:rsidR="00436108" w:rsidRPr="008E2243">
        <w:rPr>
          <w:rFonts w:ascii="Times New Roman" w:hAnsi="Times New Roman"/>
          <w:sz w:val="24"/>
          <w:szCs w:val="24"/>
          <w:lang w:val="bg-BG" w:eastAsia="bg-BG"/>
        </w:rPr>
        <w:t>Видин</w:t>
      </w:r>
      <w:r w:rsidRPr="008E2243">
        <w:rPr>
          <w:rFonts w:ascii="Times New Roman" w:hAnsi="Times New Roman"/>
          <w:sz w:val="24"/>
          <w:szCs w:val="24"/>
          <w:lang w:val="bg-BG" w:eastAsia="bg-BG"/>
        </w:rPr>
        <w:t xml:space="preserve">  (-</w:t>
      </w:r>
      <w:r w:rsidR="00A54955" w:rsidRPr="008E2243">
        <w:rPr>
          <w:rFonts w:ascii="Times New Roman" w:hAnsi="Times New Roman"/>
          <w:sz w:val="24"/>
          <w:szCs w:val="24"/>
          <w:lang w:val="ru-RU" w:eastAsia="bg-BG"/>
        </w:rPr>
        <w:t>6</w:t>
      </w:r>
      <w:r w:rsidR="00436108" w:rsidRPr="008E2243">
        <w:rPr>
          <w:rFonts w:ascii="Times New Roman" w:hAnsi="Times New Roman"/>
          <w:sz w:val="24"/>
          <w:szCs w:val="24"/>
          <w:lang w:val="ru-RU" w:eastAsia="bg-BG"/>
        </w:rPr>
        <w:t>56</w:t>
      </w:r>
      <w:r w:rsidRPr="008E2243">
        <w:rPr>
          <w:rFonts w:ascii="Times New Roman" w:hAnsi="Times New Roman"/>
          <w:sz w:val="24"/>
          <w:szCs w:val="24"/>
          <w:lang w:val="bg-BG" w:eastAsia="bg-BG"/>
        </w:rPr>
        <w:t xml:space="preserve"> души).</w:t>
      </w:r>
    </w:p>
    <w:p w:rsidR="00377F90" w:rsidRPr="008E2243" w:rsidRDefault="00377F90" w:rsidP="00377F90">
      <w:pPr>
        <w:spacing w:after="0" w:line="360" w:lineRule="auto"/>
        <w:ind w:firstLine="709"/>
        <w:jc w:val="both"/>
        <w:rPr>
          <w:rFonts w:ascii="Times New Roman" w:hAnsi="Times New Roman"/>
          <w:sz w:val="24"/>
          <w:szCs w:val="24"/>
          <w:lang w:val="ru-RU" w:eastAsia="bg-BG"/>
        </w:rPr>
      </w:pPr>
      <w:r w:rsidRPr="008E2243">
        <w:rPr>
          <w:rFonts w:ascii="Times New Roman" w:hAnsi="Times New Roman"/>
          <w:sz w:val="24"/>
          <w:szCs w:val="24"/>
          <w:lang w:val="ru-RU" w:eastAsia="bg-BG"/>
        </w:rPr>
        <w:t>Областта, в която негативните демографски тенденции са най-ясно изразени</w:t>
      </w:r>
      <w:r w:rsidR="00041106" w:rsidRPr="008E2243">
        <w:rPr>
          <w:rFonts w:ascii="Times New Roman" w:hAnsi="Times New Roman"/>
          <w:sz w:val="24"/>
          <w:szCs w:val="24"/>
          <w:lang w:val="ru-RU" w:eastAsia="bg-BG"/>
        </w:rPr>
        <w:t>,</w:t>
      </w:r>
      <w:r w:rsidRPr="008E2243">
        <w:rPr>
          <w:rFonts w:ascii="Times New Roman" w:hAnsi="Times New Roman"/>
          <w:sz w:val="24"/>
          <w:szCs w:val="24"/>
          <w:lang w:val="ru-RU" w:eastAsia="bg-BG"/>
        </w:rPr>
        <w:t xml:space="preserve"> е Видин. Населението на областта от 2011 г. е под 100 хиляди души. Спадът продължава и през </w:t>
      </w:r>
      <w:r w:rsidR="007D11BA" w:rsidRPr="008E2243">
        <w:rPr>
          <w:rFonts w:ascii="Times New Roman" w:hAnsi="Times New Roman"/>
          <w:sz w:val="24"/>
          <w:szCs w:val="24"/>
          <w:lang w:val="ru-RU" w:eastAsia="bg-BG"/>
        </w:rPr>
        <w:t xml:space="preserve">2020 </w:t>
      </w:r>
      <w:r w:rsidRPr="008E2243">
        <w:rPr>
          <w:rFonts w:ascii="Times New Roman" w:hAnsi="Times New Roman"/>
          <w:sz w:val="24"/>
          <w:szCs w:val="24"/>
          <w:lang w:val="ru-RU" w:eastAsia="bg-BG"/>
        </w:rPr>
        <w:t>г</w:t>
      </w:r>
      <w:r w:rsidR="00F9667C" w:rsidRPr="008E2243">
        <w:rPr>
          <w:rFonts w:ascii="Times New Roman" w:hAnsi="Times New Roman"/>
          <w:sz w:val="24"/>
          <w:szCs w:val="24"/>
          <w:lang w:val="ru-RU" w:eastAsia="bg-BG"/>
        </w:rPr>
        <w:t xml:space="preserve">. като броят на населението е </w:t>
      </w:r>
      <w:r w:rsidR="007D11BA" w:rsidRPr="008E2243">
        <w:rPr>
          <w:rFonts w:ascii="Times New Roman" w:hAnsi="Times New Roman"/>
          <w:sz w:val="24"/>
          <w:szCs w:val="24"/>
          <w:lang w:val="ru-RU" w:eastAsia="bg-BG"/>
        </w:rPr>
        <w:t>81</w:t>
      </w:r>
      <w:r w:rsidR="007D11BA" w:rsidRPr="008E2243">
        <w:rPr>
          <w:rFonts w:ascii="Times New Roman" w:hAnsi="Times New Roman"/>
          <w:sz w:val="24"/>
          <w:szCs w:val="24"/>
          <w:lang w:eastAsia="bg-BG"/>
        </w:rPr>
        <w:t> </w:t>
      </w:r>
      <w:r w:rsidR="007D11BA" w:rsidRPr="008E2243">
        <w:rPr>
          <w:rFonts w:ascii="Times New Roman" w:hAnsi="Times New Roman"/>
          <w:sz w:val="24"/>
          <w:szCs w:val="24"/>
          <w:lang w:val="ru-RU" w:eastAsia="bg-BG"/>
        </w:rPr>
        <w:t xml:space="preserve">212 </w:t>
      </w:r>
      <w:r w:rsidRPr="008E2243">
        <w:rPr>
          <w:rFonts w:ascii="Times New Roman" w:hAnsi="Times New Roman"/>
          <w:sz w:val="24"/>
          <w:szCs w:val="24"/>
          <w:lang w:val="ru-RU" w:eastAsia="bg-BG"/>
        </w:rPr>
        <w:t>души. В сравнение с 201</w:t>
      </w:r>
      <w:r w:rsidR="007D11BA" w:rsidRPr="008E2243">
        <w:rPr>
          <w:rFonts w:ascii="Times New Roman" w:hAnsi="Times New Roman"/>
          <w:sz w:val="24"/>
          <w:szCs w:val="24"/>
          <w:lang w:val="ru-RU" w:eastAsia="bg-BG"/>
        </w:rPr>
        <w:t xml:space="preserve">9 </w:t>
      </w:r>
      <w:r w:rsidR="00041106" w:rsidRPr="008E2243">
        <w:rPr>
          <w:rFonts w:ascii="Times New Roman" w:hAnsi="Times New Roman"/>
          <w:sz w:val="24"/>
          <w:szCs w:val="24"/>
          <w:lang w:val="ru-RU" w:eastAsia="bg-BG"/>
        </w:rPr>
        <w:t xml:space="preserve">г. то е намаляло с </w:t>
      </w:r>
      <w:r w:rsidR="007D11BA" w:rsidRPr="008E2243">
        <w:rPr>
          <w:rFonts w:ascii="Times New Roman" w:hAnsi="Times New Roman"/>
          <w:sz w:val="24"/>
          <w:szCs w:val="24"/>
          <w:lang w:val="ru-RU" w:eastAsia="bg-BG"/>
        </w:rPr>
        <w:t>1 623</w:t>
      </w:r>
      <w:r w:rsidRPr="008E2243">
        <w:rPr>
          <w:rFonts w:ascii="Times New Roman" w:hAnsi="Times New Roman"/>
          <w:sz w:val="24"/>
          <w:szCs w:val="24"/>
          <w:lang w:val="ru-RU" w:eastAsia="bg-BG"/>
        </w:rPr>
        <w:t xml:space="preserve"> души. Предвид влошената възрастова структура на населението, не е изненадващо, че Видин е областта с най-неблагоприятен естествен прираст и е единствената в страната, в която естественият прираст вече е спаднал на </w:t>
      </w:r>
      <w:r w:rsidR="007D11BA" w:rsidRPr="008E2243">
        <w:rPr>
          <w:rFonts w:ascii="Times New Roman" w:hAnsi="Times New Roman"/>
          <w:sz w:val="24"/>
          <w:szCs w:val="24"/>
          <w:lang w:val="ru-RU" w:eastAsia="bg-BG"/>
        </w:rPr>
        <w:t>-21,9</w:t>
      </w:r>
      <w:r w:rsidR="00F9667C" w:rsidRPr="008E2243">
        <w:rPr>
          <w:rFonts w:ascii="Times New Roman" w:hAnsi="Times New Roman"/>
          <w:sz w:val="24"/>
          <w:szCs w:val="24"/>
          <w:lang w:val="ru-RU" w:eastAsia="bg-BG"/>
        </w:rPr>
        <w:t xml:space="preserve">‰ </w:t>
      </w:r>
      <w:r w:rsidR="006D683C" w:rsidRPr="008E2243">
        <w:rPr>
          <w:rFonts w:ascii="Times New Roman" w:hAnsi="Times New Roman"/>
          <w:sz w:val="24"/>
          <w:szCs w:val="24"/>
          <w:lang w:val="ru-RU" w:eastAsia="bg-BG"/>
        </w:rPr>
        <w:t xml:space="preserve">през </w:t>
      </w:r>
      <w:r w:rsidR="007D11BA" w:rsidRPr="008E2243">
        <w:rPr>
          <w:rFonts w:ascii="Times New Roman" w:hAnsi="Times New Roman"/>
          <w:sz w:val="24"/>
          <w:szCs w:val="24"/>
          <w:lang w:val="ru-RU" w:eastAsia="bg-BG"/>
        </w:rPr>
        <w:t xml:space="preserve">2020 </w:t>
      </w:r>
      <w:r w:rsidR="00D50FE3" w:rsidRPr="008E2243">
        <w:rPr>
          <w:rFonts w:ascii="Times New Roman" w:hAnsi="Times New Roman"/>
          <w:sz w:val="24"/>
          <w:szCs w:val="24"/>
          <w:lang w:val="ru-RU" w:eastAsia="bg-BG"/>
        </w:rPr>
        <w:t xml:space="preserve">г., при </w:t>
      </w:r>
      <w:r w:rsidR="006D683C" w:rsidRPr="008E2243">
        <w:rPr>
          <w:rFonts w:ascii="Times New Roman" w:hAnsi="Times New Roman"/>
          <w:sz w:val="24"/>
          <w:szCs w:val="24"/>
          <w:lang w:val="ru-RU" w:eastAsia="bg-BG"/>
        </w:rPr>
        <w:t>-</w:t>
      </w:r>
      <w:r w:rsidR="007D11BA" w:rsidRPr="008E2243">
        <w:rPr>
          <w:rFonts w:ascii="Times New Roman" w:hAnsi="Times New Roman"/>
          <w:sz w:val="24"/>
          <w:szCs w:val="24"/>
          <w:lang w:val="ru-RU" w:eastAsia="bg-BG"/>
        </w:rPr>
        <w:t>9</w:t>
      </w:r>
      <w:r w:rsidRPr="008E2243">
        <w:rPr>
          <w:rFonts w:ascii="Times New Roman" w:hAnsi="Times New Roman"/>
          <w:sz w:val="24"/>
          <w:szCs w:val="24"/>
          <w:lang w:val="ru-RU" w:eastAsia="bg-BG"/>
        </w:rPr>
        <w:t>,</w:t>
      </w:r>
      <w:r w:rsidR="007D11BA" w:rsidRPr="008E2243">
        <w:rPr>
          <w:rFonts w:ascii="Times New Roman" w:hAnsi="Times New Roman"/>
          <w:sz w:val="24"/>
          <w:szCs w:val="24"/>
          <w:lang w:val="ru-RU" w:eastAsia="bg-BG"/>
        </w:rPr>
        <w:t>5</w:t>
      </w:r>
      <w:r w:rsidRPr="008E2243">
        <w:rPr>
          <w:rFonts w:ascii="Times New Roman" w:hAnsi="Times New Roman"/>
          <w:sz w:val="24"/>
          <w:szCs w:val="24"/>
          <w:lang w:val="ru-RU" w:eastAsia="bg-BG"/>
        </w:rPr>
        <w:t xml:space="preserve">‰ средно за страната. Механичният прираст на населението </w:t>
      </w:r>
      <w:r w:rsidR="009412A6" w:rsidRPr="008E2243">
        <w:rPr>
          <w:rFonts w:ascii="Times New Roman" w:hAnsi="Times New Roman"/>
          <w:sz w:val="24"/>
          <w:szCs w:val="24"/>
          <w:lang w:val="bg-BG" w:eastAsia="bg-BG"/>
        </w:rPr>
        <w:t>за 2020 г. е положителен (+173 души), докато през 2019 г.</w:t>
      </w:r>
      <w:r w:rsidRPr="008E2243">
        <w:rPr>
          <w:rFonts w:ascii="Times New Roman" w:hAnsi="Times New Roman"/>
          <w:sz w:val="24"/>
          <w:szCs w:val="24"/>
          <w:lang w:val="ru-RU" w:eastAsia="bg-BG"/>
        </w:rPr>
        <w:t xml:space="preserve"> е отрицателен (-656 души). Областта е сравнително слабо урбанизирана</w:t>
      </w:r>
      <w:r w:rsidR="009412A6" w:rsidRPr="008E2243">
        <w:rPr>
          <w:rFonts w:ascii="Times New Roman" w:hAnsi="Times New Roman"/>
          <w:sz w:val="24"/>
          <w:szCs w:val="24"/>
          <w:lang w:val="ru-RU" w:eastAsia="bg-BG"/>
        </w:rPr>
        <w:t>, но положителния прираст се дължи на механичното движение на населението към селата</w:t>
      </w:r>
      <w:r w:rsidRPr="008E2243">
        <w:rPr>
          <w:rFonts w:ascii="Times New Roman" w:hAnsi="Times New Roman"/>
          <w:sz w:val="24"/>
          <w:szCs w:val="24"/>
          <w:lang w:val="ru-RU" w:eastAsia="bg-BG"/>
        </w:rPr>
        <w:t xml:space="preserve">. През </w:t>
      </w:r>
      <w:r w:rsidR="006570FA" w:rsidRPr="008E2243">
        <w:rPr>
          <w:rFonts w:ascii="Times New Roman" w:hAnsi="Times New Roman"/>
          <w:sz w:val="24"/>
          <w:szCs w:val="24"/>
          <w:lang w:val="ru-RU" w:eastAsia="bg-BG"/>
        </w:rPr>
        <w:t xml:space="preserve">2020 </w:t>
      </w:r>
      <w:r w:rsidRPr="008E2243">
        <w:rPr>
          <w:rFonts w:ascii="Times New Roman" w:hAnsi="Times New Roman"/>
          <w:sz w:val="24"/>
          <w:szCs w:val="24"/>
          <w:lang w:val="ru-RU" w:eastAsia="bg-BG"/>
        </w:rPr>
        <w:t>г. в градовете живеят 64,</w:t>
      </w:r>
      <w:r w:rsidR="006570FA" w:rsidRPr="008E2243">
        <w:rPr>
          <w:rFonts w:ascii="Times New Roman" w:hAnsi="Times New Roman"/>
          <w:sz w:val="24"/>
          <w:szCs w:val="24"/>
          <w:lang w:val="ru-RU" w:eastAsia="bg-BG"/>
        </w:rPr>
        <w:t>6% от населението при средно 72,9</w:t>
      </w:r>
      <w:r w:rsidRPr="008E2243">
        <w:rPr>
          <w:rFonts w:ascii="Times New Roman" w:hAnsi="Times New Roman"/>
          <w:sz w:val="24"/>
          <w:szCs w:val="24"/>
          <w:lang w:val="ru-RU" w:eastAsia="bg-BG"/>
        </w:rPr>
        <w:t>% за страната.</w:t>
      </w:r>
    </w:p>
    <w:p w:rsidR="00377F90" w:rsidRPr="008E2243" w:rsidRDefault="00377F90" w:rsidP="00377F90">
      <w:pPr>
        <w:spacing w:after="0" w:line="360" w:lineRule="auto"/>
        <w:ind w:firstLine="709"/>
        <w:jc w:val="both"/>
        <w:rPr>
          <w:rFonts w:ascii="Times New Roman" w:hAnsi="Times New Roman"/>
          <w:sz w:val="24"/>
          <w:szCs w:val="24"/>
          <w:lang w:val="ru-RU" w:eastAsia="bg-BG"/>
        </w:rPr>
      </w:pPr>
      <w:r w:rsidRPr="008E2243">
        <w:rPr>
          <w:rFonts w:ascii="Times New Roman" w:hAnsi="Times New Roman"/>
          <w:sz w:val="24"/>
          <w:szCs w:val="24"/>
          <w:lang w:val="ru-RU" w:eastAsia="bg-BG"/>
        </w:rPr>
        <w:t xml:space="preserve">Населението на област Враца е </w:t>
      </w:r>
      <w:r w:rsidR="007B7B17" w:rsidRPr="008E2243">
        <w:rPr>
          <w:rFonts w:ascii="Times New Roman" w:hAnsi="Times New Roman"/>
          <w:sz w:val="24"/>
          <w:szCs w:val="24"/>
          <w:lang w:val="ru-RU" w:eastAsia="bg-BG"/>
        </w:rPr>
        <w:t>157 637</w:t>
      </w:r>
      <w:r w:rsidRPr="008E2243">
        <w:rPr>
          <w:rFonts w:ascii="Times New Roman" w:hAnsi="Times New Roman"/>
          <w:sz w:val="24"/>
          <w:szCs w:val="24"/>
          <w:lang w:val="ru-RU" w:eastAsia="bg-BG"/>
        </w:rPr>
        <w:t xml:space="preserve"> души и </w:t>
      </w:r>
      <w:r w:rsidR="006D683C" w:rsidRPr="008E2243">
        <w:rPr>
          <w:rFonts w:ascii="Times New Roman" w:hAnsi="Times New Roman"/>
          <w:sz w:val="24"/>
          <w:szCs w:val="24"/>
          <w:lang w:val="ru-RU" w:eastAsia="bg-BG"/>
        </w:rPr>
        <w:t xml:space="preserve">се </w:t>
      </w:r>
      <w:r w:rsidR="007B7B17" w:rsidRPr="008E2243">
        <w:rPr>
          <w:rFonts w:ascii="Times New Roman" w:hAnsi="Times New Roman"/>
          <w:sz w:val="24"/>
          <w:szCs w:val="24"/>
          <w:lang w:val="ru-RU" w:eastAsia="bg-BG"/>
        </w:rPr>
        <w:t>обезлюдява с 1 833</w:t>
      </w:r>
      <w:r w:rsidRPr="008E2243">
        <w:rPr>
          <w:rFonts w:ascii="Times New Roman" w:hAnsi="Times New Roman"/>
          <w:sz w:val="24"/>
          <w:szCs w:val="24"/>
          <w:lang w:val="ru-RU" w:eastAsia="bg-BG"/>
        </w:rPr>
        <w:t xml:space="preserve"> души през </w:t>
      </w:r>
      <w:r w:rsidR="007B7B17" w:rsidRPr="008E2243">
        <w:rPr>
          <w:rFonts w:ascii="Times New Roman" w:hAnsi="Times New Roman"/>
          <w:sz w:val="24"/>
          <w:szCs w:val="24"/>
          <w:lang w:val="ru-RU" w:eastAsia="bg-BG"/>
        </w:rPr>
        <w:t xml:space="preserve">2020 </w:t>
      </w:r>
      <w:r w:rsidRPr="008E2243">
        <w:rPr>
          <w:rFonts w:ascii="Times New Roman" w:hAnsi="Times New Roman"/>
          <w:sz w:val="24"/>
          <w:szCs w:val="24"/>
          <w:lang w:val="ru-RU" w:eastAsia="bg-BG"/>
        </w:rPr>
        <w:t xml:space="preserve">г. Влошаващата се възрастова структура на населението води до нисък естествен прираст, като през </w:t>
      </w:r>
      <w:r w:rsidR="007B7B17" w:rsidRPr="008E2243">
        <w:rPr>
          <w:rFonts w:ascii="Times New Roman" w:hAnsi="Times New Roman"/>
          <w:sz w:val="24"/>
          <w:szCs w:val="24"/>
          <w:lang w:val="ru-RU" w:eastAsia="bg-BG"/>
        </w:rPr>
        <w:t>2020 г. той възлиза на минус 13,9</w:t>
      </w:r>
      <w:r w:rsidRPr="008E2243">
        <w:rPr>
          <w:rFonts w:ascii="Times New Roman" w:hAnsi="Times New Roman"/>
          <w:sz w:val="24"/>
          <w:szCs w:val="24"/>
          <w:lang w:val="ru-RU" w:eastAsia="bg-BG"/>
        </w:rPr>
        <w:t xml:space="preserve">‰ – </w:t>
      </w:r>
      <w:r w:rsidR="007B7B17" w:rsidRPr="008E2243">
        <w:rPr>
          <w:rFonts w:ascii="Times New Roman" w:hAnsi="Times New Roman"/>
          <w:sz w:val="24"/>
          <w:szCs w:val="24"/>
          <w:lang w:val="ru-RU" w:eastAsia="bg-BG"/>
        </w:rPr>
        <w:t>увеличаващ се</w:t>
      </w:r>
      <w:r w:rsidR="006D683C" w:rsidRPr="008E2243">
        <w:rPr>
          <w:rFonts w:ascii="Times New Roman" w:hAnsi="Times New Roman"/>
          <w:sz w:val="24"/>
          <w:szCs w:val="24"/>
          <w:lang w:val="ru-RU" w:eastAsia="bg-BG"/>
        </w:rPr>
        <w:t xml:space="preserve"> спрямо</w:t>
      </w:r>
      <w:r w:rsidRPr="008E2243">
        <w:rPr>
          <w:rFonts w:ascii="Times New Roman" w:hAnsi="Times New Roman"/>
          <w:sz w:val="24"/>
          <w:szCs w:val="24"/>
          <w:lang w:val="ru-RU" w:eastAsia="bg-BG"/>
        </w:rPr>
        <w:t xml:space="preserve"> предходната година. </w:t>
      </w:r>
      <w:r w:rsidR="007B7B17" w:rsidRPr="008E2243">
        <w:rPr>
          <w:rFonts w:ascii="Times New Roman" w:hAnsi="Times New Roman"/>
          <w:sz w:val="24"/>
          <w:szCs w:val="24"/>
          <w:lang w:val="ru-RU" w:eastAsia="bg-BG"/>
        </w:rPr>
        <w:t>Положителен е</w:t>
      </w:r>
      <w:r w:rsidRPr="008E2243">
        <w:rPr>
          <w:rFonts w:ascii="Times New Roman" w:hAnsi="Times New Roman"/>
          <w:sz w:val="24"/>
          <w:szCs w:val="24"/>
          <w:lang w:val="ru-RU" w:eastAsia="bg-BG"/>
        </w:rPr>
        <w:t xml:space="preserve"> механичния</w:t>
      </w:r>
      <w:r w:rsidR="007B7B17" w:rsidRPr="008E2243">
        <w:rPr>
          <w:rFonts w:ascii="Times New Roman" w:hAnsi="Times New Roman"/>
          <w:sz w:val="24"/>
          <w:szCs w:val="24"/>
          <w:lang w:val="ru-RU" w:eastAsia="bg-BG"/>
        </w:rPr>
        <w:t>т прираст (372</w:t>
      </w:r>
      <w:r w:rsidRPr="008E2243">
        <w:rPr>
          <w:rFonts w:ascii="Times New Roman" w:hAnsi="Times New Roman"/>
          <w:sz w:val="24"/>
          <w:szCs w:val="24"/>
          <w:lang w:val="ru-RU" w:eastAsia="bg-BG"/>
        </w:rPr>
        <w:t xml:space="preserve"> души)</w:t>
      </w:r>
      <w:r w:rsidR="007B7B17" w:rsidRPr="008E2243">
        <w:rPr>
          <w:rFonts w:ascii="Times New Roman" w:hAnsi="Times New Roman"/>
          <w:sz w:val="24"/>
          <w:szCs w:val="24"/>
          <w:lang w:val="ru-RU" w:eastAsia="bg-BG"/>
        </w:rPr>
        <w:t xml:space="preserve">, поради намаляване </w:t>
      </w:r>
      <w:r w:rsidR="007B7B17" w:rsidRPr="008E2243">
        <w:rPr>
          <w:rFonts w:ascii="Times New Roman" w:hAnsi="Times New Roman"/>
          <w:sz w:val="24"/>
          <w:szCs w:val="24"/>
          <w:lang w:val="ru-RU" w:eastAsia="bg-BG"/>
        </w:rPr>
        <w:lastRenderedPageBreak/>
        <w:t>на градското и увеличаване на селското население</w:t>
      </w:r>
      <w:r w:rsidRPr="008E2243">
        <w:rPr>
          <w:rFonts w:ascii="Times New Roman" w:hAnsi="Times New Roman"/>
          <w:sz w:val="24"/>
          <w:szCs w:val="24"/>
          <w:lang w:val="ru-RU" w:eastAsia="bg-BG"/>
        </w:rPr>
        <w:t xml:space="preserve">. Урбанизацията на областта е сравнително ниска – през </w:t>
      </w:r>
      <w:r w:rsidR="007B7B17" w:rsidRPr="008E2243">
        <w:rPr>
          <w:rFonts w:ascii="Times New Roman" w:hAnsi="Times New Roman"/>
          <w:sz w:val="24"/>
          <w:szCs w:val="24"/>
          <w:lang w:val="ru-RU" w:eastAsia="bg-BG"/>
        </w:rPr>
        <w:t>2020 г. в градовете живеят 58,8% от населението при 72,9</w:t>
      </w:r>
      <w:r w:rsidRPr="008E2243">
        <w:rPr>
          <w:rFonts w:ascii="Times New Roman" w:hAnsi="Times New Roman"/>
          <w:sz w:val="24"/>
          <w:szCs w:val="24"/>
          <w:lang w:val="ru-RU" w:eastAsia="bg-BG"/>
        </w:rPr>
        <w:t>% за страната.</w:t>
      </w:r>
    </w:p>
    <w:p w:rsidR="004D1D16" w:rsidRPr="008E2243" w:rsidRDefault="00377F90" w:rsidP="004D1D16">
      <w:pPr>
        <w:spacing w:after="0" w:line="360" w:lineRule="auto"/>
        <w:ind w:firstLine="709"/>
        <w:jc w:val="both"/>
        <w:rPr>
          <w:rFonts w:ascii="Times New Roman" w:hAnsi="Times New Roman"/>
          <w:sz w:val="24"/>
          <w:szCs w:val="24"/>
          <w:lang w:val="ru-RU" w:eastAsia="bg-BG"/>
        </w:rPr>
      </w:pPr>
      <w:r w:rsidRPr="008E2243">
        <w:rPr>
          <w:rFonts w:ascii="Times New Roman" w:hAnsi="Times New Roman"/>
          <w:sz w:val="24"/>
          <w:szCs w:val="24"/>
          <w:lang w:val="ru-RU" w:eastAsia="bg-BG"/>
        </w:rPr>
        <w:t>В област Ловеч през 20</w:t>
      </w:r>
      <w:r w:rsidR="00B235E8" w:rsidRPr="008E2243">
        <w:rPr>
          <w:rFonts w:ascii="Times New Roman" w:hAnsi="Times New Roman"/>
          <w:sz w:val="24"/>
          <w:szCs w:val="24"/>
          <w:lang w:val="ru-RU" w:eastAsia="bg-BG"/>
        </w:rPr>
        <w:t>20 г</w:t>
      </w:r>
      <w:r w:rsidRPr="008E2243">
        <w:rPr>
          <w:rFonts w:ascii="Times New Roman" w:hAnsi="Times New Roman"/>
          <w:sz w:val="24"/>
          <w:szCs w:val="24"/>
          <w:lang w:val="ru-RU" w:eastAsia="bg-BG"/>
        </w:rPr>
        <w:t xml:space="preserve">. живеят </w:t>
      </w:r>
      <w:r w:rsidR="00B235E8" w:rsidRPr="008E2243">
        <w:rPr>
          <w:rFonts w:ascii="Times New Roman" w:hAnsi="Times New Roman"/>
          <w:sz w:val="24"/>
          <w:szCs w:val="24"/>
          <w:lang w:val="ru-RU" w:eastAsia="bg-BG"/>
        </w:rPr>
        <w:t>122 490</w:t>
      </w:r>
      <w:r w:rsidRPr="008E2243">
        <w:rPr>
          <w:rFonts w:ascii="Times New Roman" w:hAnsi="Times New Roman"/>
          <w:sz w:val="24"/>
          <w:szCs w:val="24"/>
          <w:lang w:val="ru-RU" w:eastAsia="bg-BG"/>
        </w:rPr>
        <w:t xml:space="preserve"> души, които намаляват </w:t>
      </w:r>
      <w:r w:rsidR="00B235E8" w:rsidRPr="008E2243">
        <w:rPr>
          <w:rFonts w:ascii="Times New Roman" w:hAnsi="Times New Roman"/>
          <w:sz w:val="24"/>
          <w:szCs w:val="24"/>
          <w:lang w:val="ru-RU" w:eastAsia="bg-BG"/>
        </w:rPr>
        <w:t xml:space="preserve">само </w:t>
      </w:r>
      <w:r w:rsidRPr="008E2243">
        <w:rPr>
          <w:rFonts w:ascii="Times New Roman" w:hAnsi="Times New Roman"/>
          <w:sz w:val="24"/>
          <w:szCs w:val="24"/>
          <w:lang w:val="ru-RU" w:eastAsia="bg-BG"/>
        </w:rPr>
        <w:t xml:space="preserve">с </w:t>
      </w:r>
      <w:r w:rsidR="00B235E8" w:rsidRPr="008E2243">
        <w:rPr>
          <w:rFonts w:ascii="Times New Roman" w:hAnsi="Times New Roman"/>
          <w:sz w:val="24"/>
          <w:szCs w:val="24"/>
          <w:lang w:val="ru-RU" w:eastAsia="bg-BG"/>
        </w:rPr>
        <w:t>56</w:t>
      </w:r>
      <w:r w:rsidRPr="008E2243">
        <w:rPr>
          <w:rFonts w:ascii="Times New Roman" w:hAnsi="Times New Roman"/>
          <w:sz w:val="24"/>
          <w:szCs w:val="24"/>
          <w:lang w:val="ru-RU" w:eastAsia="bg-BG"/>
        </w:rPr>
        <w:t xml:space="preserve"> души спрямо предходната година. Възрастовата структу</w:t>
      </w:r>
      <w:r w:rsidR="00A61969" w:rsidRPr="008E2243">
        <w:rPr>
          <w:rFonts w:ascii="Times New Roman" w:hAnsi="Times New Roman"/>
          <w:sz w:val="24"/>
          <w:szCs w:val="24"/>
          <w:lang w:val="ru-RU" w:eastAsia="bg-BG"/>
        </w:rPr>
        <w:t xml:space="preserve">ра на населението в областта е </w:t>
      </w:r>
      <w:r w:rsidRPr="008E2243">
        <w:rPr>
          <w:rFonts w:ascii="Times New Roman" w:hAnsi="Times New Roman"/>
          <w:sz w:val="24"/>
          <w:szCs w:val="24"/>
          <w:lang w:val="ru-RU" w:eastAsia="bg-BG"/>
        </w:rPr>
        <w:t>неблагоприятна. Застаряването на населението оказва влияние и върху коефициента на естествен прираст, който е минус 1</w:t>
      </w:r>
      <w:r w:rsidR="00B235E8" w:rsidRPr="008E2243">
        <w:rPr>
          <w:rFonts w:ascii="Times New Roman" w:hAnsi="Times New Roman"/>
          <w:sz w:val="24"/>
          <w:szCs w:val="24"/>
          <w:lang w:val="ru-RU" w:eastAsia="bg-BG"/>
        </w:rPr>
        <w:t>4,5‰, с 1,4</w:t>
      </w:r>
      <w:r w:rsidRPr="008E2243">
        <w:rPr>
          <w:rFonts w:ascii="Times New Roman" w:hAnsi="Times New Roman"/>
          <w:sz w:val="24"/>
          <w:szCs w:val="24"/>
          <w:lang w:val="ru-RU" w:eastAsia="bg-BG"/>
        </w:rPr>
        <w:t>‰ п</w:t>
      </w:r>
      <w:r w:rsidR="004D1D16" w:rsidRPr="008E2243">
        <w:rPr>
          <w:rFonts w:ascii="Times New Roman" w:hAnsi="Times New Roman"/>
          <w:sz w:val="24"/>
          <w:szCs w:val="24"/>
          <w:lang w:val="ru-RU" w:eastAsia="bg-BG"/>
        </w:rPr>
        <w:t>о-</w:t>
      </w:r>
      <w:r w:rsidR="00B235E8" w:rsidRPr="008E2243">
        <w:rPr>
          <w:rFonts w:ascii="Times New Roman" w:hAnsi="Times New Roman"/>
          <w:sz w:val="24"/>
          <w:szCs w:val="24"/>
          <w:lang w:val="ru-RU" w:eastAsia="bg-BG"/>
        </w:rPr>
        <w:t>висок</w:t>
      </w:r>
      <w:r w:rsidR="004D1D16" w:rsidRPr="008E2243">
        <w:rPr>
          <w:rFonts w:ascii="Times New Roman" w:hAnsi="Times New Roman"/>
          <w:sz w:val="24"/>
          <w:szCs w:val="24"/>
          <w:lang w:val="ru-RU" w:eastAsia="bg-BG"/>
        </w:rPr>
        <w:t xml:space="preserve"> о</w:t>
      </w:r>
      <w:r w:rsidR="00B235E8" w:rsidRPr="008E2243">
        <w:rPr>
          <w:rFonts w:ascii="Times New Roman" w:hAnsi="Times New Roman"/>
          <w:sz w:val="24"/>
          <w:szCs w:val="24"/>
          <w:lang w:val="ru-RU" w:eastAsia="bg-BG"/>
        </w:rPr>
        <w:t>т предходната година. През 2020 г. в градовете живеят 61,8% от населението при 72,9</w:t>
      </w:r>
      <w:r w:rsidR="004D1D16" w:rsidRPr="008E2243">
        <w:rPr>
          <w:rFonts w:ascii="Times New Roman" w:hAnsi="Times New Roman"/>
          <w:sz w:val="24"/>
          <w:szCs w:val="24"/>
          <w:lang w:val="ru-RU" w:eastAsia="bg-BG"/>
        </w:rPr>
        <w:t xml:space="preserve">% на национално ниво. Механичният прираст на населението е </w:t>
      </w:r>
      <w:r w:rsidR="00B235E8" w:rsidRPr="008E2243">
        <w:rPr>
          <w:rFonts w:ascii="Times New Roman" w:hAnsi="Times New Roman"/>
          <w:sz w:val="24"/>
          <w:szCs w:val="24"/>
          <w:lang w:val="ru-RU" w:eastAsia="bg-BG"/>
        </w:rPr>
        <w:t>1 716</w:t>
      </w:r>
      <w:r w:rsidR="004D1D16" w:rsidRPr="008E2243">
        <w:rPr>
          <w:rFonts w:ascii="Times New Roman" w:hAnsi="Times New Roman"/>
          <w:sz w:val="24"/>
          <w:szCs w:val="24"/>
          <w:lang w:val="ru-RU" w:eastAsia="bg-BG"/>
        </w:rPr>
        <w:t xml:space="preserve"> души, което </w:t>
      </w:r>
      <w:r w:rsidR="00B235E8" w:rsidRPr="008E2243">
        <w:rPr>
          <w:rFonts w:ascii="Times New Roman" w:hAnsi="Times New Roman"/>
          <w:sz w:val="24"/>
          <w:szCs w:val="24"/>
          <w:lang w:val="ru-RU" w:eastAsia="bg-BG"/>
        </w:rPr>
        <w:t>бележи положителна тенденция на заселване в селските райони на областта.</w:t>
      </w:r>
    </w:p>
    <w:p w:rsidR="004D1D16" w:rsidRPr="008E2243" w:rsidRDefault="004D1D16" w:rsidP="004D1D16">
      <w:pPr>
        <w:spacing w:after="0" w:line="360" w:lineRule="auto"/>
        <w:ind w:firstLine="709"/>
        <w:jc w:val="both"/>
        <w:rPr>
          <w:rFonts w:ascii="Times New Roman" w:hAnsi="Times New Roman"/>
          <w:sz w:val="24"/>
          <w:szCs w:val="24"/>
          <w:lang w:val="ru-RU" w:eastAsia="bg-BG"/>
        </w:rPr>
      </w:pPr>
      <w:r w:rsidRPr="008E2243">
        <w:rPr>
          <w:rFonts w:ascii="Times New Roman" w:hAnsi="Times New Roman"/>
          <w:sz w:val="24"/>
          <w:szCs w:val="24"/>
          <w:lang w:val="ru-RU" w:eastAsia="bg-BG"/>
        </w:rPr>
        <w:t xml:space="preserve">През </w:t>
      </w:r>
      <w:r w:rsidR="00B235E8" w:rsidRPr="008E2243">
        <w:rPr>
          <w:rFonts w:ascii="Times New Roman" w:hAnsi="Times New Roman"/>
          <w:sz w:val="24"/>
          <w:szCs w:val="24"/>
          <w:shd w:val="clear" w:color="auto" w:fill="FFFFFF" w:themeFill="background1"/>
          <w:lang w:val="ru-RU" w:eastAsia="bg-BG"/>
        </w:rPr>
        <w:t xml:space="preserve">2020 </w:t>
      </w:r>
      <w:r w:rsidRPr="008E2243">
        <w:rPr>
          <w:rFonts w:ascii="Times New Roman" w:hAnsi="Times New Roman"/>
          <w:sz w:val="24"/>
          <w:szCs w:val="24"/>
          <w:shd w:val="clear" w:color="auto" w:fill="FFFFFF" w:themeFill="background1"/>
          <w:lang w:val="ru-RU" w:eastAsia="bg-BG"/>
        </w:rPr>
        <w:t>г.</w:t>
      </w:r>
      <w:r w:rsidRPr="008E2243">
        <w:rPr>
          <w:rFonts w:ascii="Times New Roman" w:hAnsi="Times New Roman"/>
          <w:sz w:val="24"/>
          <w:szCs w:val="24"/>
          <w:lang w:val="ru-RU" w:eastAsia="bg-BG"/>
        </w:rPr>
        <w:t xml:space="preserve"> нас</w:t>
      </w:r>
      <w:r w:rsidR="00B235E8" w:rsidRPr="008E2243">
        <w:rPr>
          <w:rFonts w:ascii="Times New Roman" w:hAnsi="Times New Roman"/>
          <w:sz w:val="24"/>
          <w:szCs w:val="24"/>
          <w:lang w:val="ru-RU" w:eastAsia="bg-BG"/>
        </w:rPr>
        <w:t>елението на област Монтана е 125 395</w:t>
      </w:r>
      <w:r w:rsidRPr="008E2243">
        <w:rPr>
          <w:rFonts w:ascii="Times New Roman" w:hAnsi="Times New Roman"/>
          <w:sz w:val="24"/>
          <w:szCs w:val="24"/>
          <w:lang w:val="ru-RU" w:eastAsia="bg-BG"/>
        </w:rPr>
        <w:t xml:space="preserve"> души, като продължава да намалява и в сравнение с 201</w:t>
      </w:r>
      <w:r w:rsidR="00B235E8" w:rsidRPr="008E2243">
        <w:rPr>
          <w:rFonts w:ascii="Times New Roman" w:hAnsi="Times New Roman"/>
          <w:sz w:val="24"/>
          <w:szCs w:val="24"/>
          <w:lang w:val="ru-RU" w:eastAsia="bg-BG"/>
        </w:rPr>
        <w:t>9 г. то е намаляло с 1 606</w:t>
      </w:r>
      <w:r w:rsidRPr="008E2243">
        <w:rPr>
          <w:rFonts w:ascii="Times New Roman" w:hAnsi="Times New Roman"/>
          <w:sz w:val="24"/>
          <w:szCs w:val="24"/>
          <w:lang w:val="ru-RU" w:eastAsia="bg-BG"/>
        </w:rPr>
        <w:t xml:space="preserve"> души. В резултат на негативните демографски процеси възрастовата структура се влошава, а през </w:t>
      </w:r>
      <w:r w:rsidR="00B235E8" w:rsidRPr="008E2243">
        <w:rPr>
          <w:rFonts w:ascii="Times New Roman" w:hAnsi="Times New Roman"/>
          <w:sz w:val="24"/>
          <w:szCs w:val="24"/>
          <w:lang w:val="ru-RU" w:eastAsia="bg-BG"/>
        </w:rPr>
        <w:t xml:space="preserve">2020 </w:t>
      </w:r>
      <w:r w:rsidRPr="008E2243">
        <w:rPr>
          <w:rFonts w:ascii="Times New Roman" w:hAnsi="Times New Roman"/>
          <w:sz w:val="24"/>
          <w:szCs w:val="24"/>
          <w:lang w:val="ru-RU" w:eastAsia="bg-BG"/>
        </w:rPr>
        <w:t xml:space="preserve">г. областта регистрира неблагоприятен естествен прираст, възлизащ на </w:t>
      </w:r>
      <w:r w:rsidR="004902D4" w:rsidRPr="008E2243">
        <w:rPr>
          <w:rFonts w:ascii="Times New Roman" w:hAnsi="Times New Roman"/>
          <w:sz w:val="24"/>
          <w:szCs w:val="24"/>
          <w:lang w:val="ru-RU" w:eastAsia="bg-BG"/>
        </w:rPr>
        <w:t>-</w:t>
      </w:r>
      <w:r w:rsidR="00B235E8" w:rsidRPr="008E2243">
        <w:rPr>
          <w:rFonts w:ascii="Times New Roman" w:hAnsi="Times New Roman"/>
          <w:sz w:val="24"/>
          <w:szCs w:val="24"/>
          <w:lang w:val="ru-RU" w:eastAsia="bg-BG"/>
        </w:rPr>
        <w:t>18</w:t>
      </w:r>
      <w:r w:rsidRPr="008E2243">
        <w:rPr>
          <w:rFonts w:ascii="Times New Roman" w:hAnsi="Times New Roman"/>
          <w:sz w:val="24"/>
          <w:szCs w:val="24"/>
          <w:lang w:val="ru-RU" w:eastAsia="bg-BG"/>
        </w:rPr>
        <w:t>,</w:t>
      </w:r>
      <w:r w:rsidR="00B235E8" w:rsidRPr="008E2243">
        <w:rPr>
          <w:rFonts w:ascii="Times New Roman" w:hAnsi="Times New Roman"/>
          <w:sz w:val="24"/>
          <w:szCs w:val="24"/>
          <w:lang w:val="ru-RU" w:eastAsia="bg-BG"/>
        </w:rPr>
        <w:t>2</w:t>
      </w:r>
      <w:r w:rsidRPr="008E2243">
        <w:rPr>
          <w:rFonts w:ascii="Times New Roman" w:hAnsi="Times New Roman"/>
          <w:sz w:val="24"/>
          <w:szCs w:val="24"/>
          <w:lang w:val="ru-RU" w:eastAsia="bg-BG"/>
        </w:rPr>
        <w:t>‰. Механичният прираст на</w:t>
      </w:r>
      <w:r w:rsidR="00B235E8" w:rsidRPr="008E2243">
        <w:rPr>
          <w:rFonts w:ascii="Times New Roman" w:hAnsi="Times New Roman"/>
          <w:sz w:val="24"/>
          <w:szCs w:val="24"/>
          <w:lang w:val="ru-RU" w:eastAsia="bg-BG"/>
        </w:rPr>
        <w:t xml:space="preserve"> населението на област Монтана</w:t>
      </w:r>
      <w:r w:rsidRPr="008E2243">
        <w:rPr>
          <w:rFonts w:ascii="Times New Roman" w:hAnsi="Times New Roman"/>
          <w:sz w:val="24"/>
          <w:szCs w:val="24"/>
          <w:lang w:val="ru-RU" w:eastAsia="bg-BG"/>
        </w:rPr>
        <w:t xml:space="preserve"> през </w:t>
      </w:r>
      <w:r w:rsidR="00B235E8" w:rsidRPr="008E2243">
        <w:rPr>
          <w:rFonts w:ascii="Times New Roman" w:hAnsi="Times New Roman"/>
          <w:sz w:val="24"/>
          <w:szCs w:val="24"/>
          <w:lang w:val="ru-RU" w:eastAsia="bg-BG"/>
        </w:rPr>
        <w:t xml:space="preserve">2020 </w:t>
      </w:r>
      <w:r w:rsidRPr="008E2243">
        <w:rPr>
          <w:rFonts w:ascii="Times New Roman" w:hAnsi="Times New Roman"/>
          <w:sz w:val="24"/>
          <w:szCs w:val="24"/>
          <w:lang w:val="ru-RU" w:eastAsia="bg-BG"/>
        </w:rPr>
        <w:t xml:space="preserve">г. </w:t>
      </w:r>
      <w:r w:rsidR="00B235E8" w:rsidRPr="008E2243">
        <w:rPr>
          <w:rFonts w:ascii="Times New Roman" w:hAnsi="Times New Roman"/>
          <w:sz w:val="24"/>
          <w:szCs w:val="24"/>
          <w:lang w:val="ru-RU" w:eastAsia="bg-BG"/>
        </w:rPr>
        <w:t>е положителен (както на всички области в Северозападен район) – 687</w:t>
      </w:r>
      <w:r w:rsidRPr="008E2243">
        <w:rPr>
          <w:rFonts w:ascii="Times New Roman" w:hAnsi="Times New Roman"/>
          <w:sz w:val="24"/>
          <w:szCs w:val="24"/>
          <w:lang w:val="ru-RU" w:eastAsia="bg-BG"/>
        </w:rPr>
        <w:t xml:space="preserve"> души. Делът на населението, което живее в гр</w:t>
      </w:r>
      <w:r w:rsidR="00B235E8" w:rsidRPr="008E2243">
        <w:rPr>
          <w:rFonts w:ascii="Times New Roman" w:hAnsi="Times New Roman"/>
          <w:sz w:val="24"/>
          <w:szCs w:val="24"/>
          <w:lang w:val="ru-RU" w:eastAsia="bg-BG"/>
        </w:rPr>
        <w:t>адовете е сравнително нисък – 63,7</w:t>
      </w:r>
      <w:r w:rsidRPr="008E2243">
        <w:rPr>
          <w:rFonts w:ascii="Times New Roman" w:hAnsi="Times New Roman"/>
          <w:sz w:val="24"/>
          <w:szCs w:val="24"/>
          <w:lang w:val="ru-RU" w:eastAsia="bg-BG"/>
        </w:rPr>
        <w:t>%, при средно ниво</w:t>
      </w:r>
      <w:r w:rsidR="00B235E8" w:rsidRPr="008E2243">
        <w:rPr>
          <w:rFonts w:ascii="Times New Roman" w:hAnsi="Times New Roman"/>
          <w:sz w:val="24"/>
          <w:szCs w:val="24"/>
          <w:lang w:val="ru-RU" w:eastAsia="bg-BG"/>
        </w:rPr>
        <w:t xml:space="preserve"> за страната от 72,9</w:t>
      </w:r>
      <w:r w:rsidRPr="008E2243">
        <w:rPr>
          <w:rFonts w:ascii="Times New Roman" w:hAnsi="Times New Roman"/>
          <w:sz w:val="24"/>
          <w:szCs w:val="24"/>
          <w:lang w:val="ru-RU" w:eastAsia="bg-BG"/>
        </w:rPr>
        <w:t>%.</w:t>
      </w:r>
    </w:p>
    <w:p w:rsidR="00377F90" w:rsidRPr="008E2243" w:rsidRDefault="004D1D16" w:rsidP="004D1D16">
      <w:pPr>
        <w:spacing w:after="0" w:line="360" w:lineRule="auto"/>
        <w:ind w:firstLine="709"/>
        <w:jc w:val="both"/>
        <w:rPr>
          <w:rFonts w:ascii="Times New Roman" w:hAnsi="Times New Roman"/>
          <w:sz w:val="24"/>
          <w:szCs w:val="24"/>
          <w:lang w:val="bg-BG" w:eastAsia="bg-BG"/>
        </w:rPr>
      </w:pPr>
      <w:r w:rsidRPr="008E2243">
        <w:rPr>
          <w:rFonts w:ascii="Times New Roman" w:hAnsi="Times New Roman"/>
          <w:sz w:val="24"/>
          <w:szCs w:val="24"/>
          <w:lang w:val="ru-RU" w:eastAsia="bg-BG"/>
        </w:rPr>
        <w:t xml:space="preserve">Плевен е областта с най-добра демографска ситуация в Северозападна България, като броят на населението за </w:t>
      </w:r>
      <w:r w:rsidR="00BB1A02" w:rsidRPr="008E2243">
        <w:rPr>
          <w:rFonts w:ascii="Times New Roman" w:hAnsi="Times New Roman"/>
          <w:sz w:val="24"/>
          <w:szCs w:val="24"/>
          <w:lang w:val="ru-RU" w:eastAsia="bg-BG"/>
        </w:rPr>
        <w:t xml:space="preserve">2020 </w:t>
      </w:r>
      <w:r w:rsidRPr="008E2243">
        <w:rPr>
          <w:rFonts w:ascii="Times New Roman" w:hAnsi="Times New Roman"/>
          <w:sz w:val="24"/>
          <w:szCs w:val="24"/>
          <w:lang w:val="ru-RU" w:eastAsia="bg-BG"/>
        </w:rPr>
        <w:t xml:space="preserve">г. е </w:t>
      </w:r>
      <w:r w:rsidR="00BB1A02" w:rsidRPr="008E2243">
        <w:rPr>
          <w:rFonts w:ascii="Times New Roman" w:hAnsi="Times New Roman"/>
          <w:sz w:val="24"/>
          <w:szCs w:val="24"/>
          <w:lang w:val="ru-RU" w:eastAsia="bg-BG"/>
        </w:rPr>
        <w:t>233 438</w:t>
      </w:r>
      <w:r w:rsidRPr="008E2243">
        <w:rPr>
          <w:rFonts w:ascii="Times New Roman" w:hAnsi="Times New Roman"/>
          <w:sz w:val="24"/>
          <w:szCs w:val="24"/>
          <w:lang w:val="ru-RU" w:eastAsia="bg-BG"/>
        </w:rPr>
        <w:t xml:space="preserve"> души и намалява спрямо 201</w:t>
      </w:r>
      <w:r w:rsidR="00BB1A02" w:rsidRPr="008E2243">
        <w:rPr>
          <w:rFonts w:ascii="Times New Roman" w:hAnsi="Times New Roman"/>
          <w:sz w:val="24"/>
          <w:szCs w:val="24"/>
          <w:lang w:val="ru-RU" w:eastAsia="bg-BG"/>
        </w:rPr>
        <w:t xml:space="preserve">9 </w:t>
      </w:r>
      <w:r w:rsidRPr="008E2243">
        <w:rPr>
          <w:rFonts w:ascii="Times New Roman" w:hAnsi="Times New Roman"/>
          <w:sz w:val="24"/>
          <w:szCs w:val="24"/>
          <w:lang w:val="ru-RU" w:eastAsia="bg-BG"/>
        </w:rPr>
        <w:t xml:space="preserve">г. </w:t>
      </w:r>
      <w:r w:rsidR="00BB1A02" w:rsidRPr="008E2243">
        <w:rPr>
          <w:rFonts w:ascii="Times New Roman" w:hAnsi="Times New Roman"/>
          <w:sz w:val="24"/>
          <w:szCs w:val="24"/>
          <w:lang w:val="ru-RU" w:eastAsia="bg-BG"/>
        </w:rPr>
        <w:t>с 2 867</w:t>
      </w:r>
      <w:r w:rsidRPr="008E2243">
        <w:rPr>
          <w:rFonts w:ascii="Times New Roman" w:hAnsi="Times New Roman"/>
          <w:sz w:val="24"/>
          <w:szCs w:val="24"/>
          <w:lang w:val="ru-RU" w:eastAsia="bg-BG"/>
        </w:rPr>
        <w:t xml:space="preserve"> души. Въпреки това, коефициентът на естествен прираст възлиза на </w:t>
      </w:r>
      <w:r w:rsidR="004902D4" w:rsidRPr="008E2243">
        <w:rPr>
          <w:rFonts w:ascii="Times New Roman" w:hAnsi="Times New Roman"/>
          <w:sz w:val="24"/>
          <w:szCs w:val="24"/>
          <w:lang w:val="ru-RU" w:eastAsia="bg-BG"/>
        </w:rPr>
        <w:t>-</w:t>
      </w:r>
      <w:r w:rsidRPr="008E2243">
        <w:rPr>
          <w:rFonts w:ascii="Times New Roman" w:hAnsi="Times New Roman"/>
          <w:sz w:val="24"/>
          <w:szCs w:val="24"/>
          <w:lang w:val="ru-RU" w:eastAsia="bg-BG"/>
        </w:rPr>
        <w:t>1</w:t>
      </w:r>
      <w:r w:rsidR="00BB1A02" w:rsidRPr="008E2243">
        <w:rPr>
          <w:rFonts w:ascii="Times New Roman" w:hAnsi="Times New Roman"/>
          <w:sz w:val="24"/>
          <w:szCs w:val="24"/>
          <w:lang w:val="ru-RU" w:eastAsia="bg-BG"/>
        </w:rPr>
        <w:t>3</w:t>
      </w:r>
      <w:r w:rsidRPr="008E2243">
        <w:rPr>
          <w:rFonts w:ascii="Times New Roman" w:hAnsi="Times New Roman"/>
          <w:sz w:val="24"/>
          <w:szCs w:val="24"/>
          <w:lang w:val="ru-RU" w:eastAsia="bg-BG"/>
        </w:rPr>
        <w:t>,</w:t>
      </w:r>
      <w:r w:rsidR="00BB1A02" w:rsidRPr="008E2243">
        <w:rPr>
          <w:rFonts w:ascii="Times New Roman" w:hAnsi="Times New Roman"/>
          <w:sz w:val="24"/>
          <w:szCs w:val="24"/>
          <w:lang w:val="ru-RU" w:eastAsia="bg-BG"/>
        </w:rPr>
        <w:t>5</w:t>
      </w:r>
      <w:r w:rsidRPr="008E2243">
        <w:rPr>
          <w:rFonts w:ascii="Times New Roman" w:hAnsi="Times New Roman"/>
          <w:sz w:val="24"/>
          <w:szCs w:val="24"/>
          <w:lang w:val="ru-RU" w:eastAsia="bg-BG"/>
        </w:rPr>
        <w:t xml:space="preserve">‰ през </w:t>
      </w:r>
      <w:r w:rsidR="00BB1A02" w:rsidRPr="008E2243">
        <w:rPr>
          <w:rFonts w:ascii="Times New Roman" w:hAnsi="Times New Roman"/>
          <w:sz w:val="24"/>
          <w:szCs w:val="24"/>
          <w:lang w:val="ru-RU" w:eastAsia="bg-BG"/>
        </w:rPr>
        <w:t xml:space="preserve">2020 </w:t>
      </w:r>
      <w:r w:rsidRPr="008E2243">
        <w:rPr>
          <w:rFonts w:ascii="Times New Roman" w:hAnsi="Times New Roman"/>
          <w:sz w:val="24"/>
          <w:szCs w:val="24"/>
          <w:lang w:val="ru-RU" w:eastAsia="bg-BG"/>
        </w:rPr>
        <w:t xml:space="preserve">г. при среден показател за страната </w:t>
      </w:r>
      <w:r w:rsidR="004902D4" w:rsidRPr="008E2243">
        <w:rPr>
          <w:rFonts w:ascii="Times New Roman" w:hAnsi="Times New Roman"/>
          <w:sz w:val="24"/>
          <w:szCs w:val="24"/>
          <w:lang w:val="ru-RU" w:eastAsia="bg-BG"/>
        </w:rPr>
        <w:t>-</w:t>
      </w:r>
      <w:r w:rsidR="00BB1A02" w:rsidRPr="008E2243">
        <w:rPr>
          <w:rFonts w:ascii="Times New Roman" w:hAnsi="Times New Roman"/>
          <w:sz w:val="24"/>
          <w:szCs w:val="24"/>
          <w:lang w:val="ru-RU" w:eastAsia="bg-BG"/>
        </w:rPr>
        <w:t>9</w:t>
      </w:r>
      <w:r w:rsidRPr="008E2243">
        <w:rPr>
          <w:rFonts w:ascii="Times New Roman" w:hAnsi="Times New Roman"/>
          <w:sz w:val="24"/>
          <w:szCs w:val="24"/>
          <w:lang w:val="ru-RU" w:eastAsia="bg-BG"/>
        </w:rPr>
        <w:t>,</w:t>
      </w:r>
      <w:r w:rsidR="00BB1A02" w:rsidRPr="008E2243">
        <w:rPr>
          <w:rFonts w:ascii="Times New Roman" w:hAnsi="Times New Roman"/>
          <w:sz w:val="24"/>
          <w:szCs w:val="24"/>
          <w:lang w:val="ru-RU" w:eastAsia="bg-BG"/>
        </w:rPr>
        <w:t>5</w:t>
      </w:r>
      <w:r w:rsidRPr="008E2243">
        <w:rPr>
          <w:rFonts w:ascii="Times New Roman" w:hAnsi="Times New Roman"/>
          <w:sz w:val="24"/>
          <w:szCs w:val="24"/>
          <w:lang w:val="ru-RU" w:eastAsia="bg-BG"/>
        </w:rPr>
        <w:t xml:space="preserve">‰. Механичният прираст </w:t>
      </w:r>
      <w:r w:rsidR="00BB1A02" w:rsidRPr="008E2243">
        <w:rPr>
          <w:rFonts w:ascii="Times New Roman" w:hAnsi="Times New Roman"/>
          <w:sz w:val="24"/>
          <w:szCs w:val="24"/>
          <w:lang w:val="ru-RU" w:eastAsia="bg-BG"/>
        </w:rPr>
        <w:t>е положителен</w:t>
      </w:r>
      <w:r w:rsidRPr="008E2243">
        <w:rPr>
          <w:rFonts w:ascii="Times New Roman" w:hAnsi="Times New Roman"/>
          <w:sz w:val="24"/>
          <w:szCs w:val="24"/>
          <w:lang w:val="ru-RU" w:eastAsia="bg-BG"/>
        </w:rPr>
        <w:t xml:space="preserve"> през </w:t>
      </w:r>
      <w:r w:rsidR="00BB1A02" w:rsidRPr="008E2243">
        <w:rPr>
          <w:rFonts w:ascii="Times New Roman" w:hAnsi="Times New Roman"/>
          <w:sz w:val="24"/>
          <w:szCs w:val="24"/>
          <w:lang w:val="ru-RU" w:eastAsia="bg-BG"/>
        </w:rPr>
        <w:t xml:space="preserve">2020 </w:t>
      </w:r>
      <w:r w:rsidRPr="008E2243">
        <w:rPr>
          <w:rFonts w:ascii="Times New Roman" w:hAnsi="Times New Roman"/>
          <w:sz w:val="24"/>
          <w:szCs w:val="24"/>
          <w:lang w:val="ru-RU" w:eastAsia="bg-BG"/>
        </w:rPr>
        <w:t>г</w:t>
      </w:r>
      <w:r w:rsidR="00BB1A02" w:rsidRPr="008E2243">
        <w:rPr>
          <w:rFonts w:ascii="Times New Roman" w:hAnsi="Times New Roman"/>
          <w:sz w:val="24"/>
          <w:szCs w:val="24"/>
          <w:lang w:val="ru-RU" w:eastAsia="bg-BG"/>
        </w:rPr>
        <w:t>. (310</w:t>
      </w:r>
      <w:r w:rsidRPr="008E2243">
        <w:rPr>
          <w:rFonts w:ascii="Times New Roman" w:hAnsi="Times New Roman"/>
          <w:sz w:val="24"/>
          <w:szCs w:val="24"/>
          <w:lang w:val="ru-RU" w:eastAsia="bg-BG"/>
        </w:rPr>
        <w:t xml:space="preserve"> души), което </w:t>
      </w:r>
      <w:r w:rsidR="00BB1A02" w:rsidRPr="008E2243">
        <w:rPr>
          <w:rFonts w:ascii="Times New Roman" w:hAnsi="Times New Roman"/>
          <w:sz w:val="24"/>
          <w:szCs w:val="24"/>
          <w:lang w:val="ru-RU" w:eastAsia="bg-BG"/>
        </w:rPr>
        <w:t>се дължи на напускане на градовете и заселване по селата</w:t>
      </w:r>
      <w:r w:rsidRPr="008E2243">
        <w:rPr>
          <w:rFonts w:ascii="Times New Roman" w:hAnsi="Times New Roman"/>
          <w:sz w:val="24"/>
          <w:szCs w:val="24"/>
          <w:lang w:val="ru-RU" w:eastAsia="bg-BG"/>
        </w:rPr>
        <w:t>. Степента на урбанизация на областта е по-ниска от средната за страната (7</w:t>
      </w:r>
      <w:r w:rsidR="00BB1A02" w:rsidRPr="008E2243">
        <w:rPr>
          <w:rFonts w:ascii="Times New Roman" w:hAnsi="Times New Roman"/>
          <w:sz w:val="24"/>
          <w:szCs w:val="24"/>
          <w:lang w:val="ru-RU" w:eastAsia="bg-BG"/>
        </w:rPr>
        <w:t>2,9</w:t>
      </w:r>
      <w:r w:rsidRPr="008E2243">
        <w:rPr>
          <w:rFonts w:ascii="Times New Roman" w:hAnsi="Times New Roman"/>
          <w:sz w:val="24"/>
          <w:szCs w:val="24"/>
          <w:lang w:val="ru-RU" w:eastAsia="bg-BG"/>
        </w:rPr>
        <w:t xml:space="preserve">%), като през </w:t>
      </w:r>
      <w:r w:rsidR="00BB1A02" w:rsidRPr="008E2243">
        <w:rPr>
          <w:rFonts w:ascii="Times New Roman" w:hAnsi="Times New Roman"/>
          <w:sz w:val="24"/>
          <w:szCs w:val="24"/>
          <w:lang w:val="ru-RU" w:eastAsia="bg-BG"/>
        </w:rPr>
        <w:t xml:space="preserve">2020 </w:t>
      </w:r>
      <w:r w:rsidRPr="008E2243">
        <w:rPr>
          <w:rFonts w:ascii="Times New Roman" w:hAnsi="Times New Roman"/>
          <w:sz w:val="24"/>
          <w:szCs w:val="24"/>
          <w:lang w:val="ru-RU" w:eastAsia="bg-BG"/>
        </w:rPr>
        <w:t xml:space="preserve">г. </w:t>
      </w:r>
      <w:r w:rsidR="00BB1A02" w:rsidRPr="008E2243">
        <w:rPr>
          <w:rFonts w:ascii="Times New Roman" w:hAnsi="Times New Roman"/>
          <w:sz w:val="24"/>
          <w:szCs w:val="24"/>
          <w:lang w:val="ru-RU" w:eastAsia="bg-BG"/>
        </w:rPr>
        <w:t>65</w:t>
      </w:r>
      <w:r w:rsidR="004902D4" w:rsidRPr="008E2243">
        <w:rPr>
          <w:rFonts w:ascii="Times New Roman" w:hAnsi="Times New Roman"/>
          <w:sz w:val="24"/>
          <w:szCs w:val="24"/>
          <w:lang w:val="ru-RU" w:eastAsia="bg-BG"/>
        </w:rPr>
        <w:t>,9</w:t>
      </w:r>
      <w:r w:rsidRPr="008E2243">
        <w:rPr>
          <w:rFonts w:ascii="Times New Roman" w:hAnsi="Times New Roman"/>
          <w:sz w:val="24"/>
          <w:szCs w:val="24"/>
          <w:lang w:val="ru-RU" w:eastAsia="bg-BG"/>
        </w:rPr>
        <w:t>% от населението на областта живее в градовете.</w:t>
      </w:r>
    </w:p>
    <w:p w:rsidR="008F5026" w:rsidRPr="008E2243" w:rsidRDefault="008F5026" w:rsidP="0059213E">
      <w:pPr>
        <w:spacing w:after="0" w:line="360" w:lineRule="auto"/>
        <w:jc w:val="both"/>
        <w:rPr>
          <w:rFonts w:ascii="Times New Roman" w:hAnsi="Times New Roman"/>
          <w:sz w:val="24"/>
          <w:szCs w:val="24"/>
          <w:lang w:val="bg-BG" w:eastAsia="bg-BG"/>
        </w:rPr>
      </w:pPr>
    </w:p>
    <w:p w:rsidR="008F5026" w:rsidRPr="008E2243" w:rsidRDefault="008F5026" w:rsidP="0005784B">
      <w:pPr>
        <w:shd w:val="clear" w:color="auto" w:fill="FFFFFF" w:themeFill="background1"/>
        <w:spacing w:after="0" w:line="360" w:lineRule="auto"/>
        <w:jc w:val="both"/>
        <w:rPr>
          <w:rFonts w:ascii="Times New Roman" w:hAnsi="Times New Roman"/>
          <w:b/>
          <w:i/>
          <w:iCs/>
          <w:position w:val="-1"/>
          <w:sz w:val="24"/>
          <w:szCs w:val="24"/>
          <w:lang w:val="bg-BG" w:eastAsia="bg-BG"/>
        </w:rPr>
      </w:pPr>
      <w:r w:rsidRPr="008E2243">
        <w:rPr>
          <w:rFonts w:ascii="Times New Roman" w:hAnsi="Times New Roman"/>
          <w:b/>
          <w:bCs/>
          <w:i/>
          <w:position w:val="-1"/>
          <w:sz w:val="24"/>
          <w:szCs w:val="24"/>
          <w:lang w:val="bg-BG" w:eastAsia="bg-BG"/>
        </w:rPr>
        <w:t>Таблица 2.</w:t>
      </w:r>
      <w:r w:rsidRPr="008E2243">
        <w:rPr>
          <w:rFonts w:ascii="Times New Roman" w:hAnsi="Times New Roman"/>
          <w:b/>
          <w:bCs/>
          <w:spacing w:val="1"/>
          <w:position w:val="-1"/>
          <w:sz w:val="24"/>
          <w:szCs w:val="24"/>
          <w:lang w:val="bg-BG" w:eastAsia="bg-BG"/>
        </w:rPr>
        <w:t xml:space="preserve"> </w:t>
      </w:r>
      <w:r w:rsidRPr="008E2243">
        <w:rPr>
          <w:rFonts w:ascii="Times New Roman" w:hAnsi="Times New Roman"/>
          <w:b/>
          <w:i/>
          <w:iCs/>
          <w:position w:val="-1"/>
          <w:sz w:val="24"/>
          <w:szCs w:val="24"/>
          <w:lang w:val="bg-BG" w:eastAsia="bg-BG"/>
        </w:rPr>
        <w:t>Население, коефициент на раждаемост,</w:t>
      </w:r>
      <w:r w:rsidRPr="008E2243">
        <w:rPr>
          <w:rFonts w:ascii="Times New Roman" w:hAnsi="Times New Roman"/>
          <w:b/>
          <w:sz w:val="24"/>
          <w:szCs w:val="24"/>
          <w:lang w:val="bg-BG" w:eastAsia="bg-BG"/>
        </w:rPr>
        <w:t xml:space="preserve"> </w:t>
      </w:r>
      <w:r w:rsidRPr="008E2243">
        <w:rPr>
          <w:rFonts w:ascii="Times New Roman" w:hAnsi="Times New Roman"/>
          <w:b/>
          <w:i/>
          <w:iCs/>
          <w:position w:val="-1"/>
          <w:sz w:val="24"/>
          <w:szCs w:val="24"/>
          <w:lang w:val="bg-BG" w:eastAsia="bg-BG"/>
        </w:rPr>
        <w:t xml:space="preserve">коефициент на смъртност и </w:t>
      </w:r>
      <w:r w:rsidRPr="008E2243">
        <w:rPr>
          <w:rFonts w:ascii="Times New Roman" w:hAnsi="Times New Roman"/>
          <w:b/>
          <w:i/>
          <w:sz w:val="24"/>
          <w:szCs w:val="24"/>
          <w:lang w:val="bg-BG" w:eastAsia="bg-BG"/>
        </w:rPr>
        <w:t>коефициент</w:t>
      </w:r>
      <w:r w:rsidRPr="008E2243">
        <w:rPr>
          <w:rFonts w:ascii="Times New Roman" w:hAnsi="Times New Roman"/>
          <w:b/>
          <w:i/>
          <w:spacing w:val="14"/>
          <w:sz w:val="24"/>
          <w:szCs w:val="24"/>
          <w:lang w:val="bg-BG" w:eastAsia="bg-BG"/>
        </w:rPr>
        <w:t xml:space="preserve"> </w:t>
      </w:r>
      <w:r w:rsidRPr="008E2243">
        <w:rPr>
          <w:rFonts w:ascii="Times New Roman" w:hAnsi="Times New Roman"/>
          <w:b/>
          <w:i/>
          <w:sz w:val="24"/>
          <w:szCs w:val="24"/>
          <w:lang w:val="bg-BG" w:eastAsia="bg-BG"/>
        </w:rPr>
        <w:t>на</w:t>
      </w:r>
      <w:r w:rsidRPr="008E2243">
        <w:rPr>
          <w:rFonts w:ascii="Times New Roman" w:hAnsi="Times New Roman"/>
          <w:b/>
          <w:i/>
          <w:spacing w:val="15"/>
          <w:sz w:val="24"/>
          <w:szCs w:val="24"/>
          <w:lang w:val="bg-BG" w:eastAsia="bg-BG"/>
        </w:rPr>
        <w:t xml:space="preserve"> </w:t>
      </w:r>
      <w:r w:rsidRPr="008E2243">
        <w:rPr>
          <w:rFonts w:ascii="Times New Roman" w:hAnsi="Times New Roman"/>
          <w:b/>
          <w:i/>
          <w:sz w:val="24"/>
          <w:szCs w:val="24"/>
          <w:lang w:val="bg-BG" w:eastAsia="bg-BG"/>
        </w:rPr>
        <w:t>естествен прирас</w:t>
      </w:r>
      <w:r w:rsidRPr="008E2243">
        <w:rPr>
          <w:rFonts w:ascii="Times New Roman" w:hAnsi="Times New Roman"/>
          <w:b/>
          <w:i/>
          <w:spacing w:val="9"/>
          <w:sz w:val="24"/>
          <w:szCs w:val="24"/>
          <w:lang w:val="bg-BG" w:eastAsia="bg-BG"/>
        </w:rPr>
        <w:t>т</w:t>
      </w:r>
      <w:r w:rsidRPr="008E2243">
        <w:rPr>
          <w:rFonts w:ascii="Times New Roman" w:hAnsi="Times New Roman"/>
          <w:b/>
          <w:i/>
          <w:iCs/>
          <w:position w:val="-1"/>
          <w:sz w:val="24"/>
          <w:szCs w:val="24"/>
          <w:lang w:val="bg-BG" w:eastAsia="bg-BG"/>
        </w:rPr>
        <w:t xml:space="preserve"> по области и райони от ниво 2 през </w:t>
      </w:r>
      <w:r w:rsidR="007D11BA" w:rsidRPr="008E2243">
        <w:rPr>
          <w:rFonts w:ascii="Times New Roman" w:hAnsi="Times New Roman"/>
          <w:b/>
          <w:i/>
          <w:iCs/>
          <w:position w:val="-1"/>
          <w:sz w:val="24"/>
          <w:szCs w:val="24"/>
          <w:lang w:val="bg-BG" w:eastAsia="bg-BG"/>
        </w:rPr>
        <w:t xml:space="preserve">2020 </w:t>
      </w:r>
      <w:r w:rsidRPr="008E2243">
        <w:rPr>
          <w:rFonts w:ascii="Times New Roman" w:hAnsi="Times New Roman"/>
          <w:b/>
          <w:i/>
          <w:iCs/>
          <w:position w:val="-1"/>
          <w:sz w:val="24"/>
          <w:szCs w:val="24"/>
          <w:lang w:val="bg-BG" w:eastAsia="bg-BG"/>
        </w:rPr>
        <w:t>г.</w:t>
      </w:r>
    </w:p>
    <w:tbl>
      <w:tblPr>
        <w:tblW w:w="9346" w:type="dxa"/>
        <w:tblInd w:w="80" w:type="dxa"/>
        <w:tblCellMar>
          <w:left w:w="70" w:type="dxa"/>
          <w:right w:w="70" w:type="dxa"/>
        </w:tblCellMar>
        <w:tblLook w:val="04A0" w:firstRow="1" w:lastRow="0" w:firstColumn="1" w:lastColumn="0" w:noHBand="0" w:noVBand="1"/>
      </w:tblPr>
      <w:tblGrid>
        <w:gridCol w:w="2120"/>
        <w:gridCol w:w="1698"/>
        <w:gridCol w:w="1842"/>
        <w:gridCol w:w="1843"/>
        <w:gridCol w:w="1843"/>
      </w:tblGrid>
      <w:tr w:rsidR="007D11BA" w:rsidRPr="008E2243" w:rsidTr="007D11BA">
        <w:trPr>
          <w:trHeight w:val="810"/>
        </w:trPr>
        <w:tc>
          <w:tcPr>
            <w:tcW w:w="2120" w:type="dxa"/>
            <w:vMerge w:val="restart"/>
            <w:tcBorders>
              <w:top w:val="single" w:sz="8" w:space="0" w:color="4F81BD"/>
              <w:left w:val="single" w:sz="8" w:space="0" w:color="4F81BD"/>
              <w:bottom w:val="single" w:sz="8" w:space="0" w:color="4F81BD"/>
              <w:right w:val="single" w:sz="8" w:space="0" w:color="FFFFFF"/>
            </w:tcBorders>
            <w:shd w:val="clear" w:color="000000" w:fill="4F81BD"/>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Райони, Области</w:t>
            </w:r>
          </w:p>
        </w:tc>
        <w:tc>
          <w:tcPr>
            <w:tcW w:w="1698" w:type="dxa"/>
            <w:vMerge w:val="restart"/>
            <w:tcBorders>
              <w:top w:val="single" w:sz="8" w:space="0" w:color="4F81BD"/>
              <w:left w:val="single" w:sz="8" w:space="0" w:color="FFFFFF"/>
              <w:bottom w:val="single" w:sz="8" w:space="0" w:color="4F81BD"/>
              <w:right w:val="single" w:sz="8" w:space="0" w:color="FFFFFF"/>
            </w:tcBorders>
            <w:shd w:val="clear" w:color="000000" w:fill="4F81BD"/>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Брой население</w:t>
            </w:r>
          </w:p>
        </w:tc>
        <w:tc>
          <w:tcPr>
            <w:tcW w:w="1842" w:type="dxa"/>
            <w:vMerge w:val="restart"/>
            <w:tcBorders>
              <w:top w:val="single" w:sz="8" w:space="0" w:color="4F81BD"/>
              <w:left w:val="single" w:sz="8" w:space="0" w:color="FFFFFF"/>
              <w:bottom w:val="single" w:sz="8" w:space="0" w:color="4F81BD"/>
              <w:right w:val="single" w:sz="8" w:space="0" w:color="FFFFFF"/>
            </w:tcBorders>
            <w:shd w:val="clear" w:color="000000" w:fill="4F81BD"/>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Коефициент на раждаемост(‰)</w:t>
            </w:r>
          </w:p>
        </w:tc>
        <w:tc>
          <w:tcPr>
            <w:tcW w:w="1843" w:type="dxa"/>
            <w:vMerge w:val="restart"/>
            <w:tcBorders>
              <w:top w:val="single" w:sz="8" w:space="0" w:color="4F81BD"/>
              <w:left w:val="single" w:sz="8" w:space="0" w:color="FFFFFF"/>
              <w:bottom w:val="single" w:sz="8" w:space="0" w:color="4F81BD"/>
              <w:right w:val="single" w:sz="8" w:space="0" w:color="FFFFFF"/>
            </w:tcBorders>
            <w:shd w:val="clear" w:color="000000" w:fill="4F81BD"/>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Коефициент на смъртност (‰)</w:t>
            </w:r>
          </w:p>
        </w:tc>
        <w:tc>
          <w:tcPr>
            <w:tcW w:w="1843" w:type="dxa"/>
            <w:vMerge w:val="restart"/>
            <w:tcBorders>
              <w:top w:val="single" w:sz="8" w:space="0" w:color="4F81BD"/>
              <w:left w:val="single" w:sz="8" w:space="0" w:color="FFFFFF"/>
              <w:bottom w:val="single" w:sz="8" w:space="0" w:color="4F81BD"/>
              <w:right w:val="single" w:sz="8" w:space="0" w:color="4F81BD"/>
            </w:tcBorders>
            <w:shd w:val="clear" w:color="000000" w:fill="4F81BD"/>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Коефициент на естествен прираст (‰)</w:t>
            </w:r>
          </w:p>
        </w:tc>
      </w:tr>
      <w:tr w:rsidR="007D11BA" w:rsidRPr="008E2243" w:rsidTr="007D11BA">
        <w:trPr>
          <w:trHeight w:val="525"/>
        </w:trPr>
        <w:tc>
          <w:tcPr>
            <w:tcW w:w="2120" w:type="dxa"/>
            <w:vMerge/>
            <w:tcBorders>
              <w:top w:val="single" w:sz="8" w:space="0" w:color="4F81BD"/>
              <w:left w:val="single" w:sz="8" w:space="0" w:color="4F81BD"/>
              <w:bottom w:val="single" w:sz="8" w:space="0" w:color="4F81BD"/>
              <w:right w:val="single" w:sz="8" w:space="0" w:color="FFFFFF"/>
            </w:tcBorders>
            <w:vAlign w:val="center"/>
            <w:hideMark/>
          </w:tcPr>
          <w:p w:rsidR="007D11BA" w:rsidRPr="008E2243" w:rsidRDefault="007D11BA" w:rsidP="007D11BA">
            <w:pPr>
              <w:spacing w:after="0" w:line="240" w:lineRule="auto"/>
              <w:rPr>
                <w:rFonts w:ascii="Calibri" w:eastAsia="Times New Roman" w:hAnsi="Calibri" w:cs="Times New Roman"/>
                <w:b/>
                <w:bCs/>
                <w:color w:val="000000"/>
                <w:lang w:val="bg-BG" w:eastAsia="bg-BG"/>
              </w:rPr>
            </w:pPr>
          </w:p>
        </w:tc>
        <w:tc>
          <w:tcPr>
            <w:tcW w:w="1698" w:type="dxa"/>
            <w:vMerge/>
            <w:tcBorders>
              <w:top w:val="single" w:sz="8" w:space="0" w:color="4F81BD"/>
              <w:left w:val="single" w:sz="8" w:space="0" w:color="FFFFFF"/>
              <w:bottom w:val="single" w:sz="8" w:space="0" w:color="4F81BD"/>
              <w:right w:val="single" w:sz="8" w:space="0" w:color="FFFFFF"/>
            </w:tcBorders>
            <w:vAlign w:val="center"/>
            <w:hideMark/>
          </w:tcPr>
          <w:p w:rsidR="007D11BA" w:rsidRPr="008E2243" w:rsidRDefault="007D11BA" w:rsidP="007D11BA">
            <w:pPr>
              <w:spacing w:after="0" w:line="240" w:lineRule="auto"/>
              <w:rPr>
                <w:rFonts w:ascii="Calibri" w:eastAsia="Times New Roman" w:hAnsi="Calibri" w:cs="Times New Roman"/>
                <w:b/>
                <w:bCs/>
                <w:color w:val="000000"/>
                <w:lang w:val="bg-BG" w:eastAsia="bg-BG"/>
              </w:rPr>
            </w:pPr>
          </w:p>
        </w:tc>
        <w:tc>
          <w:tcPr>
            <w:tcW w:w="1842" w:type="dxa"/>
            <w:vMerge/>
            <w:tcBorders>
              <w:top w:val="single" w:sz="8" w:space="0" w:color="4F81BD"/>
              <w:left w:val="single" w:sz="8" w:space="0" w:color="FFFFFF"/>
              <w:bottom w:val="single" w:sz="8" w:space="0" w:color="4F81BD"/>
              <w:right w:val="single" w:sz="8" w:space="0" w:color="FFFFFF"/>
            </w:tcBorders>
            <w:vAlign w:val="center"/>
            <w:hideMark/>
          </w:tcPr>
          <w:p w:rsidR="007D11BA" w:rsidRPr="008E2243" w:rsidRDefault="007D11BA" w:rsidP="007D11BA">
            <w:pPr>
              <w:spacing w:after="0" w:line="240" w:lineRule="auto"/>
              <w:rPr>
                <w:rFonts w:ascii="Calibri" w:eastAsia="Times New Roman" w:hAnsi="Calibri" w:cs="Times New Roman"/>
                <w:b/>
                <w:bCs/>
                <w:color w:val="000000"/>
                <w:lang w:val="bg-BG" w:eastAsia="bg-BG"/>
              </w:rPr>
            </w:pPr>
          </w:p>
        </w:tc>
        <w:tc>
          <w:tcPr>
            <w:tcW w:w="1843" w:type="dxa"/>
            <w:vMerge/>
            <w:tcBorders>
              <w:top w:val="single" w:sz="8" w:space="0" w:color="4F81BD"/>
              <w:left w:val="single" w:sz="8" w:space="0" w:color="FFFFFF"/>
              <w:bottom w:val="single" w:sz="8" w:space="0" w:color="4F81BD"/>
              <w:right w:val="single" w:sz="8" w:space="0" w:color="FFFFFF"/>
            </w:tcBorders>
            <w:vAlign w:val="center"/>
            <w:hideMark/>
          </w:tcPr>
          <w:p w:rsidR="007D11BA" w:rsidRPr="008E2243" w:rsidRDefault="007D11BA" w:rsidP="007D11BA">
            <w:pPr>
              <w:spacing w:after="0" w:line="240" w:lineRule="auto"/>
              <w:rPr>
                <w:rFonts w:ascii="Calibri" w:eastAsia="Times New Roman" w:hAnsi="Calibri" w:cs="Times New Roman"/>
                <w:b/>
                <w:bCs/>
                <w:color w:val="000000"/>
                <w:lang w:val="bg-BG" w:eastAsia="bg-BG"/>
              </w:rPr>
            </w:pPr>
          </w:p>
        </w:tc>
        <w:tc>
          <w:tcPr>
            <w:tcW w:w="1843" w:type="dxa"/>
            <w:vMerge/>
            <w:tcBorders>
              <w:top w:val="single" w:sz="8" w:space="0" w:color="4F81BD"/>
              <w:left w:val="single" w:sz="8" w:space="0" w:color="FFFFFF"/>
              <w:bottom w:val="single" w:sz="8" w:space="0" w:color="4F81BD"/>
              <w:right w:val="single" w:sz="8" w:space="0" w:color="4F81BD"/>
            </w:tcBorders>
            <w:vAlign w:val="center"/>
            <w:hideMark/>
          </w:tcPr>
          <w:p w:rsidR="007D11BA" w:rsidRPr="008E2243" w:rsidRDefault="007D11BA" w:rsidP="007D11BA">
            <w:pPr>
              <w:spacing w:after="0" w:line="240" w:lineRule="auto"/>
              <w:rPr>
                <w:rFonts w:ascii="Calibri" w:eastAsia="Times New Roman" w:hAnsi="Calibri" w:cs="Times New Roman"/>
                <w:b/>
                <w:bCs/>
                <w:color w:val="000000"/>
                <w:lang w:val="bg-BG" w:eastAsia="bg-BG"/>
              </w:rPr>
            </w:pPr>
          </w:p>
        </w:tc>
      </w:tr>
      <w:tr w:rsidR="007D11BA" w:rsidRPr="008E2243" w:rsidTr="007D11BA">
        <w:trPr>
          <w:trHeight w:val="390"/>
        </w:trPr>
        <w:tc>
          <w:tcPr>
            <w:tcW w:w="2120" w:type="dxa"/>
            <w:tcBorders>
              <w:top w:val="nil"/>
              <w:left w:val="single" w:sz="8" w:space="0" w:color="4F81BD"/>
              <w:bottom w:val="single" w:sz="8" w:space="0" w:color="4F81BD"/>
              <w:right w:val="single" w:sz="8" w:space="0" w:color="4F81BD"/>
            </w:tcBorders>
            <w:shd w:val="clear" w:color="auto" w:fill="auto"/>
            <w:vAlign w:val="center"/>
            <w:hideMark/>
          </w:tcPr>
          <w:p w:rsidR="007D11BA" w:rsidRPr="008E2243" w:rsidRDefault="007D11BA" w:rsidP="007D11BA">
            <w:pPr>
              <w:spacing w:after="0" w:line="240" w:lineRule="auto"/>
              <w:rPr>
                <w:rFonts w:ascii="Calibri" w:eastAsia="Times New Roman" w:hAnsi="Calibri" w:cs="Times New Roman"/>
                <w:b/>
                <w:bCs/>
                <w:i/>
                <w:iCs/>
                <w:color w:val="000000"/>
                <w:lang w:val="bg-BG" w:eastAsia="bg-BG"/>
              </w:rPr>
            </w:pPr>
            <w:r w:rsidRPr="008E2243">
              <w:rPr>
                <w:rFonts w:ascii="Calibri" w:eastAsia="Times New Roman" w:hAnsi="Calibri" w:cs="Times New Roman"/>
                <w:b/>
                <w:bCs/>
                <w:i/>
                <w:iCs/>
                <w:color w:val="000000"/>
                <w:lang w:val="bg-BG" w:eastAsia="bg-BG"/>
              </w:rPr>
              <w:lastRenderedPageBreak/>
              <w:t xml:space="preserve">Северозападен </w:t>
            </w:r>
          </w:p>
        </w:tc>
        <w:tc>
          <w:tcPr>
            <w:tcW w:w="1698" w:type="dxa"/>
            <w:tcBorders>
              <w:top w:val="nil"/>
              <w:left w:val="nil"/>
              <w:bottom w:val="single" w:sz="8" w:space="0" w:color="4F81BD"/>
              <w:right w:val="nil"/>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i/>
                <w:iCs/>
                <w:color w:val="000000"/>
                <w:lang w:val="bg-BG" w:eastAsia="bg-BG"/>
              </w:rPr>
            </w:pPr>
            <w:r w:rsidRPr="008E2243">
              <w:rPr>
                <w:rFonts w:ascii="Calibri" w:eastAsia="Times New Roman" w:hAnsi="Calibri" w:cs="Times New Roman"/>
                <w:b/>
                <w:bCs/>
                <w:i/>
                <w:iCs/>
                <w:color w:val="000000"/>
                <w:lang w:val="bg-BG" w:eastAsia="bg-BG"/>
              </w:rPr>
              <w:t>720 172</w:t>
            </w:r>
          </w:p>
        </w:tc>
        <w:tc>
          <w:tcPr>
            <w:tcW w:w="1842" w:type="dxa"/>
            <w:tcBorders>
              <w:top w:val="nil"/>
              <w:left w:val="single" w:sz="8" w:space="0" w:color="4F81BD"/>
              <w:bottom w:val="single" w:sz="8" w:space="0" w:color="4F81BD"/>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i/>
                <w:iCs/>
                <w:color w:val="000000"/>
                <w:lang w:val="bg-BG" w:eastAsia="bg-BG"/>
              </w:rPr>
            </w:pPr>
            <w:r w:rsidRPr="008E2243">
              <w:rPr>
                <w:rFonts w:ascii="Calibri" w:eastAsia="Times New Roman" w:hAnsi="Calibri" w:cs="Times New Roman"/>
                <w:b/>
                <w:bCs/>
                <w:i/>
                <w:iCs/>
                <w:color w:val="000000"/>
                <w:lang w:val="bg-BG" w:eastAsia="bg-BG"/>
              </w:rPr>
              <w:t>7,8</w:t>
            </w:r>
          </w:p>
        </w:tc>
        <w:tc>
          <w:tcPr>
            <w:tcW w:w="1843" w:type="dxa"/>
            <w:tcBorders>
              <w:top w:val="nil"/>
              <w:left w:val="nil"/>
              <w:bottom w:val="single" w:sz="8" w:space="0" w:color="4F81BD"/>
              <w:right w:val="nil"/>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23,3</w:t>
            </w:r>
          </w:p>
        </w:tc>
        <w:tc>
          <w:tcPr>
            <w:tcW w:w="1843" w:type="dxa"/>
            <w:tcBorders>
              <w:top w:val="nil"/>
              <w:left w:val="single" w:sz="8" w:space="0" w:color="4F81BD"/>
              <w:bottom w:val="single" w:sz="8" w:space="0" w:color="4F81BD"/>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i/>
                <w:iCs/>
                <w:color w:val="000000"/>
                <w:lang w:val="bg-BG" w:eastAsia="bg-BG"/>
              </w:rPr>
            </w:pPr>
            <w:r w:rsidRPr="008E2243">
              <w:rPr>
                <w:rFonts w:ascii="Calibri" w:eastAsia="Times New Roman" w:hAnsi="Calibri" w:cs="Times New Roman"/>
                <w:b/>
                <w:bCs/>
                <w:i/>
                <w:iCs/>
                <w:color w:val="000000"/>
                <w:lang w:val="bg-BG" w:eastAsia="bg-BG"/>
              </w:rPr>
              <w:t>-15,5</w:t>
            </w:r>
          </w:p>
        </w:tc>
      </w:tr>
      <w:tr w:rsidR="007D11BA" w:rsidRPr="008E2243" w:rsidTr="007D11BA">
        <w:trPr>
          <w:trHeight w:val="315"/>
        </w:trPr>
        <w:tc>
          <w:tcPr>
            <w:tcW w:w="2120" w:type="dxa"/>
            <w:tcBorders>
              <w:top w:val="nil"/>
              <w:left w:val="single" w:sz="8" w:space="0" w:color="4F81BD"/>
              <w:bottom w:val="nil"/>
              <w:right w:val="single" w:sz="8" w:space="0" w:color="4F81BD"/>
            </w:tcBorders>
            <w:shd w:val="clear" w:color="auto" w:fill="auto"/>
            <w:vAlign w:val="center"/>
            <w:hideMark/>
          </w:tcPr>
          <w:p w:rsidR="007D11BA" w:rsidRPr="008E2243" w:rsidRDefault="007D11BA" w:rsidP="007D11BA">
            <w:pPr>
              <w:spacing w:after="0" w:line="240" w:lineRule="auto"/>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Видин</w:t>
            </w:r>
          </w:p>
        </w:tc>
        <w:tc>
          <w:tcPr>
            <w:tcW w:w="1698" w:type="dxa"/>
            <w:tcBorders>
              <w:top w:val="nil"/>
              <w:left w:val="nil"/>
              <w:bottom w:val="nil"/>
              <w:right w:val="nil"/>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81 212</w:t>
            </w:r>
          </w:p>
        </w:tc>
        <w:tc>
          <w:tcPr>
            <w:tcW w:w="1842" w:type="dxa"/>
            <w:tcBorders>
              <w:top w:val="nil"/>
              <w:left w:val="single" w:sz="8" w:space="0" w:color="4F81BD"/>
              <w:bottom w:val="nil"/>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5,8</w:t>
            </w:r>
          </w:p>
        </w:tc>
        <w:tc>
          <w:tcPr>
            <w:tcW w:w="1843" w:type="dxa"/>
            <w:tcBorders>
              <w:top w:val="nil"/>
              <w:left w:val="nil"/>
              <w:bottom w:val="nil"/>
              <w:right w:val="nil"/>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27,7</w:t>
            </w:r>
          </w:p>
        </w:tc>
        <w:tc>
          <w:tcPr>
            <w:tcW w:w="1843" w:type="dxa"/>
            <w:tcBorders>
              <w:top w:val="nil"/>
              <w:left w:val="single" w:sz="8" w:space="0" w:color="4F81BD"/>
              <w:bottom w:val="nil"/>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-21,9</w:t>
            </w:r>
          </w:p>
        </w:tc>
      </w:tr>
      <w:tr w:rsidR="007D11BA" w:rsidRPr="008E2243" w:rsidTr="007D11BA">
        <w:trPr>
          <w:trHeight w:val="315"/>
        </w:trPr>
        <w:tc>
          <w:tcPr>
            <w:tcW w:w="21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11BA" w:rsidRPr="008E2243" w:rsidRDefault="007D11BA" w:rsidP="007D11BA">
            <w:pPr>
              <w:spacing w:after="0" w:line="240" w:lineRule="auto"/>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Враца</w:t>
            </w:r>
          </w:p>
        </w:tc>
        <w:tc>
          <w:tcPr>
            <w:tcW w:w="1698" w:type="dxa"/>
            <w:tcBorders>
              <w:top w:val="single" w:sz="8" w:space="0" w:color="4F81BD"/>
              <w:left w:val="nil"/>
              <w:bottom w:val="single" w:sz="8" w:space="0" w:color="4F81BD"/>
              <w:right w:val="nil"/>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157 637</w:t>
            </w:r>
          </w:p>
        </w:tc>
        <w:tc>
          <w:tcPr>
            <w:tcW w:w="1842"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8,4</w:t>
            </w:r>
          </w:p>
        </w:tc>
        <w:tc>
          <w:tcPr>
            <w:tcW w:w="1843" w:type="dxa"/>
            <w:tcBorders>
              <w:top w:val="single" w:sz="8" w:space="0" w:color="4F81BD"/>
              <w:left w:val="nil"/>
              <w:bottom w:val="single" w:sz="8" w:space="0" w:color="4F81BD"/>
              <w:right w:val="nil"/>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22,3</w:t>
            </w:r>
          </w:p>
        </w:tc>
        <w:tc>
          <w:tcPr>
            <w:tcW w:w="184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-13,9</w:t>
            </w:r>
          </w:p>
        </w:tc>
      </w:tr>
      <w:tr w:rsidR="007D11BA" w:rsidRPr="008E2243" w:rsidTr="007D11BA">
        <w:trPr>
          <w:trHeight w:val="315"/>
        </w:trPr>
        <w:tc>
          <w:tcPr>
            <w:tcW w:w="2120" w:type="dxa"/>
            <w:tcBorders>
              <w:top w:val="nil"/>
              <w:left w:val="single" w:sz="8" w:space="0" w:color="4F81BD"/>
              <w:bottom w:val="nil"/>
              <w:right w:val="single" w:sz="8" w:space="0" w:color="4F81BD"/>
            </w:tcBorders>
            <w:shd w:val="clear" w:color="auto" w:fill="auto"/>
            <w:vAlign w:val="center"/>
            <w:hideMark/>
          </w:tcPr>
          <w:p w:rsidR="007D11BA" w:rsidRPr="008E2243" w:rsidRDefault="007D11BA" w:rsidP="007D11BA">
            <w:pPr>
              <w:spacing w:after="0" w:line="240" w:lineRule="auto"/>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Ловеч</w:t>
            </w:r>
          </w:p>
        </w:tc>
        <w:tc>
          <w:tcPr>
            <w:tcW w:w="1698" w:type="dxa"/>
            <w:tcBorders>
              <w:top w:val="nil"/>
              <w:left w:val="nil"/>
              <w:bottom w:val="nil"/>
              <w:right w:val="nil"/>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122 490</w:t>
            </w:r>
          </w:p>
        </w:tc>
        <w:tc>
          <w:tcPr>
            <w:tcW w:w="1842" w:type="dxa"/>
            <w:tcBorders>
              <w:top w:val="nil"/>
              <w:left w:val="single" w:sz="8" w:space="0" w:color="4F81BD"/>
              <w:bottom w:val="nil"/>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8</w:t>
            </w:r>
          </w:p>
        </w:tc>
        <w:tc>
          <w:tcPr>
            <w:tcW w:w="1843" w:type="dxa"/>
            <w:tcBorders>
              <w:top w:val="nil"/>
              <w:left w:val="nil"/>
              <w:bottom w:val="nil"/>
              <w:right w:val="nil"/>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22,5</w:t>
            </w:r>
          </w:p>
        </w:tc>
        <w:tc>
          <w:tcPr>
            <w:tcW w:w="1843" w:type="dxa"/>
            <w:tcBorders>
              <w:top w:val="nil"/>
              <w:left w:val="single" w:sz="8" w:space="0" w:color="4F81BD"/>
              <w:bottom w:val="nil"/>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-14,5</w:t>
            </w:r>
          </w:p>
        </w:tc>
      </w:tr>
      <w:tr w:rsidR="007D11BA" w:rsidRPr="008E2243" w:rsidTr="007D11BA">
        <w:trPr>
          <w:trHeight w:val="315"/>
        </w:trPr>
        <w:tc>
          <w:tcPr>
            <w:tcW w:w="21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11BA" w:rsidRPr="008E2243" w:rsidRDefault="007D11BA" w:rsidP="007D11BA">
            <w:pPr>
              <w:spacing w:after="0" w:line="240" w:lineRule="auto"/>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Монтана</w:t>
            </w:r>
          </w:p>
        </w:tc>
        <w:tc>
          <w:tcPr>
            <w:tcW w:w="1698" w:type="dxa"/>
            <w:tcBorders>
              <w:top w:val="single" w:sz="8" w:space="0" w:color="4F81BD"/>
              <w:left w:val="nil"/>
              <w:bottom w:val="single" w:sz="8" w:space="0" w:color="4F81BD"/>
              <w:right w:val="nil"/>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125 395</w:t>
            </w:r>
          </w:p>
        </w:tc>
        <w:tc>
          <w:tcPr>
            <w:tcW w:w="1842"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7,3</w:t>
            </w:r>
          </w:p>
        </w:tc>
        <w:tc>
          <w:tcPr>
            <w:tcW w:w="1843" w:type="dxa"/>
            <w:tcBorders>
              <w:top w:val="single" w:sz="8" w:space="0" w:color="4F81BD"/>
              <w:left w:val="nil"/>
              <w:bottom w:val="single" w:sz="8" w:space="0" w:color="4F81BD"/>
              <w:right w:val="nil"/>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25,5</w:t>
            </w:r>
          </w:p>
        </w:tc>
        <w:tc>
          <w:tcPr>
            <w:tcW w:w="184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-18,2</w:t>
            </w:r>
          </w:p>
        </w:tc>
      </w:tr>
      <w:tr w:rsidR="007D11BA" w:rsidRPr="008E2243" w:rsidTr="007D11BA">
        <w:trPr>
          <w:trHeight w:val="315"/>
        </w:trPr>
        <w:tc>
          <w:tcPr>
            <w:tcW w:w="2120" w:type="dxa"/>
            <w:tcBorders>
              <w:top w:val="nil"/>
              <w:left w:val="single" w:sz="8" w:space="0" w:color="4F81BD"/>
              <w:bottom w:val="nil"/>
              <w:right w:val="single" w:sz="8" w:space="0" w:color="4F81BD"/>
            </w:tcBorders>
            <w:shd w:val="clear" w:color="auto" w:fill="auto"/>
            <w:vAlign w:val="center"/>
            <w:hideMark/>
          </w:tcPr>
          <w:p w:rsidR="007D11BA" w:rsidRPr="008E2243" w:rsidRDefault="007D11BA" w:rsidP="007D11BA">
            <w:pPr>
              <w:spacing w:after="0" w:line="240" w:lineRule="auto"/>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Плевен</w:t>
            </w:r>
          </w:p>
        </w:tc>
        <w:tc>
          <w:tcPr>
            <w:tcW w:w="1698" w:type="dxa"/>
            <w:tcBorders>
              <w:top w:val="nil"/>
              <w:left w:val="nil"/>
              <w:bottom w:val="nil"/>
              <w:right w:val="nil"/>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233 438</w:t>
            </w:r>
          </w:p>
        </w:tc>
        <w:tc>
          <w:tcPr>
            <w:tcW w:w="1842" w:type="dxa"/>
            <w:tcBorders>
              <w:top w:val="nil"/>
              <w:left w:val="single" w:sz="8" w:space="0" w:color="4F81BD"/>
              <w:bottom w:val="nil"/>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8,2</w:t>
            </w:r>
          </w:p>
        </w:tc>
        <w:tc>
          <w:tcPr>
            <w:tcW w:w="1843" w:type="dxa"/>
            <w:tcBorders>
              <w:top w:val="nil"/>
              <w:left w:val="nil"/>
              <w:bottom w:val="nil"/>
              <w:right w:val="nil"/>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21,7</w:t>
            </w:r>
          </w:p>
        </w:tc>
        <w:tc>
          <w:tcPr>
            <w:tcW w:w="1843" w:type="dxa"/>
            <w:tcBorders>
              <w:top w:val="nil"/>
              <w:left w:val="single" w:sz="8" w:space="0" w:color="4F81BD"/>
              <w:bottom w:val="nil"/>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-13,5</w:t>
            </w:r>
          </w:p>
        </w:tc>
      </w:tr>
      <w:tr w:rsidR="007D11BA" w:rsidRPr="008E2243" w:rsidTr="007D11BA">
        <w:trPr>
          <w:trHeight w:val="450"/>
        </w:trPr>
        <w:tc>
          <w:tcPr>
            <w:tcW w:w="2120" w:type="dxa"/>
            <w:tcBorders>
              <w:top w:val="single" w:sz="8" w:space="0" w:color="4F81BD"/>
              <w:left w:val="single" w:sz="8" w:space="0" w:color="4F81BD"/>
              <w:bottom w:val="nil"/>
              <w:right w:val="single" w:sz="8" w:space="0" w:color="4F81BD"/>
            </w:tcBorders>
            <w:shd w:val="clear" w:color="auto" w:fill="auto"/>
            <w:vAlign w:val="center"/>
            <w:hideMark/>
          </w:tcPr>
          <w:p w:rsidR="007D11BA" w:rsidRPr="008E2243" w:rsidRDefault="007D11BA" w:rsidP="007D11BA">
            <w:pPr>
              <w:spacing w:after="0" w:line="240" w:lineRule="auto"/>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 xml:space="preserve"> Северен централен</w:t>
            </w:r>
          </w:p>
        </w:tc>
        <w:tc>
          <w:tcPr>
            <w:tcW w:w="1698" w:type="dxa"/>
            <w:tcBorders>
              <w:top w:val="single" w:sz="8" w:space="0" w:color="4F81BD"/>
              <w:left w:val="nil"/>
              <w:bottom w:val="nil"/>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764 897</w:t>
            </w:r>
          </w:p>
        </w:tc>
        <w:tc>
          <w:tcPr>
            <w:tcW w:w="1842" w:type="dxa"/>
            <w:tcBorders>
              <w:top w:val="single" w:sz="8" w:space="0" w:color="4F81BD"/>
              <w:left w:val="nil"/>
              <w:bottom w:val="nil"/>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7,0</w:t>
            </w:r>
          </w:p>
        </w:tc>
        <w:tc>
          <w:tcPr>
            <w:tcW w:w="1843" w:type="dxa"/>
            <w:tcBorders>
              <w:top w:val="single" w:sz="8" w:space="0" w:color="4F81BD"/>
              <w:left w:val="nil"/>
              <w:bottom w:val="nil"/>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20,9</w:t>
            </w:r>
          </w:p>
        </w:tc>
        <w:tc>
          <w:tcPr>
            <w:tcW w:w="1843" w:type="dxa"/>
            <w:tcBorders>
              <w:top w:val="single" w:sz="8" w:space="0" w:color="4F81BD"/>
              <w:left w:val="nil"/>
              <w:bottom w:val="nil"/>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-13,9</w:t>
            </w:r>
          </w:p>
        </w:tc>
      </w:tr>
      <w:tr w:rsidR="007D11BA" w:rsidRPr="008E2243" w:rsidTr="007D11BA">
        <w:trPr>
          <w:trHeight w:val="330"/>
        </w:trPr>
        <w:tc>
          <w:tcPr>
            <w:tcW w:w="2120" w:type="dxa"/>
            <w:tcBorders>
              <w:top w:val="nil"/>
              <w:left w:val="single" w:sz="8" w:space="0" w:color="4F81BD"/>
              <w:bottom w:val="nil"/>
              <w:right w:val="single" w:sz="8" w:space="0" w:color="4F81BD"/>
            </w:tcBorders>
            <w:shd w:val="clear" w:color="auto" w:fill="auto"/>
            <w:vAlign w:val="center"/>
            <w:hideMark/>
          </w:tcPr>
          <w:p w:rsidR="007D11BA" w:rsidRPr="008E2243" w:rsidRDefault="007D11BA" w:rsidP="007D11BA">
            <w:pPr>
              <w:spacing w:after="0" w:line="240" w:lineRule="auto"/>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 xml:space="preserve"> Североизточен</w:t>
            </w:r>
          </w:p>
        </w:tc>
        <w:tc>
          <w:tcPr>
            <w:tcW w:w="1698" w:type="dxa"/>
            <w:tcBorders>
              <w:top w:val="nil"/>
              <w:left w:val="nil"/>
              <w:bottom w:val="nil"/>
              <w:right w:val="nil"/>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922 230</w:t>
            </w:r>
          </w:p>
        </w:tc>
        <w:tc>
          <w:tcPr>
            <w:tcW w:w="1842" w:type="dxa"/>
            <w:tcBorders>
              <w:top w:val="nil"/>
              <w:left w:val="single" w:sz="8" w:space="0" w:color="4F81BD"/>
              <w:bottom w:val="nil"/>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8,1</w:t>
            </w:r>
          </w:p>
        </w:tc>
        <w:tc>
          <w:tcPr>
            <w:tcW w:w="1843" w:type="dxa"/>
            <w:tcBorders>
              <w:top w:val="nil"/>
              <w:left w:val="nil"/>
              <w:bottom w:val="nil"/>
              <w:right w:val="nil"/>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16,8</w:t>
            </w:r>
          </w:p>
        </w:tc>
        <w:tc>
          <w:tcPr>
            <w:tcW w:w="1843" w:type="dxa"/>
            <w:tcBorders>
              <w:top w:val="nil"/>
              <w:left w:val="single" w:sz="8" w:space="0" w:color="4F81BD"/>
              <w:bottom w:val="nil"/>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-8,7</w:t>
            </w:r>
          </w:p>
        </w:tc>
      </w:tr>
      <w:tr w:rsidR="007D11BA" w:rsidRPr="008E2243" w:rsidTr="007D11BA">
        <w:trPr>
          <w:trHeight w:val="390"/>
        </w:trPr>
        <w:tc>
          <w:tcPr>
            <w:tcW w:w="21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11BA" w:rsidRPr="008E2243" w:rsidRDefault="007D11BA" w:rsidP="007D11BA">
            <w:pPr>
              <w:spacing w:after="0" w:line="240" w:lineRule="auto"/>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 xml:space="preserve"> Югоизточен</w:t>
            </w:r>
          </w:p>
        </w:tc>
        <w:tc>
          <w:tcPr>
            <w:tcW w:w="1698" w:type="dxa"/>
            <w:tcBorders>
              <w:top w:val="single" w:sz="8" w:space="0" w:color="4F81BD"/>
              <w:left w:val="nil"/>
              <w:bottom w:val="single" w:sz="8" w:space="0" w:color="4F81BD"/>
              <w:right w:val="nil"/>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1 020 187</w:t>
            </w:r>
          </w:p>
        </w:tc>
        <w:tc>
          <w:tcPr>
            <w:tcW w:w="1842"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9,3</w:t>
            </w:r>
          </w:p>
        </w:tc>
        <w:tc>
          <w:tcPr>
            <w:tcW w:w="1843" w:type="dxa"/>
            <w:tcBorders>
              <w:top w:val="single" w:sz="8" w:space="0" w:color="4F81BD"/>
              <w:left w:val="nil"/>
              <w:bottom w:val="single" w:sz="8" w:space="0" w:color="4F81BD"/>
              <w:right w:val="nil"/>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17,5</w:t>
            </w:r>
          </w:p>
        </w:tc>
        <w:tc>
          <w:tcPr>
            <w:tcW w:w="184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-8,2</w:t>
            </w:r>
          </w:p>
        </w:tc>
      </w:tr>
      <w:tr w:rsidR="007D11BA" w:rsidRPr="008E2243" w:rsidTr="007D11BA">
        <w:trPr>
          <w:trHeight w:val="390"/>
        </w:trPr>
        <w:tc>
          <w:tcPr>
            <w:tcW w:w="2120" w:type="dxa"/>
            <w:tcBorders>
              <w:top w:val="nil"/>
              <w:left w:val="single" w:sz="8" w:space="0" w:color="4F81BD"/>
              <w:bottom w:val="nil"/>
              <w:right w:val="single" w:sz="8" w:space="0" w:color="4F81BD"/>
            </w:tcBorders>
            <w:shd w:val="clear" w:color="auto" w:fill="auto"/>
            <w:vAlign w:val="center"/>
            <w:hideMark/>
          </w:tcPr>
          <w:p w:rsidR="007D11BA" w:rsidRPr="008E2243" w:rsidRDefault="007D11BA" w:rsidP="007D11BA">
            <w:pPr>
              <w:spacing w:after="0" w:line="240" w:lineRule="auto"/>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 xml:space="preserve"> Югозападен</w:t>
            </w:r>
          </w:p>
        </w:tc>
        <w:tc>
          <w:tcPr>
            <w:tcW w:w="1698" w:type="dxa"/>
            <w:tcBorders>
              <w:top w:val="nil"/>
              <w:left w:val="nil"/>
              <w:bottom w:val="nil"/>
              <w:right w:val="nil"/>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2 085 071</w:t>
            </w:r>
          </w:p>
        </w:tc>
        <w:tc>
          <w:tcPr>
            <w:tcW w:w="1842" w:type="dxa"/>
            <w:tcBorders>
              <w:top w:val="nil"/>
              <w:left w:val="single" w:sz="8" w:space="0" w:color="4F81BD"/>
              <w:bottom w:val="nil"/>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9,3</w:t>
            </w:r>
          </w:p>
        </w:tc>
        <w:tc>
          <w:tcPr>
            <w:tcW w:w="1843" w:type="dxa"/>
            <w:tcBorders>
              <w:top w:val="nil"/>
              <w:left w:val="nil"/>
              <w:bottom w:val="nil"/>
              <w:right w:val="nil"/>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15,9</w:t>
            </w:r>
          </w:p>
        </w:tc>
        <w:tc>
          <w:tcPr>
            <w:tcW w:w="1843" w:type="dxa"/>
            <w:tcBorders>
              <w:top w:val="nil"/>
              <w:left w:val="single" w:sz="8" w:space="0" w:color="4F81BD"/>
              <w:bottom w:val="nil"/>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-6,6</w:t>
            </w:r>
          </w:p>
        </w:tc>
      </w:tr>
      <w:tr w:rsidR="007D11BA" w:rsidRPr="008E2243" w:rsidTr="007D11BA">
        <w:trPr>
          <w:trHeight w:val="405"/>
        </w:trPr>
        <w:tc>
          <w:tcPr>
            <w:tcW w:w="21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11BA" w:rsidRPr="008E2243" w:rsidRDefault="007D11BA" w:rsidP="007D11BA">
            <w:pPr>
              <w:spacing w:after="0" w:line="240" w:lineRule="auto"/>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 xml:space="preserve"> Южен централен</w:t>
            </w:r>
          </w:p>
        </w:tc>
        <w:tc>
          <w:tcPr>
            <w:tcW w:w="1698" w:type="dxa"/>
            <w:tcBorders>
              <w:top w:val="single" w:sz="8" w:space="0" w:color="4F81BD"/>
              <w:left w:val="nil"/>
              <w:bottom w:val="single" w:sz="8" w:space="0" w:color="4F81BD"/>
              <w:right w:val="nil"/>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1 403 991</w:t>
            </w:r>
          </w:p>
        </w:tc>
        <w:tc>
          <w:tcPr>
            <w:tcW w:w="1842"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8,3</w:t>
            </w:r>
          </w:p>
        </w:tc>
        <w:tc>
          <w:tcPr>
            <w:tcW w:w="1843" w:type="dxa"/>
            <w:tcBorders>
              <w:top w:val="single" w:sz="8" w:space="0" w:color="4F81BD"/>
              <w:left w:val="nil"/>
              <w:bottom w:val="single" w:sz="8" w:space="0" w:color="4F81BD"/>
              <w:right w:val="nil"/>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17,9</w:t>
            </w:r>
          </w:p>
        </w:tc>
        <w:tc>
          <w:tcPr>
            <w:tcW w:w="184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-9,6</w:t>
            </w:r>
          </w:p>
        </w:tc>
      </w:tr>
      <w:tr w:rsidR="007D11BA" w:rsidRPr="008E2243" w:rsidTr="007D11BA">
        <w:trPr>
          <w:trHeight w:val="390"/>
        </w:trPr>
        <w:tc>
          <w:tcPr>
            <w:tcW w:w="2120" w:type="dxa"/>
            <w:tcBorders>
              <w:top w:val="nil"/>
              <w:left w:val="single" w:sz="8" w:space="0" w:color="4F81BD"/>
              <w:bottom w:val="single" w:sz="8" w:space="0" w:color="4F81BD"/>
              <w:right w:val="single" w:sz="8" w:space="0" w:color="4F81BD"/>
            </w:tcBorders>
            <w:shd w:val="clear" w:color="auto" w:fill="auto"/>
            <w:vAlign w:val="center"/>
            <w:hideMark/>
          </w:tcPr>
          <w:p w:rsidR="007D11BA" w:rsidRPr="008E2243" w:rsidRDefault="007D11BA" w:rsidP="007D11BA">
            <w:pPr>
              <w:spacing w:after="0" w:line="240" w:lineRule="auto"/>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За страната</w:t>
            </w:r>
          </w:p>
        </w:tc>
        <w:tc>
          <w:tcPr>
            <w:tcW w:w="1698" w:type="dxa"/>
            <w:tcBorders>
              <w:top w:val="nil"/>
              <w:left w:val="nil"/>
              <w:bottom w:val="single" w:sz="8" w:space="0" w:color="4F81BD"/>
              <w:right w:val="nil"/>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6 916 548</w:t>
            </w:r>
          </w:p>
        </w:tc>
        <w:tc>
          <w:tcPr>
            <w:tcW w:w="1842" w:type="dxa"/>
            <w:tcBorders>
              <w:top w:val="nil"/>
              <w:left w:val="single" w:sz="8" w:space="0" w:color="4F81BD"/>
              <w:bottom w:val="single" w:sz="8" w:space="0" w:color="4F81BD"/>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8,5</w:t>
            </w:r>
          </w:p>
        </w:tc>
        <w:tc>
          <w:tcPr>
            <w:tcW w:w="1843" w:type="dxa"/>
            <w:tcBorders>
              <w:top w:val="nil"/>
              <w:left w:val="nil"/>
              <w:bottom w:val="single" w:sz="8" w:space="0" w:color="4F81BD"/>
              <w:right w:val="nil"/>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18,0</w:t>
            </w:r>
          </w:p>
        </w:tc>
        <w:tc>
          <w:tcPr>
            <w:tcW w:w="1843" w:type="dxa"/>
            <w:tcBorders>
              <w:top w:val="nil"/>
              <w:left w:val="single" w:sz="8" w:space="0" w:color="4F81BD"/>
              <w:bottom w:val="single" w:sz="8" w:space="0" w:color="4F81BD"/>
              <w:right w:val="single" w:sz="8" w:space="0" w:color="4F81BD"/>
            </w:tcBorders>
            <w:shd w:val="clear" w:color="auto" w:fill="auto"/>
            <w:vAlign w:val="center"/>
            <w:hideMark/>
          </w:tcPr>
          <w:p w:rsidR="007D11BA" w:rsidRPr="008E2243" w:rsidRDefault="007D11BA" w:rsidP="007D11BA">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-9,5</w:t>
            </w:r>
          </w:p>
        </w:tc>
      </w:tr>
    </w:tbl>
    <w:p w:rsidR="00136443" w:rsidRPr="008E2243" w:rsidRDefault="00136443" w:rsidP="008F5026">
      <w:pPr>
        <w:widowControl w:val="0"/>
        <w:autoSpaceDE w:val="0"/>
        <w:autoSpaceDN w:val="0"/>
        <w:adjustRightInd w:val="0"/>
        <w:spacing w:after="120" w:line="251" w:lineRule="exact"/>
        <w:ind w:right="-20"/>
        <w:outlineLvl w:val="0"/>
        <w:rPr>
          <w:rFonts w:ascii="Times New Roman" w:hAnsi="Times New Roman"/>
          <w:i/>
          <w:iCs/>
          <w:lang w:val="bg-BG" w:eastAsia="bg-BG"/>
        </w:rPr>
      </w:pPr>
    </w:p>
    <w:p w:rsidR="008F5026" w:rsidRPr="008E2243" w:rsidRDefault="008F5026" w:rsidP="008F5026">
      <w:pPr>
        <w:widowControl w:val="0"/>
        <w:autoSpaceDE w:val="0"/>
        <w:autoSpaceDN w:val="0"/>
        <w:adjustRightInd w:val="0"/>
        <w:spacing w:after="120" w:line="251" w:lineRule="exact"/>
        <w:ind w:right="-20"/>
        <w:outlineLvl w:val="0"/>
        <w:rPr>
          <w:rFonts w:ascii="Times New Roman" w:hAnsi="Times New Roman"/>
          <w:i/>
          <w:iCs/>
          <w:lang w:val="bg-BG" w:eastAsia="bg-BG"/>
        </w:rPr>
      </w:pPr>
      <w:r w:rsidRPr="008E2243">
        <w:rPr>
          <w:rFonts w:ascii="Times New Roman" w:hAnsi="Times New Roman"/>
          <w:i/>
          <w:iCs/>
          <w:lang w:val="bg-BG" w:eastAsia="bg-BG"/>
        </w:rPr>
        <w:t>Източник:</w:t>
      </w:r>
      <w:r w:rsidRPr="008E2243">
        <w:rPr>
          <w:rFonts w:ascii="Times New Roman" w:hAnsi="Times New Roman"/>
          <w:i/>
          <w:iCs/>
          <w:spacing w:val="1"/>
          <w:lang w:val="bg-BG" w:eastAsia="bg-BG"/>
        </w:rPr>
        <w:t xml:space="preserve"> </w:t>
      </w:r>
      <w:r w:rsidRPr="008E2243">
        <w:rPr>
          <w:rFonts w:ascii="Times New Roman" w:hAnsi="Times New Roman"/>
          <w:i/>
          <w:iCs/>
          <w:lang w:val="bg-BG" w:eastAsia="bg-BG"/>
        </w:rPr>
        <w:t>Национал</w:t>
      </w:r>
      <w:r w:rsidRPr="008E2243">
        <w:rPr>
          <w:rFonts w:ascii="Times New Roman" w:hAnsi="Times New Roman"/>
          <w:i/>
          <w:iCs/>
          <w:spacing w:val="2"/>
          <w:lang w:val="bg-BG" w:eastAsia="bg-BG"/>
        </w:rPr>
        <w:t>е</w:t>
      </w:r>
      <w:r w:rsidRPr="008E2243">
        <w:rPr>
          <w:rFonts w:ascii="Times New Roman" w:hAnsi="Times New Roman"/>
          <w:i/>
          <w:iCs/>
          <w:lang w:val="bg-BG" w:eastAsia="bg-BG"/>
        </w:rPr>
        <w:t>н статистически институт</w:t>
      </w:r>
    </w:p>
    <w:p w:rsidR="008F5026" w:rsidRPr="008E2243" w:rsidRDefault="008F5026" w:rsidP="008F5026">
      <w:pPr>
        <w:widowControl w:val="0"/>
        <w:autoSpaceDE w:val="0"/>
        <w:autoSpaceDN w:val="0"/>
        <w:adjustRightInd w:val="0"/>
        <w:spacing w:after="120" w:line="251" w:lineRule="exact"/>
        <w:ind w:right="-20"/>
        <w:outlineLvl w:val="0"/>
        <w:rPr>
          <w:rFonts w:ascii="Times New Roman" w:hAnsi="Times New Roman"/>
          <w:i/>
          <w:iCs/>
          <w:lang w:val="bg-BG" w:eastAsia="bg-BG"/>
        </w:rPr>
      </w:pPr>
    </w:p>
    <w:p w:rsidR="008F5026" w:rsidRPr="008E2243" w:rsidRDefault="008F5026" w:rsidP="008F5026">
      <w:pPr>
        <w:spacing w:after="120" w:line="360" w:lineRule="auto"/>
        <w:jc w:val="both"/>
        <w:rPr>
          <w:rFonts w:ascii="Times New Roman" w:hAnsi="Times New Roman"/>
          <w:b/>
          <w:i/>
          <w:iCs/>
          <w:position w:val="-1"/>
          <w:sz w:val="24"/>
          <w:szCs w:val="24"/>
          <w:lang w:val="bg-BG" w:eastAsia="bg-BG"/>
        </w:rPr>
      </w:pPr>
      <w:r w:rsidRPr="008E2243">
        <w:rPr>
          <w:rFonts w:ascii="Times New Roman" w:hAnsi="Times New Roman"/>
          <w:b/>
          <w:i/>
          <w:sz w:val="24"/>
          <w:szCs w:val="24"/>
          <w:lang w:val="bg-BG"/>
        </w:rPr>
        <w:t>Фигура 1.</w:t>
      </w:r>
      <w:r w:rsidRPr="008E2243">
        <w:rPr>
          <w:rFonts w:ascii="Times New Roman" w:hAnsi="Times New Roman"/>
          <w:b/>
          <w:i/>
          <w:iCs/>
          <w:position w:val="-1"/>
          <w:sz w:val="24"/>
          <w:szCs w:val="24"/>
          <w:lang w:val="bg-BG" w:eastAsia="bg-BG"/>
        </w:rPr>
        <w:t xml:space="preserve"> Коефициент на раждаемост,</w:t>
      </w:r>
      <w:r w:rsidRPr="008E2243">
        <w:rPr>
          <w:rFonts w:ascii="Times New Roman" w:hAnsi="Times New Roman"/>
          <w:b/>
          <w:sz w:val="24"/>
          <w:szCs w:val="24"/>
          <w:lang w:val="bg-BG" w:eastAsia="bg-BG"/>
        </w:rPr>
        <w:t xml:space="preserve"> </w:t>
      </w:r>
      <w:r w:rsidRPr="008E2243">
        <w:rPr>
          <w:rFonts w:ascii="Times New Roman" w:hAnsi="Times New Roman"/>
          <w:b/>
          <w:i/>
          <w:iCs/>
          <w:position w:val="-1"/>
          <w:sz w:val="24"/>
          <w:szCs w:val="24"/>
          <w:lang w:val="bg-BG" w:eastAsia="bg-BG"/>
        </w:rPr>
        <w:t xml:space="preserve">коефициент на смъртност и </w:t>
      </w:r>
      <w:r w:rsidRPr="008E2243">
        <w:rPr>
          <w:rFonts w:ascii="Times New Roman" w:hAnsi="Times New Roman"/>
          <w:b/>
          <w:i/>
          <w:sz w:val="24"/>
          <w:szCs w:val="24"/>
          <w:lang w:val="bg-BG" w:eastAsia="bg-BG"/>
        </w:rPr>
        <w:t>коефициент</w:t>
      </w:r>
      <w:r w:rsidRPr="008E2243">
        <w:rPr>
          <w:rFonts w:ascii="Times New Roman" w:hAnsi="Times New Roman"/>
          <w:b/>
          <w:i/>
          <w:spacing w:val="14"/>
          <w:sz w:val="24"/>
          <w:szCs w:val="24"/>
          <w:lang w:val="bg-BG" w:eastAsia="bg-BG"/>
        </w:rPr>
        <w:t xml:space="preserve"> </w:t>
      </w:r>
      <w:r w:rsidRPr="008E2243">
        <w:rPr>
          <w:rFonts w:ascii="Times New Roman" w:hAnsi="Times New Roman"/>
          <w:b/>
          <w:i/>
          <w:sz w:val="24"/>
          <w:szCs w:val="24"/>
          <w:lang w:val="bg-BG" w:eastAsia="bg-BG"/>
        </w:rPr>
        <w:t>на</w:t>
      </w:r>
      <w:r w:rsidRPr="008E2243">
        <w:rPr>
          <w:rFonts w:ascii="Times New Roman" w:hAnsi="Times New Roman"/>
          <w:b/>
          <w:i/>
          <w:spacing w:val="15"/>
          <w:sz w:val="24"/>
          <w:szCs w:val="24"/>
          <w:lang w:val="bg-BG" w:eastAsia="bg-BG"/>
        </w:rPr>
        <w:t xml:space="preserve"> </w:t>
      </w:r>
      <w:r w:rsidRPr="008E2243">
        <w:rPr>
          <w:rFonts w:ascii="Times New Roman" w:hAnsi="Times New Roman"/>
          <w:b/>
          <w:i/>
          <w:sz w:val="24"/>
          <w:szCs w:val="24"/>
          <w:lang w:val="bg-BG" w:eastAsia="bg-BG"/>
        </w:rPr>
        <w:t>естествен прирас</w:t>
      </w:r>
      <w:r w:rsidRPr="008E2243">
        <w:rPr>
          <w:rFonts w:ascii="Times New Roman" w:hAnsi="Times New Roman"/>
          <w:b/>
          <w:i/>
          <w:spacing w:val="9"/>
          <w:sz w:val="24"/>
          <w:szCs w:val="24"/>
          <w:lang w:val="bg-BG" w:eastAsia="bg-BG"/>
        </w:rPr>
        <w:t>т</w:t>
      </w:r>
      <w:r w:rsidRPr="008E2243">
        <w:rPr>
          <w:rFonts w:ascii="Times New Roman" w:hAnsi="Times New Roman"/>
          <w:b/>
          <w:i/>
          <w:iCs/>
          <w:position w:val="-1"/>
          <w:sz w:val="24"/>
          <w:szCs w:val="24"/>
          <w:lang w:val="bg-BG" w:eastAsia="bg-BG"/>
        </w:rPr>
        <w:t xml:space="preserve"> по райони от ниво 2 през </w:t>
      </w:r>
      <w:r w:rsidR="00BB1A02" w:rsidRPr="008E2243">
        <w:rPr>
          <w:rFonts w:ascii="Times New Roman" w:hAnsi="Times New Roman"/>
          <w:b/>
          <w:i/>
          <w:iCs/>
          <w:position w:val="-1"/>
          <w:sz w:val="24"/>
          <w:szCs w:val="24"/>
          <w:shd w:val="clear" w:color="auto" w:fill="FFFFFF" w:themeFill="background1"/>
          <w:lang w:val="bg-BG" w:eastAsia="bg-BG"/>
        </w:rPr>
        <w:t xml:space="preserve">2020 </w:t>
      </w:r>
      <w:r w:rsidRPr="008E2243">
        <w:rPr>
          <w:rFonts w:ascii="Times New Roman" w:hAnsi="Times New Roman"/>
          <w:b/>
          <w:i/>
          <w:iCs/>
          <w:position w:val="-1"/>
          <w:sz w:val="24"/>
          <w:szCs w:val="24"/>
          <w:shd w:val="clear" w:color="auto" w:fill="FFFFFF" w:themeFill="background1"/>
          <w:lang w:val="bg-BG" w:eastAsia="bg-BG"/>
        </w:rPr>
        <w:t>г.</w:t>
      </w:r>
      <w:r w:rsidRPr="008E2243">
        <w:rPr>
          <w:rFonts w:ascii="Times New Roman" w:hAnsi="Times New Roman"/>
          <w:b/>
          <w:i/>
          <w:iCs/>
          <w:position w:val="-1"/>
          <w:sz w:val="24"/>
          <w:szCs w:val="24"/>
          <w:lang w:val="bg-BG" w:eastAsia="bg-BG"/>
        </w:rPr>
        <w:t xml:space="preserve"> (в </w:t>
      </w:r>
      <w:r w:rsidRPr="008E2243">
        <w:rPr>
          <w:rFonts w:ascii="Times New Roman" w:hAnsi="Times New Roman"/>
          <w:b/>
          <w:i/>
          <w:sz w:val="24"/>
          <w:szCs w:val="24"/>
          <w:lang w:val="bg-BG" w:eastAsia="bg-BG"/>
        </w:rPr>
        <w:t>‰)</w:t>
      </w:r>
    </w:p>
    <w:p w:rsidR="008F5026" w:rsidRPr="008E2243" w:rsidRDefault="00BB1A02" w:rsidP="008F5026">
      <w:pPr>
        <w:rPr>
          <w:lang w:val="bg-BG"/>
        </w:rPr>
      </w:pPr>
      <w:r w:rsidRPr="008E2243">
        <w:rPr>
          <w:noProof/>
          <w:lang w:val="bg-BG" w:eastAsia="bg-BG"/>
        </w:rPr>
        <w:drawing>
          <wp:inline distT="0" distB="0" distL="0" distR="0" wp14:anchorId="3FD5BCA0" wp14:editId="2781A02D">
            <wp:extent cx="5972810" cy="3362325"/>
            <wp:effectExtent l="0" t="0" r="8890"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F5026" w:rsidRPr="008E2243" w:rsidRDefault="008F5026" w:rsidP="00D50FE3">
      <w:pPr>
        <w:rPr>
          <w:rFonts w:ascii="Times New Roman" w:hAnsi="Times New Roman"/>
          <w:i/>
          <w:lang w:val="bg-BG"/>
        </w:rPr>
      </w:pPr>
      <w:r w:rsidRPr="008E2243">
        <w:rPr>
          <w:rFonts w:ascii="Times New Roman" w:hAnsi="Times New Roman"/>
          <w:i/>
          <w:lang w:val="bg-BG"/>
        </w:rPr>
        <w:t>Източник: Национален статистически институт</w:t>
      </w:r>
    </w:p>
    <w:p w:rsidR="008F5026" w:rsidRPr="008E2243" w:rsidRDefault="008F5026" w:rsidP="008F5026">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lastRenderedPageBreak/>
        <w:t xml:space="preserve">През </w:t>
      </w:r>
      <w:r w:rsidR="004E694A" w:rsidRPr="008E2243">
        <w:rPr>
          <w:rFonts w:ascii="Times New Roman" w:hAnsi="Times New Roman"/>
          <w:sz w:val="24"/>
          <w:szCs w:val="24"/>
          <w:shd w:val="clear" w:color="auto" w:fill="FFFFFF" w:themeFill="background1"/>
          <w:lang w:val="bg-BG"/>
        </w:rPr>
        <w:t xml:space="preserve">2020 </w:t>
      </w:r>
      <w:r w:rsidRPr="008E2243">
        <w:rPr>
          <w:rFonts w:ascii="Times New Roman" w:hAnsi="Times New Roman"/>
          <w:sz w:val="24"/>
          <w:szCs w:val="24"/>
          <w:shd w:val="clear" w:color="auto" w:fill="FFFFFF" w:themeFill="background1"/>
          <w:lang w:val="bg-BG"/>
        </w:rPr>
        <w:t>г.</w:t>
      </w:r>
      <w:r w:rsidRPr="008E2243">
        <w:rPr>
          <w:rFonts w:ascii="Times New Roman" w:hAnsi="Times New Roman"/>
          <w:sz w:val="24"/>
          <w:szCs w:val="24"/>
          <w:lang w:val="bg-BG"/>
        </w:rPr>
        <w:t xml:space="preserve"> икономически активните лица в страната на възраст 15 и повече навършени години</w:t>
      </w:r>
      <w:r w:rsidRPr="008E2243">
        <w:rPr>
          <w:lang w:val="bg-BG"/>
        </w:rPr>
        <w:t xml:space="preserve"> </w:t>
      </w:r>
      <w:r w:rsidRPr="008E2243">
        <w:rPr>
          <w:rFonts w:ascii="Times New Roman" w:hAnsi="Times New Roman"/>
          <w:sz w:val="24"/>
          <w:szCs w:val="24"/>
          <w:lang w:val="bg-BG"/>
        </w:rPr>
        <w:t xml:space="preserve">са 3 </w:t>
      </w:r>
      <w:r w:rsidR="004E694A" w:rsidRPr="008E2243">
        <w:rPr>
          <w:rFonts w:ascii="Times New Roman" w:hAnsi="Times New Roman"/>
          <w:sz w:val="24"/>
          <w:szCs w:val="24"/>
          <w:lang w:val="ru-RU"/>
        </w:rPr>
        <w:t>290,3</w:t>
      </w:r>
      <w:r w:rsidRPr="008E2243">
        <w:rPr>
          <w:rFonts w:ascii="Times New Roman" w:hAnsi="Times New Roman"/>
          <w:sz w:val="24"/>
          <w:szCs w:val="24"/>
          <w:lang w:val="bg-BG"/>
        </w:rPr>
        <w:t xml:space="preserve"> хил.</w:t>
      </w:r>
      <w:r w:rsidR="004E694A" w:rsidRPr="008E2243">
        <w:rPr>
          <w:rFonts w:ascii="Times New Roman" w:hAnsi="Times New Roman"/>
          <w:sz w:val="24"/>
          <w:szCs w:val="24"/>
          <w:lang w:val="bg-BG"/>
        </w:rPr>
        <w:t xml:space="preserve"> лв.</w:t>
      </w:r>
      <w:r w:rsidRPr="008E2243">
        <w:rPr>
          <w:rFonts w:ascii="Times New Roman" w:hAnsi="Times New Roman"/>
          <w:sz w:val="24"/>
          <w:szCs w:val="24"/>
          <w:lang w:val="bg-BG"/>
        </w:rPr>
        <w:t xml:space="preserve"> или </w:t>
      </w:r>
      <w:r w:rsidR="004E694A" w:rsidRPr="008E2243">
        <w:rPr>
          <w:rFonts w:ascii="Times New Roman" w:hAnsi="Times New Roman"/>
          <w:sz w:val="24"/>
          <w:szCs w:val="24"/>
          <w:lang w:val="bg-BG"/>
        </w:rPr>
        <w:t>55,5</w:t>
      </w:r>
      <w:r w:rsidRPr="008E2243">
        <w:rPr>
          <w:rFonts w:ascii="Times New Roman" w:hAnsi="Times New Roman"/>
          <w:sz w:val="24"/>
          <w:szCs w:val="24"/>
          <w:lang w:val="bg-BG"/>
        </w:rPr>
        <w:t>% от населението на същата възраст. В сравнение с 201</w:t>
      </w:r>
      <w:r w:rsidR="004E694A" w:rsidRPr="008E2243">
        <w:rPr>
          <w:rFonts w:ascii="Times New Roman" w:hAnsi="Times New Roman"/>
          <w:sz w:val="24"/>
          <w:szCs w:val="24"/>
          <w:lang w:val="ru-RU"/>
        </w:rPr>
        <w:t xml:space="preserve">9 </w:t>
      </w:r>
      <w:r w:rsidRPr="008E2243">
        <w:rPr>
          <w:rFonts w:ascii="Times New Roman" w:hAnsi="Times New Roman"/>
          <w:sz w:val="24"/>
          <w:szCs w:val="24"/>
          <w:lang w:val="bg-BG"/>
        </w:rPr>
        <w:t xml:space="preserve">г. коефициентът на икономическа активност (15 и повече навършени години) </w:t>
      </w:r>
      <w:r w:rsidR="00F655E4" w:rsidRPr="008E2243">
        <w:rPr>
          <w:rFonts w:ascii="Times New Roman" w:hAnsi="Times New Roman"/>
          <w:sz w:val="24"/>
          <w:szCs w:val="24"/>
          <w:lang w:val="bg-BG"/>
        </w:rPr>
        <w:t>на</w:t>
      </w:r>
      <w:r w:rsidR="004E694A" w:rsidRPr="008E2243">
        <w:rPr>
          <w:rFonts w:ascii="Times New Roman" w:hAnsi="Times New Roman"/>
          <w:sz w:val="24"/>
          <w:szCs w:val="24"/>
          <w:lang w:val="bg-BG"/>
        </w:rPr>
        <w:t>малява</w:t>
      </w:r>
      <w:r w:rsidR="00E00FAA" w:rsidRPr="008E2243">
        <w:rPr>
          <w:rFonts w:ascii="Times New Roman" w:hAnsi="Times New Roman"/>
          <w:sz w:val="24"/>
          <w:szCs w:val="24"/>
          <w:lang w:val="bg-BG"/>
        </w:rPr>
        <w:t xml:space="preserve"> с </w:t>
      </w:r>
      <w:r w:rsidR="004E694A" w:rsidRPr="008E2243">
        <w:rPr>
          <w:rFonts w:ascii="Times New Roman" w:hAnsi="Times New Roman"/>
          <w:sz w:val="24"/>
          <w:szCs w:val="24"/>
          <w:lang w:val="bg-BG"/>
        </w:rPr>
        <w:t>1,1</w:t>
      </w:r>
      <w:r w:rsidRPr="008E2243">
        <w:rPr>
          <w:rFonts w:ascii="Times New Roman" w:hAnsi="Times New Roman"/>
          <w:sz w:val="24"/>
          <w:szCs w:val="24"/>
          <w:lang w:val="bg-BG"/>
        </w:rPr>
        <w:t xml:space="preserve"> процентни пункта.</w:t>
      </w:r>
      <w:r w:rsidRPr="008E2243">
        <w:rPr>
          <w:lang w:val="bg-BG"/>
        </w:rPr>
        <w:t xml:space="preserve"> </w:t>
      </w:r>
      <w:r w:rsidRPr="008E2243">
        <w:rPr>
          <w:rFonts w:ascii="Times New Roman" w:hAnsi="Times New Roman"/>
          <w:sz w:val="24"/>
          <w:szCs w:val="24"/>
          <w:lang w:val="bg-BG"/>
        </w:rPr>
        <w:t>В регионален аспект с най-голям брой икономически активно население на възраст 15</w:t>
      </w:r>
      <w:r w:rsidRPr="008E2243">
        <w:rPr>
          <w:lang w:val="bg-BG"/>
        </w:rPr>
        <w:t xml:space="preserve"> </w:t>
      </w:r>
      <w:r w:rsidRPr="008E2243">
        <w:rPr>
          <w:rFonts w:ascii="Times New Roman" w:hAnsi="Times New Roman"/>
          <w:sz w:val="24"/>
          <w:szCs w:val="24"/>
          <w:lang w:val="bg-BG"/>
        </w:rPr>
        <w:t xml:space="preserve">и повече навършени години през </w:t>
      </w:r>
      <w:r w:rsidR="003C0F23" w:rsidRPr="008E2243">
        <w:rPr>
          <w:rFonts w:ascii="Times New Roman" w:hAnsi="Times New Roman"/>
          <w:sz w:val="24"/>
          <w:szCs w:val="24"/>
          <w:lang w:val="bg-BG"/>
        </w:rPr>
        <w:t xml:space="preserve">2020 </w:t>
      </w:r>
      <w:r w:rsidRPr="008E2243">
        <w:rPr>
          <w:rFonts w:ascii="Times New Roman" w:hAnsi="Times New Roman"/>
          <w:sz w:val="24"/>
          <w:szCs w:val="24"/>
          <w:lang w:val="bg-BG"/>
        </w:rPr>
        <w:t xml:space="preserve">г. е Югозападният район (1 </w:t>
      </w:r>
      <w:r w:rsidR="003C0F23" w:rsidRPr="008E2243">
        <w:rPr>
          <w:rFonts w:ascii="Times New Roman" w:hAnsi="Times New Roman"/>
          <w:sz w:val="24"/>
          <w:szCs w:val="24"/>
          <w:lang w:val="bg-BG"/>
        </w:rPr>
        <w:t>079,2</w:t>
      </w:r>
      <w:r w:rsidRPr="008E2243">
        <w:rPr>
          <w:rFonts w:ascii="Times New Roman" w:hAnsi="Times New Roman"/>
          <w:sz w:val="24"/>
          <w:szCs w:val="24"/>
          <w:lang w:val="bg-BG"/>
        </w:rPr>
        <w:t xml:space="preserve"> хил. души), следван от Южния централен (6</w:t>
      </w:r>
      <w:r w:rsidR="003C0F23" w:rsidRPr="008E2243">
        <w:rPr>
          <w:rFonts w:ascii="Times New Roman" w:hAnsi="Times New Roman"/>
          <w:sz w:val="24"/>
          <w:szCs w:val="24"/>
          <w:lang w:val="bg-BG"/>
        </w:rPr>
        <w:t>45</w:t>
      </w:r>
      <w:r w:rsidRPr="008E2243">
        <w:rPr>
          <w:rFonts w:ascii="Times New Roman" w:hAnsi="Times New Roman"/>
          <w:sz w:val="24"/>
          <w:szCs w:val="24"/>
          <w:lang w:val="bg-BG"/>
        </w:rPr>
        <w:t>,</w:t>
      </w:r>
      <w:r w:rsidR="003C0F23" w:rsidRPr="008E2243">
        <w:rPr>
          <w:rFonts w:ascii="Times New Roman" w:hAnsi="Times New Roman"/>
          <w:sz w:val="24"/>
          <w:szCs w:val="24"/>
          <w:lang w:val="bg-BG"/>
        </w:rPr>
        <w:t>4</w:t>
      </w:r>
      <w:r w:rsidRPr="008E2243">
        <w:rPr>
          <w:rFonts w:ascii="Times New Roman" w:hAnsi="Times New Roman"/>
          <w:sz w:val="24"/>
          <w:szCs w:val="24"/>
          <w:lang w:val="bg-BG"/>
        </w:rPr>
        <w:t xml:space="preserve"> хил. души), а с най-нисък - Северозападният район (</w:t>
      </w:r>
      <w:r w:rsidR="003C0F23" w:rsidRPr="008E2243">
        <w:rPr>
          <w:rFonts w:ascii="Times New Roman" w:hAnsi="Times New Roman"/>
          <w:sz w:val="24"/>
          <w:szCs w:val="24"/>
          <w:lang w:val="bg-BG"/>
        </w:rPr>
        <w:t>301,6</w:t>
      </w:r>
      <w:r w:rsidRPr="008E2243">
        <w:rPr>
          <w:rFonts w:ascii="Times New Roman" w:hAnsi="Times New Roman"/>
          <w:sz w:val="24"/>
          <w:szCs w:val="24"/>
          <w:lang w:val="bg-BG"/>
        </w:rPr>
        <w:t xml:space="preserve"> хил. души). Коефициентът на икономическа активност (15</w:t>
      </w:r>
      <w:r w:rsidRPr="008E2243">
        <w:rPr>
          <w:lang w:val="bg-BG"/>
        </w:rPr>
        <w:t xml:space="preserve"> </w:t>
      </w:r>
      <w:r w:rsidRPr="008E2243">
        <w:rPr>
          <w:rFonts w:ascii="Times New Roman" w:hAnsi="Times New Roman"/>
          <w:sz w:val="24"/>
          <w:szCs w:val="24"/>
          <w:lang w:val="bg-BG"/>
        </w:rPr>
        <w:t xml:space="preserve">и повече навършени години) за </w:t>
      </w:r>
      <w:r w:rsidR="003C0F23" w:rsidRPr="008E2243">
        <w:rPr>
          <w:rFonts w:ascii="Times New Roman" w:hAnsi="Times New Roman"/>
          <w:sz w:val="24"/>
          <w:szCs w:val="24"/>
          <w:lang w:val="bg-BG"/>
        </w:rPr>
        <w:t xml:space="preserve">2020 </w:t>
      </w:r>
      <w:r w:rsidRPr="008E2243">
        <w:rPr>
          <w:rFonts w:ascii="Times New Roman" w:hAnsi="Times New Roman"/>
          <w:sz w:val="24"/>
          <w:szCs w:val="24"/>
          <w:lang w:val="bg-BG"/>
        </w:rPr>
        <w:t>г. е най-висок в Югозападния район (</w:t>
      </w:r>
      <w:r w:rsidR="003C0F23" w:rsidRPr="008E2243">
        <w:rPr>
          <w:rFonts w:ascii="Times New Roman" w:hAnsi="Times New Roman"/>
          <w:sz w:val="24"/>
          <w:szCs w:val="24"/>
          <w:lang w:val="bg-BG"/>
        </w:rPr>
        <w:t>60</w:t>
      </w:r>
      <w:r w:rsidR="00935865" w:rsidRPr="008E2243">
        <w:rPr>
          <w:rFonts w:ascii="Times New Roman" w:hAnsi="Times New Roman"/>
          <w:sz w:val="24"/>
          <w:szCs w:val="24"/>
          <w:lang w:val="bg-BG"/>
        </w:rPr>
        <w:t>,4</w:t>
      </w:r>
      <w:r w:rsidRPr="008E2243">
        <w:rPr>
          <w:rFonts w:ascii="Times New Roman" w:hAnsi="Times New Roman"/>
          <w:sz w:val="24"/>
          <w:szCs w:val="24"/>
          <w:lang w:val="bg-BG"/>
        </w:rPr>
        <w:t>%) и Североизточния район (</w:t>
      </w:r>
      <w:r w:rsidR="003C0F23" w:rsidRPr="008E2243">
        <w:rPr>
          <w:rFonts w:ascii="Times New Roman" w:hAnsi="Times New Roman"/>
          <w:sz w:val="24"/>
          <w:szCs w:val="24"/>
          <w:lang w:val="bg-BG"/>
        </w:rPr>
        <w:t>55,5</w:t>
      </w:r>
      <w:r w:rsidRPr="008E2243">
        <w:rPr>
          <w:rFonts w:ascii="Times New Roman" w:hAnsi="Times New Roman"/>
          <w:sz w:val="24"/>
          <w:szCs w:val="24"/>
          <w:lang w:val="bg-BG"/>
        </w:rPr>
        <w:t>%), а най-нисък – в Северозападния район (</w:t>
      </w:r>
      <w:r w:rsidR="00935865" w:rsidRPr="008E2243">
        <w:rPr>
          <w:rFonts w:ascii="Times New Roman" w:hAnsi="Times New Roman"/>
          <w:sz w:val="24"/>
          <w:szCs w:val="24"/>
          <w:lang w:val="bg-BG"/>
        </w:rPr>
        <w:t>48,3</w:t>
      </w:r>
      <w:r w:rsidRPr="008E2243">
        <w:rPr>
          <w:rFonts w:ascii="Times New Roman" w:hAnsi="Times New Roman"/>
          <w:sz w:val="24"/>
          <w:szCs w:val="24"/>
          <w:lang w:val="bg-BG"/>
        </w:rPr>
        <w:t>%).</w:t>
      </w:r>
    </w:p>
    <w:p w:rsidR="008F5026" w:rsidRPr="008E2243" w:rsidRDefault="008F5026" w:rsidP="008F5026">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 xml:space="preserve">През последните години се наблюдава </w:t>
      </w:r>
      <w:r w:rsidR="00F35DE1" w:rsidRPr="008E2243">
        <w:rPr>
          <w:rFonts w:ascii="Times New Roman" w:hAnsi="Times New Roman"/>
          <w:sz w:val="24"/>
          <w:szCs w:val="24"/>
          <w:lang w:val="bg-BG"/>
        </w:rPr>
        <w:t>намал</w:t>
      </w:r>
      <w:r w:rsidR="003666CC" w:rsidRPr="008E2243">
        <w:rPr>
          <w:rFonts w:ascii="Times New Roman" w:hAnsi="Times New Roman"/>
          <w:sz w:val="24"/>
          <w:szCs w:val="24"/>
          <w:lang w:val="bg-BG"/>
        </w:rPr>
        <w:t>ение</w:t>
      </w:r>
      <w:r w:rsidRPr="008E2243">
        <w:rPr>
          <w:rFonts w:ascii="Times New Roman" w:hAnsi="Times New Roman"/>
          <w:sz w:val="24"/>
          <w:szCs w:val="24"/>
          <w:lang w:val="bg-BG"/>
        </w:rPr>
        <w:t xml:space="preserve"> </w:t>
      </w:r>
      <w:r w:rsidR="003666CC" w:rsidRPr="008E2243">
        <w:rPr>
          <w:rFonts w:ascii="Times New Roman" w:hAnsi="Times New Roman"/>
          <w:sz w:val="24"/>
          <w:szCs w:val="24"/>
          <w:lang w:val="bg-BG"/>
        </w:rPr>
        <w:t>на</w:t>
      </w:r>
      <w:r w:rsidRPr="008E2243">
        <w:rPr>
          <w:rFonts w:ascii="Times New Roman" w:hAnsi="Times New Roman"/>
          <w:sz w:val="24"/>
          <w:szCs w:val="24"/>
          <w:lang w:val="bg-BG"/>
        </w:rPr>
        <w:t xml:space="preserve"> </w:t>
      </w:r>
      <w:r w:rsidRPr="008E2243">
        <w:rPr>
          <w:rFonts w:ascii="Times New Roman" w:hAnsi="Times New Roman"/>
          <w:b/>
          <w:i/>
          <w:sz w:val="24"/>
          <w:szCs w:val="24"/>
          <w:lang w:val="bg-BG"/>
        </w:rPr>
        <w:t xml:space="preserve">броя на лицата в икономически активна възраст </w:t>
      </w:r>
      <w:r w:rsidRPr="008E2243">
        <w:rPr>
          <w:rFonts w:ascii="Times New Roman" w:hAnsi="Times New Roman"/>
          <w:sz w:val="24"/>
          <w:szCs w:val="24"/>
          <w:lang w:val="bg-BG"/>
        </w:rPr>
        <w:t>на 15 и повече навършени години</w:t>
      </w:r>
      <w:r w:rsidRPr="008E2243">
        <w:rPr>
          <w:rFonts w:ascii="Times New Roman" w:hAnsi="Times New Roman"/>
          <w:b/>
          <w:i/>
          <w:sz w:val="24"/>
          <w:szCs w:val="24"/>
          <w:lang w:val="bg-BG"/>
        </w:rPr>
        <w:t xml:space="preserve"> </w:t>
      </w:r>
      <w:r w:rsidRPr="008E2243">
        <w:rPr>
          <w:rFonts w:ascii="Times New Roman" w:hAnsi="Times New Roman"/>
          <w:sz w:val="24"/>
          <w:szCs w:val="24"/>
          <w:lang w:val="bg-BG"/>
        </w:rPr>
        <w:t>в Северозападен район (</w:t>
      </w:r>
      <w:r w:rsidR="003C0F23" w:rsidRPr="008E2243">
        <w:rPr>
          <w:rFonts w:ascii="Times New Roman" w:hAnsi="Times New Roman"/>
          <w:sz w:val="24"/>
          <w:szCs w:val="24"/>
          <w:lang w:val="bg-BG"/>
        </w:rPr>
        <w:t>301,6</w:t>
      </w:r>
      <w:r w:rsidR="003666CC" w:rsidRPr="008E2243">
        <w:rPr>
          <w:rFonts w:ascii="Times New Roman" w:hAnsi="Times New Roman"/>
          <w:sz w:val="24"/>
          <w:szCs w:val="24"/>
          <w:lang w:val="bg-BG"/>
        </w:rPr>
        <w:t xml:space="preserve"> </w:t>
      </w:r>
      <w:r w:rsidRPr="008E2243">
        <w:rPr>
          <w:rFonts w:ascii="Times New Roman" w:hAnsi="Times New Roman"/>
          <w:sz w:val="24"/>
          <w:szCs w:val="24"/>
          <w:lang w:val="bg-BG"/>
        </w:rPr>
        <w:t xml:space="preserve">хил. души през </w:t>
      </w:r>
      <w:r w:rsidR="003C0F23" w:rsidRPr="008E2243">
        <w:rPr>
          <w:rFonts w:ascii="Times New Roman" w:hAnsi="Times New Roman"/>
          <w:sz w:val="24"/>
          <w:szCs w:val="24"/>
          <w:lang w:val="bg-BG"/>
        </w:rPr>
        <w:t xml:space="preserve">2020 </w:t>
      </w:r>
      <w:r w:rsidRPr="008E2243">
        <w:rPr>
          <w:rFonts w:ascii="Times New Roman" w:hAnsi="Times New Roman"/>
          <w:sz w:val="24"/>
          <w:szCs w:val="24"/>
          <w:lang w:val="bg-BG"/>
        </w:rPr>
        <w:t xml:space="preserve">г.), което е с </w:t>
      </w:r>
      <w:r w:rsidR="003C0F23" w:rsidRPr="008E2243">
        <w:rPr>
          <w:rFonts w:ascii="Times New Roman" w:hAnsi="Times New Roman"/>
          <w:sz w:val="24"/>
          <w:szCs w:val="24"/>
          <w:lang w:val="bg-BG"/>
        </w:rPr>
        <w:t>5,1</w:t>
      </w:r>
      <w:r w:rsidRPr="008E2243">
        <w:rPr>
          <w:rFonts w:ascii="Times New Roman" w:hAnsi="Times New Roman"/>
          <w:sz w:val="24"/>
          <w:szCs w:val="24"/>
          <w:lang w:val="bg-BG"/>
        </w:rPr>
        <w:t xml:space="preserve"> хил. души по</w:t>
      </w:r>
      <w:r w:rsidR="00F35DE1" w:rsidRPr="008E2243">
        <w:rPr>
          <w:rFonts w:ascii="Times New Roman" w:hAnsi="Times New Roman"/>
          <w:sz w:val="24"/>
          <w:szCs w:val="24"/>
          <w:lang w:val="bg-BG"/>
        </w:rPr>
        <w:t>-малко</w:t>
      </w:r>
      <w:r w:rsidRPr="008E2243">
        <w:rPr>
          <w:rFonts w:ascii="Times New Roman" w:hAnsi="Times New Roman"/>
          <w:sz w:val="24"/>
          <w:szCs w:val="24"/>
          <w:lang w:val="bg-BG"/>
        </w:rPr>
        <w:t xml:space="preserve"> в сравнение с 201</w:t>
      </w:r>
      <w:r w:rsidR="003C0F23" w:rsidRPr="008E2243">
        <w:rPr>
          <w:rFonts w:ascii="Times New Roman" w:hAnsi="Times New Roman"/>
          <w:sz w:val="24"/>
          <w:szCs w:val="24"/>
          <w:lang w:val="bg-BG"/>
        </w:rPr>
        <w:t xml:space="preserve">9 </w:t>
      </w:r>
      <w:r w:rsidR="00F35DE1" w:rsidRPr="008E2243">
        <w:rPr>
          <w:rFonts w:ascii="Times New Roman" w:hAnsi="Times New Roman"/>
          <w:sz w:val="24"/>
          <w:szCs w:val="24"/>
          <w:lang w:val="bg-BG"/>
        </w:rPr>
        <w:t>г</w:t>
      </w:r>
      <w:r w:rsidRPr="008E2243">
        <w:rPr>
          <w:rFonts w:ascii="Times New Roman" w:hAnsi="Times New Roman"/>
          <w:sz w:val="24"/>
          <w:szCs w:val="24"/>
          <w:lang w:val="bg-BG"/>
        </w:rPr>
        <w:t>. Работната сила при мъжете (</w:t>
      </w:r>
      <w:r w:rsidR="003C0F23" w:rsidRPr="008E2243">
        <w:rPr>
          <w:rFonts w:ascii="Times New Roman" w:hAnsi="Times New Roman"/>
          <w:sz w:val="24"/>
          <w:szCs w:val="24"/>
          <w:lang w:val="bg-BG"/>
        </w:rPr>
        <w:t>167,5</w:t>
      </w:r>
      <w:r w:rsidRPr="008E2243">
        <w:rPr>
          <w:rFonts w:ascii="Times New Roman" w:hAnsi="Times New Roman"/>
          <w:sz w:val="24"/>
          <w:szCs w:val="24"/>
          <w:lang w:val="bg-BG"/>
        </w:rPr>
        <w:t xml:space="preserve"> хил. души) е повече, отколкото тази при жените (</w:t>
      </w:r>
      <w:r w:rsidR="003C0F23" w:rsidRPr="008E2243">
        <w:rPr>
          <w:rFonts w:ascii="Times New Roman" w:hAnsi="Times New Roman"/>
          <w:sz w:val="24"/>
          <w:szCs w:val="24"/>
          <w:lang w:val="bg-BG"/>
        </w:rPr>
        <w:t>134,0</w:t>
      </w:r>
      <w:r w:rsidR="00A61816" w:rsidRPr="008E2243">
        <w:rPr>
          <w:rFonts w:ascii="Times New Roman" w:hAnsi="Times New Roman"/>
          <w:sz w:val="24"/>
          <w:szCs w:val="24"/>
          <w:lang w:val="bg-BG"/>
        </w:rPr>
        <w:t xml:space="preserve"> </w:t>
      </w:r>
      <w:r w:rsidRPr="008E2243">
        <w:rPr>
          <w:rFonts w:ascii="Times New Roman" w:hAnsi="Times New Roman"/>
          <w:sz w:val="24"/>
          <w:szCs w:val="24"/>
          <w:lang w:val="bg-BG"/>
        </w:rPr>
        <w:t>хил. души).</w:t>
      </w:r>
    </w:p>
    <w:p w:rsidR="008F5026" w:rsidRPr="008E2243" w:rsidRDefault="008F5026" w:rsidP="008B6A85">
      <w:pPr>
        <w:shd w:val="clear" w:color="auto" w:fill="FFFFFF" w:themeFill="background1"/>
        <w:spacing w:after="0" w:line="360" w:lineRule="auto"/>
        <w:ind w:firstLine="708"/>
        <w:jc w:val="both"/>
        <w:rPr>
          <w:rFonts w:ascii="Times New Roman" w:hAnsi="Times New Roman"/>
          <w:sz w:val="24"/>
          <w:szCs w:val="24"/>
          <w:lang w:val="bg-BG"/>
        </w:rPr>
      </w:pPr>
      <w:r w:rsidRPr="008E2243">
        <w:rPr>
          <w:rFonts w:ascii="Times New Roman" w:hAnsi="Times New Roman"/>
          <w:b/>
          <w:i/>
          <w:sz w:val="24"/>
          <w:szCs w:val="24"/>
          <w:lang w:val="bg-BG"/>
        </w:rPr>
        <w:t>Коефициентът на икономическа активност</w:t>
      </w:r>
      <w:r w:rsidRPr="008E2243">
        <w:rPr>
          <w:rFonts w:ascii="Times New Roman" w:hAnsi="Times New Roman"/>
          <w:sz w:val="24"/>
          <w:szCs w:val="24"/>
          <w:lang w:val="bg-BG"/>
        </w:rPr>
        <w:t xml:space="preserve"> на населението на 15</w:t>
      </w:r>
      <w:r w:rsidRPr="008E2243">
        <w:rPr>
          <w:lang w:val="bg-BG"/>
        </w:rPr>
        <w:t xml:space="preserve"> </w:t>
      </w:r>
      <w:r w:rsidRPr="008E2243">
        <w:rPr>
          <w:rFonts w:ascii="Times New Roman" w:hAnsi="Times New Roman"/>
          <w:sz w:val="24"/>
          <w:szCs w:val="24"/>
          <w:lang w:val="bg-BG"/>
        </w:rPr>
        <w:t xml:space="preserve">и повече навършени години в района през </w:t>
      </w:r>
      <w:r w:rsidR="003C0F23" w:rsidRPr="008E2243">
        <w:rPr>
          <w:rFonts w:ascii="Times New Roman" w:hAnsi="Times New Roman"/>
          <w:sz w:val="24"/>
          <w:szCs w:val="24"/>
          <w:lang w:val="bg-BG"/>
        </w:rPr>
        <w:t xml:space="preserve">2020 </w:t>
      </w:r>
      <w:r w:rsidRPr="008E2243">
        <w:rPr>
          <w:rFonts w:ascii="Times New Roman" w:hAnsi="Times New Roman"/>
          <w:sz w:val="24"/>
          <w:szCs w:val="24"/>
          <w:lang w:val="bg-BG"/>
        </w:rPr>
        <w:t>г. е 4</w:t>
      </w:r>
      <w:r w:rsidR="00A61816" w:rsidRPr="008E2243">
        <w:rPr>
          <w:rFonts w:ascii="Times New Roman" w:hAnsi="Times New Roman"/>
          <w:sz w:val="24"/>
          <w:szCs w:val="24"/>
          <w:lang w:val="bg-BG"/>
        </w:rPr>
        <w:t>8,3</w:t>
      </w:r>
      <w:r w:rsidRPr="008E2243">
        <w:rPr>
          <w:rFonts w:ascii="Times New Roman" w:hAnsi="Times New Roman"/>
          <w:sz w:val="24"/>
          <w:szCs w:val="24"/>
          <w:lang w:val="bg-BG"/>
        </w:rPr>
        <w:t xml:space="preserve"> % – стойност под средната за страната (</w:t>
      </w:r>
      <w:r w:rsidR="003C0F23" w:rsidRPr="008E2243">
        <w:rPr>
          <w:rFonts w:ascii="Times New Roman" w:hAnsi="Times New Roman"/>
          <w:sz w:val="24"/>
          <w:szCs w:val="24"/>
          <w:lang w:val="bg-BG"/>
        </w:rPr>
        <w:t>55,5</w:t>
      </w:r>
      <w:r w:rsidRPr="008E2243">
        <w:rPr>
          <w:rFonts w:ascii="Times New Roman" w:hAnsi="Times New Roman"/>
          <w:sz w:val="24"/>
          <w:szCs w:val="24"/>
          <w:lang w:val="bg-BG"/>
        </w:rPr>
        <w:t>%), като в сравнение с 201</w:t>
      </w:r>
      <w:r w:rsidR="003C0F23" w:rsidRPr="008E2243">
        <w:rPr>
          <w:rFonts w:ascii="Times New Roman" w:hAnsi="Times New Roman"/>
          <w:sz w:val="24"/>
          <w:szCs w:val="24"/>
          <w:lang w:val="bg-BG"/>
        </w:rPr>
        <w:t xml:space="preserve">9 </w:t>
      </w:r>
      <w:r w:rsidRPr="008E2243">
        <w:rPr>
          <w:rFonts w:ascii="Times New Roman" w:hAnsi="Times New Roman"/>
          <w:sz w:val="24"/>
          <w:szCs w:val="24"/>
          <w:lang w:val="bg-BG"/>
        </w:rPr>
        <w:t xml:space="preserve">г. </w:t>
      </w:r>
      <w:r w:rsidR="00851998" w:rsidRPr="008E2243">
        <w:rPr>
          <w:rFonts w:ascii="Times New Roman" w:hAnsi="Times New Roman"/>
          <w:sz w:val="24"/>
          <w:szCs w:val="24"/>
          <w:lang w:val="bg-BG"/>
        </w:rPr>
        <w:t>стойността се запазва</w:t>
      </w:r>
      <w:r w:rsidR="00355C90" w:rsidRPr="008E2243">
        <w:rPr>
          <w:rFonts w:ascii="Times New Roman" w:hAnsi="Times New Roman"/>
          <w:sz w:val="24"/>
          <w:szCs w:val="24"/>
          <w:lang w:val="bg-BG"/>
        </w:rPr>
        <w:t>.</w:t>
      </w:r>
    </w:p>
    <w:p w:rsidR="008F5026" w:rsidRPr="008E2243" w:rsidRDefault="008F5026" w:rsidP="008B6A85">
      <w:pPr>
        <w:shd w:val="clear" w:color="auto" w:fill="FFFFFF" w:themeFill="background1"/>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 xml:space="preserve">Във вътрешнорегионален аспект през </w:t>
      </w:r>
      <w:r w:rsidR="00851998" w:rsidRPr="008E2243">
        <w:rPr>
          <w:rFonts w:ascii="Times New Roman" w:hAnsi="Times New Roman"/>
          <w:sz w:val="24"/>
          <w:szCs w:val="24"/>
          <w:lang w:val="bg-BG"/>
        </w:rPr>
        <w:t xml:space="preserve">2020 </w:t>
      </w:r>
      <w:r w:rsidRPr="008E2243">
        <w:rPr>
          <w:rFonts w:ascii="Times New Roman" w:hAnsi="Times New Roman"/>
          <w:sz w:val="24"/>
          <w:szCs w:val="24"/>
          <w:lang w:val="bg-BG"/>
        </w:rPr>
        <w:t xml:space="preserve">г. коефициентът на икономическа активност се различава между отделните области, като варира от </w:t>
      </w:r>
      <w:r w:rsidR="00851998" w:rsidRPr="008E2243">
        <w:rPr>
          <w:rFonts w:ascii="Times New Roman" w:hAnsi="Times New Roman"/>
          <w:sz w:val="24"/>
          <w:szCs w:val="24"/>
          <w:lang w:val="bg-BG"/>
        </w:rPr>
        <w:t>46,8</w:t>
      </w:r>
      <w:r w:rsidRPr="008E2243">
        <w:rPr>
          <w:rFonts w:ascii="Times New Roman" w:hAnsi="Times New Roman"/>
          <w:sz w:val="24"/>
          <w:szCs w:val="24"/>
          <w:lang w:val="bg-BG"/>
        </w:rPr>
        <w:t xml:space="preserve">% за област </w:t>
      </w:r>
      <w:r w:rsidR="00851998" w:rsidRPr="008E2243">
        <w:rPr>
          <w:rFonts w:ascii="Times New Roman" w:hAnsi="Times New Roman"/>
          <w:sz w:val="24"/>
          <w:szCs w:val="24"/>
          <w:lang w:val="bg-BG"/>
        </w:rPr>
        <w:t xml:space="preserve">Враца </w:t>
      </w:r>
      <w:r w:rsidRPr="008E2243">
        <w:rPr>
          <w:rFonts w:ascii="Times New Roman" w:hAnsi="Times New Roman"/>
          <w:sz w:val="24"/>
          <w:szCs w:val="24"/>
          <w:lang w:val="bg-BG"/>
        </w:rPr>
        <w:t xml:space="preserve">до </w:t>
      </w:r>
      <w:r w:rsidR="00851998" w:rsidRPr="008E2243">
        <w:rPr>
          <w:rFonts w:ascii="Times New Roman" w:hAnsi="Times New Roman"/>
          <w:sz w:val="24"/>
          <w:szCs w:val="24"/>
          <w:lang w:val="bg-BG"/>
        </w:rPr>
        <w:t>49</w:t>
      </w:r>
      <w:r w:rsidR="00A61816" w:rsidRPr="008E2243">
        <w:rPr>
          <w:rFonts w:ascii="Times New Roman" w:hAnsi="Times New Roman"/>
          <w:sz w:val="24"/>
          <w:szCs w:val="24"/>
          <w:lang w:val="bg-BG"/>
        </w:rPr>
        <w:t>,9</w:t>
      </w:r>
      <w:r w:rsidRPr="008E2243">
        <w:rPr>
          <w:rFonts w:ascii="Times New Roman" w:hAnsi="Times New Roman"/>
          <w:sz w:val="24"/>
          <w:szCs w:val="24"/>
          <w:lang w:val="bg-BG"/>
        </w:rPr>
        <w:t xml:space="preserve">% за област </w:t>
      </w:r>
      <w:r w:rsidR="00851998" w:rsidRPr="008E2243">
        <w:rPr>
          <w:rFonts w:ascii="Times New Roman" w:hAnsi="Times New Roman"/>
          <w:sz w:val="24"/>
          <w:szCs w:val="24"/>
          <w:lang w:val="bg-BG"/>
        </w:rPr>
        <w:t>Плевен</w:t>
      </w:r>
      <w:r w:rsidRPr="008E2243">
        <w:rPr>
          <w:rFonts w:ascii="Times New Roman" w:hAnsi="Times New Roman"/>
          <w:sz w:val="24"/>
          <w:szCs w:val="24"/>
          <w:lang w:val="bg-BG"/>
        </w:rPr>
        <w:t xml:space="preserve">. </w:t>
      </w:r>
      <w:r w:rsidR="00851998" w:rsidRPr="008E2243">
        <w:rPr>
          <w:rFonts w:ascii="Times New Roman" w:hAnsi="Times New Roman"/>
          <w:sz w:val="24"/>
          <w:szCs w:val="24"/>
          <w:lang w:val="bg-BG"/>
        </w:rPr>
        <w:t>Само в област Монтана</w:t>
      </w:r>
      <w:r w:rsidR="00F655E4" w:rsidRPr="008E2243">
        <w:rPr>
          <w:rFonts w:ascii="Times New Roman" w:hAnsi="Times New Roman"/>
          <w:sz w:val="24"/>
          <w:szCs w:val="24"/>
          <w:lang w:val="bg-BG"/>
        </w:rPr>
        <w:t xml:space="preserve"> </w:t>
      </w:r>
      <w:r w:rsidRPr="008E2243">
        <w:rPr>
          <w:rFonts w:ascii="Times New Roman" w:hAnsi="Times New Roman"/>
          <w:sz w:val="24"/>
          <w:szCs w:val="24"/>
          <w:lang w:val="bg-BG"/>
        </w:rPr>
        <w:t xml:space="preserve">се наблюдава </w:t>
      </w:r>
      <w:r w:rsidR="00B461EC" w:rsidRPr="008E2243">
        <w:rPr>
          <w:rFonts w:ascii="Times New Roman" w:hAnsi="Times New Roman"/>
          <w:sz w:val="24"/>
          <w:szCs w:val="24"/>
          <w:lang w:val="bg-BG"/>
        </w:rPr>
        <w:t>увелич</w:t>
      </w:r>
      <w:r w:rsidR="00851998" w:rsidRPr="008E2243">
        <w:rPr>
          <w:rFonts w:ascii="Times New Roman" w:hAnsi="Times New Roman"/>
          <w:sz w:val="24"/>
          <w:szCs w:val="24"/>
          <w:lang w:val="bg-BG"/>
        </w:rPr>
        <w:t>ение на стойността</w:t>
      </w:r>
      <w:r w:rsidRPr="008E2243">
        <w:rPr>
          <w:rFonts w:ascii="Times New Roman" w:hAnsi="Times New Roman"/>
          <w:sz w:val="24"/>
          <w:szCs w:val="24"/>
          <w:lang w:val="bg-BG"/>
        </w:rPr>
        <w:t xml:space="preserve"> спрямо 201</w:t>
      </w:r>
      <w:r w:rsidR="00851998" w:rsidRPr="008E2243">
        <w:rPr>
          <w:rFonts w:ascii="Times New Roman" w:hAnsi="Times New Roman"/>
          <w:sz w:val="24"/>
          <w:szCs w:val="24"/>
          <w:lang w:val="bg-BG"/>
        </w:rPr>
        <w:t>9 г. с 5,1 процентни пункта,</w:t>
      </w:r>
      <w:r w:rsidR="00F655E4" w:rsidRPr="008E2243">
        <w:rPr>
          <w:rFonts w:ascii="Times New Roman" w:hAnsi="Times New Roman"/>
          <w:sz w:val="24"/>
          <w:szCs w:val="24"/>
          <w:lang w:val="bg-BG"/>
        </w:rPr>
        <w:t xml:space="preserve"> </w:t>
      </w:r>
      <w:r w:rsidRPr="008E2243">
        <w:rPr>
          <w:rFonts w:ascii="Times New Roman" w:hAnsi="Times New Roman"/>
          <w:sz w:val="24"/>
          <w:szCs w:val="24"/>
          <w:lang w:val="bg-BG"/>
        </w:rPr>
        <w:t>но като цяло във всички области в СЗР стойността на показателя е под средната за България (</w:t>
      </w:r>
      <w:r w:rsidR="00851998" w:rsidRPr="008E2243">
        <w:rPr>
          <w:rFonts w:ascii="Times New Roman" w:hAnsi="Times New Roman"/>
          <w:sz w:val="24"/>
          <w:szCs w:val="24"/>
          <w:lang w:val="bg-BG"/>
        </w:rPr>
        <w:t>55,5</w:t>
      </w:r>
      <w:r w:rsidRPr="008E2243">
        <w:rPr>
          <w:rFonts w:ascii="Times New Roman" w:hAnsi="Times New Roman"/>
          <w:sz w:val="24"/>
          <w:szCs w:val="24"/>
          <w:lang w:val="bg-BG"/>
        </w:rPr>
        <w:t xml:space="preserve">%). </w:t>
      </w:r>
    </w:p>
    <w:p w:rsidR="008F5026" w:rsidRPr="008E2243" w:rsidRDefault="008F5026" w:rsidP="008B6A85">
      <w:pPr>
        <w:shd w:val="clear" w:color="auto" w:fill="FFFFFF" w:themeFill="background1"/>
        <w:autoSpaceDE w:val="0"/>
        <w:autoSpaceDN w:val="0"/>
        <w:adjustRightInd w:val="0"/>
        <w:spacing w:after="0" w:line="360" w:lineRule="auto"/>
        <w:ind w:firstLine="708"/>
        <w:jc w:val="both"/>
        <w:rPr>
          <w:rFonts w:ascii="Times New Roman" w:eastAsia="Times New Roman" w:hAnsi="Times New Roman"/>
          <w:bCs/>
          <w:iCs/>
          <w:sz w:val="24"/>
          <w:szCs w:val="24"/>
          <w:lang w:val="bg-BG" w:eastAsia="bg-BG"/>
        </w:rPr>
      </w:pPr>
      <w:r w:rsidRPr="008E2243">
        <w:rPr>
          <w:rFonts w:ascii="Times New Roman" w:eastAsia="Times New Roman" w:hAnsi="Times New Roman"/>
          <w:bCs/>
          <w:iCs/>
          <w:sz w:val="24"/>
          <w:szCs w:val="24"/>
          <w:lang w:val="bg-BG" w:eastAsia="bg-BG"/>
        </w:rPr>
        <w:t xml:space="preserve">В България коефициентът на безработица на населението на 15 и повече навършени години през </w:t>
      </w:r>
      <w:r w:rsidR="00851998" w:rsidRPr="008E2243">
        <w:rPr>
          <w:rFonts w:ascii="Times New Roman" w:eastAsia="Times New Roman" w:hAnsi="Times New Roman"/>
          <w:bCs/>
          <w:iCs/>
          <w:sz w:val="24"/>
          <w:szCs w:val="24"/>
          <w:lang w:val="bg-BG" w:eastAsia="bg-BG"/>
        </w:rPr>
        <w:t>2020 г.</w:t>
      </w:r>
      <w:r w:rsidRPr="008E2243">
        <w:rPr>
          <w:rFonts w:ascii="Times New Roman" w:eastAsia="Times New Roman" w:hAnsi="Times New Roman"/>
          <w:bCs/>
          <w:iCs/>
          <w:sz w:val="24"/>
          <w:szCs w:val="24"/>
          <w:lang w:val="bg-BG" w:eastAsia="bg-BG"/>
        </w:rPr>
        <w:t xml:space="preserve"> отчита </w:t>
      </w:r>
      <w:r w:rsidR="00851998" w:rsidRPr="008E2243">
        <w:rPr>
          <w:rFonts w:ascii="Times New Roman" w:eastAsia="Times New Roman" w:hAnsi="Times New Roman"/>
          <w:bCs/>
          <w:iCs/>
          <w:sz w:val="24"/>
          <w:szCs w:val="24"/>
          <w:lang w:val="bg-BG" w:eastAsia="bg-BG"/>
        </w:rPr>
        <w:t>увеличение спрямо предходната година с 0</w:t>
      </w:r>
      <w:r w:rsidRPr="008E2243">
        <w:rPr>
          <w:rFonts w:ascii="Times New Roman" w:eastAsia="Times New Roman" w:hAnsi="Times New Roman"/>
          <w:bCs/>
          <w:iCs/>
          <w:sz w:val="24"/>
          <w:szCs w:val="24"/>
          <w:lang w:val="bg-BG" w:eastAsia="bg-BG"/>
        </w:rPr>
        <w:t>,</w:t>
      </w:r>
      <w:r w:rsidR="00851998" w:rsidRPr="008E2243">
        <w:rPr>
          <w:rFonts w:ascii="Times New Roman" w:eastAsia="Times New Roman" w:hAnsi="Times New Roman"/>
          <w:bCs/>
          <w:iCs/>
          <w:sz w:val="24"/>
          <w:szCs w:val="24"/>
          <w:lang w:val="bg-BG" w:eastAsia="bg-BG"/>
        </w:rPr>
        <w:t>9</w:t>
      </w:r>
      <w:r w:rsidRPr="008E2243">
        <w:rPr>
          <w:rFonts w:ascii="Times New Roman" w:eastAsia="Times New Roman" w:hAnsi="Times New Roman"/>
          <w:bCs/>
          <w:iCs/>
          <w:sz w:val="24"/>
          <w:szCs w:val="24"/>
          <w:lang w:val="bg-BG" w:eastAsia="bg-BG"/>
        </w:rPr>
        <w:t xml:space="preserve"> процен</w:t>
      </w:r>
      <w:r w:rsidR="00534EA7" w:rsidRPr="008E2243">
        <w:rPr>
          <w:rFonts w:ascii="Times New Roman" w:eastAsia="Times New Roman" w:hAnsi="Times New Roman"/>
          <w:bCs/>
          <w:iCs/>
          <w:sz w:val="24"/>
          <w:szCs w:val="24"/>
          <w:lang w:val="bg-BG" w:eastAsia="bg-BG"/>
        </w:rPr>
        <w:t xml:space="preserve">тни пункта, достигайки ниво от </w:t>
      </w:r>
      <w:r w:rsidR="00851998" w:rsidRPr="008E2243">
        <w:rPr>
          <w:rFonts w:ascii="Times New Roman" w:eastAsia="Times New Roman" w:hAnsi="Times New Roman"/>
          <w:bCs/>
          <w:iCs/>
          <w:sz w:val="24"/>
          <w:szCs w:val="24"/>
          <w:lang w:val="bg-BG" w:eastAsia="bg-BG"/>
        </w:rPr>
        <w:t>5,1</w:t>
      </w:r>
      <w:r w:rsidRPr="008E2243">
        <w:rPr>
          <w:rFonts w:ascii="Times New Roman" w:eastAsia="Times New Roman" w:hAnsi="Times New Roman"/>
          <w:bCs/>
          <w:iCs/>
          <w:sz w:val="24"/>
          <w:szCs w:val="24"/>
          <w:lang w:val="bg-BG" w:eastAsia="bg-BG"/>
        </w:rPr>
        <w:t xml:space="preserve">%. </w:t>
      </w:r>
      <w:r w:rsidR="00851998" w:rsidRPr="008E2243">
        <w:rPr>
          <w:rFonts w:ascii="Times New Roman" w:eastAsia="Times New Roman" w:hAnsi="Times New Roman"/>
          <w:bCs/>
          <w:iCs/>
          <w:sz w:val="24"/>
          <w:szCs w:val="24"/>
          <w:lang w:val="bg-BG" w:eastAsia="bg-BG"/>
        </w:rPr>
        <w:t>Увеличаването</w:t>
      </w:r>
      <w:r w:rsidRPr="008E2243">
        <w:rPr>
          <w:rFonts w:ascii="Times New Roman" w:eastAsia="Times New Roman" w:hAnsi="Times New Roman"/>
          <w:bCs/>
          <w:iCs/>
          <w:sz w:val="24"/>
          <w:szCs w:val="24"/>
          <w:lang w:val="bg-BG" w:eastAsia="bg-BG"/>
        </w:rPr>
        <w:t xml:space="preserve"> на безработицата е свързано с </w:t>
      </w:r>
      <w:r w:rsidR="00851998" w:rsidRPr="008E2243">
        <w:rPr>
          <w:rFonts w:ascii="Times New Roman" w:eastAsia="Times New Roman" w:hAnsi="Times New Roman"/>
          <w:bCs/>
          <w:iCs/>
          <w:sz w:val="24"/>
          <w:szCs w:val="24"/>
          <w:lang w:val="bg-BG" w:eastAsia="bg-BG"/>
        </w:rPr>
        <w:t xml:space="preserve">намаляването на заетостта, което е </w:t>
      </w:r>
      <w:r w:rsidRPr="008E2243">
        <w:rPr>
          <w:rFonts w:ascii="Times New Roman" w:eastAsia="Times New Roman" w:hAnsi="Times New Roman"/>
          <w:bCs/>
          <w:iCs/>
          <w:sz w:val="24"/>
          <w:szCs w:val="24"/>
          <w:lang w:val="bg-BG" w:eastAsia="bg-BG"/>
        </w:rPr>
        <w:t>повлияно от негативн</w:t>
      </w:r>
      <w:r w:rsidR="00534EA7" w:rsidRPr="008E2243">
        <w:rPr>
          <w:rFonts w:ascii="Times New Roman" w:eastAsia="Times New Roman" w:hAnsi="Times New Roman"/>
          <w:bCs/>
          <w:iCs/>
          <w:sz w:val="24"/>
          <w:szCs w:val="24"/>
          <w:lang w:val="bg-BG" w:eastAsia="bg-BG"/>
        </w:rPr>
        <w:t>о</w:t>
      </w:r>
      <w:r w:rsidRPr="008E2243">
        <w:rPr>
          <w:rFonts w:ascii="Times New Roman" w:eastAsia="Times New Roman" w:hAnsi="Times New Roman"/>
          <w:bCs/>
          <w:iCs/>
          <w:sz w:val="24"/>
          <w:szCs w:val="24"/>
          <w:lang w:val="bg-BG" w:eastAsia="bg-BG"/>
        </w:rPr>
        <w:t>т</w:t>
      </w:r>
      <w:r w:rsidR="00534EA7" w:rsidRPr="008E2243">
        <w:rPr>
          <w:rFonts w:ascii="Times New Roman" w:eastAsia="Times New Roman" w:hAnsi="Times New Roman"/>
          <w:bCs/>
          <w:iCs/>
          <w:sz w:val="24"/>
          <w:szCs w:val="24"/>
          <w:lang w:val="bg-BG" w:eastAsia="bg-BG"/>
        </w:rPr>
        <w:t>о</w:t>
      </w:r>
      <w:r w:rsidRPr="008E2243">
        <w:rPr>
          <w:rFonts w:ascii="Times New Roman" w:eastAsia="Times New Roman" w:hAnsi="Times New Roman"/>
          <w:bCs/>
          <w:iCs/>
          <w:sz w:val="24"/>
          <w:szCs w:val="24"/>
          <w:lang w:val="bg-BG" w:eastAsia="bg-BG"/>
        </w:rPr>
        <w:t xml:space="preserve"> демографск</w:t>
      </w:r>
      <w:r w:rsidR="00534EA7" w:rsidRPr="008E2243">
        <w:rPr>
          <w:rFonts w:ascii="Times New Roman" w:eastAsia="Times New Roman" w:hAnsi="Times New Roman"/>
          <w:bCs/>
          <w:iCs/>
          <w:sz w:val="24"/>
          <w:szCs w:val="24"/>
          <w:lang w:val="bg-BG" w:eastAsia="bg-BG"/>
        </w:rPr>
        <w:t>о</w:t>
      </w:r>
      <w:r w:rsidRPr="008E2243">
        <w:rPr>
          <w:rFonts w:ascii="Times New Roman" w:eastAsia="Times New Roman" w:hAnsi="Times New Roman"/>
          <w:bCs/>
          <w:iCs/>
          <w:sz w:val="24"/>
          <w:szCs w:val="24"/>
          <w:lang w:val="bg-BG" w:eastAsia="bg-BG"/>
        </w:rPr>
        <w:t xml:space="preserve"> развити</w:t>
      </w:r>
      <w:r w:rsidR="00534EA7" w:rsidRPr="008E2243">
        <w:rPr>
          <w:rFonts w:ascii="Times New Roman" w:eastAsia="Times New Roman" w:hAnsi="Times New Roman"/>
          <w:bCs/>
          <w:iCs/>
          <w:sz w:val="24"/>
          <w:szCs w:val="24"/>
          <w:lang w:val="bg-BG" w:eastAsia="bg-BG"/>
        </w:rPr>
        <w:t>е</w:t>
      </w:r>
      <w:r w:rsidR="00355C90" w:rsidRPr="008E2243">
        <w:rPr>
          <w:rFonts w:ascii="Times New Roman" w:eastAsia="Times New Roman" w:hAnsi="Times New Roman"/>
          <w:bCs/>
          <w:iCs/>
          <w:sz w:val="24"/>
          <w:szCs w:val="24"/>
          <w:lang w:val="bg-BG" w:eastAsia="bg-BG"/>
        </w:rPr>
        <w:t>.</w:t>
      </w:r>
    </w:p>
    <w:p w:rsidR="008F5026" w:rsidRPr="008E2243" w:rsidRDefault="008F5026" w:rsidP="008F5026">
      <w:pPr>
        <w:autoSpaceDE w:val="0"/>
        <w:autoSpaceDN w:val="0"/>
        <w:adjustRightInd w:val="0"/>
        <w:spacing w:after="0" w:line="360" w:lineRule="auto"/>
        <w:ind w:firstLine="708"/>
        <w:jc w:val="both"/>
        <w:rPr>
          <w:rFonts w:ascii="Times New Roman" w:eastAsia="Times New Roman" w:hAnsi="Times New Roman"/>
          <w:sz w:val="24"/>
          <w:szCs w:val="24"/>
          <w:lang w:val="bg-BG" w:eastAsia="bg-BG"/>
        </w:rPr>
      </w:pPr>
      <w:r w:rsidRPr="008E2243">
        <w:rPr>
          <w:rFonts w:ascii="Times New Roman" w:eastAsia="Times New Roman" w:hAnsi="Times New Roman"/>
          <w:bCs/>
          <w:iCs/>
          <w:sz w:val="24"/>
          <w:szCs w:val="24"/>
          <w:lang w:val="bg-BG" w:eastAsia="bg-BG"/>
        </w:rPr>
        <w:t xml:space="preserve">През </w:t>
      </w:r>
      <w:r w:rsidR="00371B4F" w:rsidRPr="008E2243">
        <w:rPr>
          <w:rFonts w:ascii="Times New Roman" w:eastAsia="Times New Roman" w:hAnsi="Times New Roman"/>
          <w:bCs/>
          <w:iCs/>
          <w:sz w:val="24"/>
          <w:szCs w:val="24"/>
          <w:lang w:val="bg-BG" w:eastAsia="bg-BG"/>
        </w:rPr>
        <w:t xml:space="preserve">2020 </w:t>
      </w:r>
      <w:r w:rsidRPr="008E2243">
        <w:rPr>
          <w:rFonts w:ascii="Times New Roman" w:eastAsia="Times New Roman" w:hAnsi="Times New Roman"/>
          <w:bCs/>
          <w:iCs/>
          <w:sz w:val="24"/>
          <w:szCs w:val="24"/>
          <w:lang w:val="bg-BG" w:eastAsia="bg-BG"/>
        </w:rPr>
        <w:t>г. отчетеният коефициент на безработица в страната (</w:t>
      </w:r>
      <w:r w:rsidR="00371B4F" w:rsidRPr="008E2243">
        <w:rPr>
          <w:rFonts w:ascii="Times New Roman" w:eastAsia="Times New Roman" w:hAnsi="Times New Roman"/>
          <w:bCs/>
          <w:iCs/>
          <w:sz w:val="24"/>
          <w:szCs w:val="24"/>
          <w:lang w:val="bg-BG" w:eastAsia="bg-BG"/>
        </w:rPr>
        <w:t>5,1</w:t>
      </w:r>
      <w:r w:rsidRPr="008E2243">
        <w:rPr>
          <w:rFonts w:ascii="Times New Roman" w:eastAsia="Times New Roman" w:hAnsi="Times New Roman"/>
          <w:bCs/>
          <w:iCs/>
          <w:sz w:val="24"/>
          <w:szCs w:val="24"/>
          <w:lang w:val="bg-BG" w:eastAsia="bg-BG"/>
        </w:rPr>
        <w:t xml:space="preserve">%) е </w:t>
      </w:r>
      <w:r w:rsidR="00423B24" w:rsidRPr="008E2243">
        <w:rPr>
          <w:rFonts w:ascii="Times New Roman" w:eastAsia="Times New Roman" w:hAnsi="Times New Roman"/>
          <w:bCs/>
          <w:iCs/>
          <w:sz w:val="24"/>
          <w:szCs w:val="24"/>
          <w:lang w:val="bg-BG" w:eastAsia="bg-BG"/>
        </w:rPr>
        <w:t xml:space="preserve">по-нисък </w:t>
      </w:r>
      <w:r w:rsidRPr="008E2243">
        <w:rPr>
          <w:rFonts w:ascii="Times New Roman" w:eastAsia="Times New Roman" w:hAnsi="Times New Roman"/>
          <w:bCs/>
          <w:iCs/>
          <w:sz w:val="24"/>
          <w:szCs w:val="24"/>
          <w:lang w:val="bg-BG" w:eastAsia="bg-BG"/>
        </w:rPr>
        <w:t>о</w:t>
      </w:r>
      <w:r w:rsidR="00423B24" w:rsidRPr="008E2243">
        <w:rPr>
          <w:rFonts w:ascii="Times New Roman" w:eastAsia="Times New Roman" w:hAnsi="Times New Roman"/>
          <w:bCs/>
          <w:iCs/>
          <w:sz w:val="24"/>
          <w:szCs w:val="24"/>
          <w:lang w:val="bg-BG" w:eastAsia="bg-BG"/>
        </w:rPr>
        <w:t>т</w:t>
      </w:r>
      <w:r w:rsidR="009C549F" w:rsidRPr="008E2243">
        <w:rPr>
          <w:rFonts w:ascii="Times New Roman" w:eastAsia="Times New Roman" w:hAnsi="Times New Roman"/>
          <w:bCs/>
          <w:iCs/>
          <w:sz w:val="24"/>
          <w:szCs w:val="24"/>
          <w:lang w:val="bg-BG" w:eastAsia="bg-BG"/>
        </w:rPr>
        <w:t xml:space="preserve"> средния за ЕС-27</w:t>
      </w:r>
      <w:r w:rsidRPr="008E2243">
        <w:rPr>
          <w:rFonts w:ascii="Times New Roman" w:eastAsia="Times New Roman" w:hAnsi="Times New Roman"/>
          <w:bCs/>
          <w:iCs/>
          <w:sz w:val="24"/>
          <w:szCs w:val="24"/>
          <w:lang w:val="bg-BG" w:eastAsia="bg-BG"/>
        </w:rPr>
        <w:t xml:space="preserve"> (</w:t>
      </w:r>
      <w:r w:rsidR="00835F74" w:rsidRPr="008E2243">
        <w:rPr>
          <w:rFonts w:ascii="Times New Roman" w:eastAsia="Times New Roman" w:hAnsi="Times New Roman"/>
          <w:bCs/>
          <w:iCs/>
          <w:sz w:val="24"/>
          <w:szCs w:val="24"/>
          <w:lang w:val="bg-BG" w:eastAsia="bg-BG"/>
        </w:rPr>
        <w:t>7</w:t>
      </w:r>
      <w:r w:rsidR="00423B24" w:rsidRPr="008E2243">
        <w:rPr>
          <w:rFonts w:ascii="Times New Roman" w:eastAsia="Times New Roman" w:hAnsi="Times New Roman"/>
          <w:bCs/>
          <w:iCs/>
          <w:sz w:val="24"/>
          <w:szCs w:val="24"/>
          <w:lang w:val="bg-BG" w:eastAsia="bg-BG"/>
        </w:rPr>
        <w:t>,</w:t>
      </w:r>
      <w:r w:rsidR="00835F74" w:rsidRPr="008E2243">
        <w:rPr>
          <w:rFonts w:ascii="Times New Roman" w:eastAsia="Times New Roman" w:hAnsi="Times New Roman"/>
          <w:bCs/>
          <w:iCs/>
          <w:sz w:val="24"/>
          <w:szCs w:val="24"/>
          <w:lang w:val="bg-BG" w:eastAsia="bg-BG"/>
        </w:rPr>
        <w:t>1</w:t>
      </w:r>
      <w:r w:rsidRPr="008E2243">
        <w:rPr>
          <w:rFonts w:ascii="Times New Roman" w:eastAsia="Times New Roman" w:hAnsi="Times New Roman"/>
          <w:bCs/>
          <w:iCs/>
          <w:sz w:val="24"/>
          <w:szCs w:val="24"/>
          <w:lang w:val="bg-BG" w:eastAsia="bg-BG"/>
        </w:rPr>
        <w:t xml:space="preserve">%). </w:t>
      </w:r>
      <w:r w:rsidR="00D26B80" w:rsidRPr="008E2243">
        <w:rPr>
          <w:rFonts w:ascii="Times New Roman" w:eastAsia="Times New Roman" w:hAnsi="Times New Roman"/>
          <w:bCs/>
          <w:iCs/>
          <w:sz w:val="24"/>
          <w:szCs w:val="24"/>
          <w:lang w:val="bg-BG" w:eastAsia="bg-BG"/>
        </w:rPr>
        <w:t xml:space="preserve">Към 2019 г. </w:t>
      </w:r>
      <w:r w:rsidR="009C549F" w:rsidRPr="008E2243">
        <w:rPr>
          <w:rFonts w:ascii="Times New Roman" w:eastAsia="Times New Roman" w:hAnsi="Times New Roman"/>
          <w:sz w:val="24"/>
          <w:szCs w:val="24"/>
          <w:lang w:val="bg-BG" w:eastAsia="bg-BG"/>
        </w:rPr>
        <w:t xml:space="preserve">25 от </w:t>
      </w:r>
      <w:r w:rsidRPr="008E2243">
        <w:rPr>
          <w:rFonts w:ascii="Times New Roman" w:eastAsia="Times New Roman" w:hAnsi="Times New Roman"/>
          <w:sz w:val="24"/>
          <w:szCs w:val="24"/>
          <w:lang w:val="bg-BG" w:eastAsia="bg-BG"/>
        </w:rPr>
        <w:t>държави</w:t>
      </w:r>
      <w:r w:rsidR="009C549F" w:rsidRPr="008E2243">
        <w:rPr>
          <w:rFonts w:ascii="Times New Roman" w:eastAsia="Times New Roman" w:hAnsi="Times New Roman"/>
          <w:sz w:val="24"/>
          <w:szCs w:val="24"/>
          <w:lang w:val="bg-BG" w:eastAsia="bg-BG"/>
        </w:rPr>
        <w:t>те</w:t>
      </w:r>
      <w:r w:rsidRPr="008E2243">
        <w:rPr>
          <w:rFonts w:ascii="Times New Roman" w:eastAsia="Times New Roman" w:hAnsi="Times New Roman"/>
          <w:sz w:val="24"/>
          <w:szCs w:val="24"/>
          <w:lang w:val="bg-BG" w:eastAsia="bg-BG"/>
        </w:rPr>
        <w:t>-членки на Европейския съюз</w:t>
      </w:r>
      <w:r w:rsidR="00F655E4" w:rsidRPr="008E2243">
        <w:rPr>
          <w:rFonts w:ascii="Times New Roman" w:eastAsia="Times New Roman" w:hAnsi="Times New Roman"/>
          <w:sz w:val="24"/>
          <w:szCs w:val="24"/>
          <w:lang w:val="bg-BG" w:eastAsia="bg-BG"/>
        </w:rPr>
        <w:t xml:space="preserve"> </w:t>
      </w:r>
      <w:r w:rsidRPr="008E2243">
        <w:rPr>
          <w:rFonts w:ascii="Times New Roman" w:eastAsia="Times New Roman" w:hAnsi="Times New Roman"/>
          <w:sz w:val="24"/>
          <w:szCs w:val="24"/>
          <w:lang w:val="bg-BG" w:eastAsia="bg-BG"/>
        </w:rPr>
        <w:t>средногодишният коефициент на безработица намалява спрямо предходната 201</w:t>
      </w:r>
      <w:r w:rsidR="009C549F" w:rsidRPr="008E2243">
        <w:rPr>
          <w:rFonts w:ascii="Times New Roman" w:eastAsia="Times New Roman" w:hAnsi="Times New Roman"/>
          <w:sz w:val="24"/>
          <w:szCs w:val="24"/>
          <w:lang w:val="bg-BG" w:eastAsia="bg-BG"/>
        </w:rPr>
        <w:t>8</w:t>
      </w:r>
      <w:r w:rsidR="00F655E4" w:rsidRPr="008E2243">
        <w:rPr>
          <w:rFonts w:ascii="Times New Roman" w:eastAsia="Times New Roman" w:hAnsi="Times New Roman"/>
          <w:sz w:val="24"/>
          <w:szCs w:val="24"/>
          <w:lang w:val="bg-BG" w:eastAsia="bg-BG"/>
        </w:rPr>
        <w:t xml:space="preserve"> </w:t>
      </w:r>
      <w:r w:rsidR="00D26B80" w:rsidRPr="008E2243">
        <w:rPr>
          <w:rFonts w:ascii="Times New Roman" w:eastAsia="Times New Roman" w:hAnsi="Times New Roman"/>
          <w:sz w:val="24"/>
          <w:szCs w:val="24"/>
          <w:lang w:val="bg-BG" w:eastAsia="bg-BG"/>
        </w:rPr>
        <w:t xml:space="preserve">г. През 2020 г. се отбелязва съществено различие, като 23 от държавите-членки на ЕС отбелязват </w:t>
      </w:r>
      <w:r w:rsidR="00D26B80" w:rsidRPr="008E2243">
        <w:rPr>
          <w:rFonts w:ascii="Times New Roman" w:eastAsia="Times New Roman" w:hAnsi="Times New Roman"/>
          <w:sz w:val="24"/>
          <w:szCs w:val="24"/>
          <w:lang w:val="bg-BG" w:eastAsia="bg-BG"/>
        </w:rPr>
        <w:lastRenderedPageBreak/>
        <w:t xml:space="preserve">увеличение на безработицата. Само Гърция има лек спад от 1,0 процентни пункта, Франция – 0,4 процентни пункта, Италия – с 0,8 процентни пункта и Полша – с 0,1 п.п. </w:t>
      </w:r>
    </w:p>
    <w:p w:rsidR="008F5026" w:rsidRPr="008E2243" w:rsidRDefault="008F5026" w:rsidP="008F5026">
      <w:pPr>
        <w:spacing w:after="0" w:line="360" w:lineRule="auto"/>
        <w:ind w:firstLine="708"/>
        <w:jc w:val="both"/>
        <w:rPr>
          <w:rFonts w:ascii="Times New Roman" w:hAnsi="Times New Roman"/>
          <w:sz w:val="24"/>
          <w:szCs w:val="24"/>
          <w:lang w:val="bg-BG" w:eastAsia="bg-BG"/>
        </w:rPr>
      </w:pPr>
      <w:r w:rsidRPr="008E2243">
        <w:rPr>
          <w:rFonts w:ascii="Times New Roman" w:eastAsia="SimSun" w:hAnsi="Times New Roman"/>
          <w:sz w:val="24"/>
          <w:szCs w:val="24"/>
          <w:lang w:val="bg-BG" w:eastAsia="zh-CN"/>
        </w:rPr>
        <w:t xml:space="preserve">Безработицата по райони от ниво 2, по данни от наблюдението на работната сила,  също се отличава със значителна диференциация. За </w:t>
      </w:r>
      <w:r w:rsidR="0026353A" w:rsidRPr="008E2243">
        <w:rPr>
          <w:rFonts w:ascii="Times New Roman" w:eastAsia="SimSun" w:hAnsi="Times New Roman"/>
          <w:sz w:val="24"/>
          <w:szCs w:val="24"/>
          <w:lang w:val="bg-BG" w:eastAsia="zh-CN"/>
        </w:rPr>
        <w:t xml:space="preserve">2020 </w:t>
      </w:r>
      <w:r w:rsidRPr="008E2243">
        <w:rPr>
          <w:rFonts w:ascii="Times New Roman" w:eastAsia="SimSun" w:hAnsi="Times New Roman"/>
          <w:sz w:val="24"/>
          <w:szCs w:val="24"/>
          <w:lang w:val="bg-BG" w:eastAsia="zh-CN"/>
        </w:rPr>
        <w:t xml:space="preserve">г. най-голям е броят на безработните в </w:t>
      </w:r>
      <w:r w:rsidR="004F30F8" w:rsidRPr="008E2243">
        <w:rPr>
          <w:rFonts w:ascii="Times New Roman" w:eastAsia="SimSun" w:hAnsi="Times New Roman"/>
          <w:sz w:val="24"/>
          <w:szCs w:val="24"/>
          <w:lang w:val="bg-BG" w:eastAsia="zh-CN"/>
        </w:rPr>
        <w:t>Северо</w:t>
      </w:r>
      <w:r w:rsidR="00783C89" w:rsidRPr="008E2243">
        <w:rPr>
          <w:rFonts w:ascii="Times New Roman" w:eastAsia="SimSun" w:hAnsi="Times New Roman"/>
          <w:sz w:val="24"/>
          <w:szCs w:val="24"/>
          <w:lang w:val="bg-BG" w:eastAsia="zh-CN"/>
        </w:rPr>
        <w:t>запад</w:t>
      </w:r>
      <w:r w:rsidRPr="008E2243">
        <w:rPr>
          <w:rFonts w:ascii="Times New Roman" w:eastAsia="SimSun" w:hAnsi="Times New Roman"/>
          <w:sz w:val="24"/>
          <w:szCs w:val="24"/>
          <w:lang w:val="bg-BG" w:eastAsia="zh-CN"/>
        </w:rPr>
        <w:t>ния район (</w:t>
      </w:r>
      <w:r w:rsidR="0026353A" w:rsidRPr="008E2243">
        <w:rPr>
          <w:rFonts w:ascii="Times New Roman" w:eastAsia="SimSun" w:hAnsi="Times New Roman"/>
          <w:sz w:val="24"/>
          <w:szCs w:val="24"/>
          <w:lang w:val="bg-BG" w:eastAsia="zh-CN"/>
        </w:rPr>
        <w:t>39,1</w:t>
      </w:r>
      <w:r w:rsidRPr="008E2243">
        <w:rPr>
          <w:rFonts w:ascii="Times New Roman" w:eastAsia="SimSun" w:hAnsi="Times New Roman"/>
          <w:sz w:val="24"/>
          <w:szCs w:val="24"/>
          <w:lang w:val="bg-BG" w:eastAsia="zh-CN"/>
        </w:rPr>
        <w:t xml:space="preserve"> хил. души), следван от </w:t>
      </w:r>
      <w:r w:rsidR="00783C89" w:rsidRPr="008E2243">
        <w:rPr>
          <w:rFonts w:ascii="Times New Roman" w:eastAsia="SimSun" w:hAnsi="Times New Roman"/>
          <w:sz w:val="24"/>
          <w:szCs w:val="24"/>
          <w:lang w:val="bg-BG" w:eastAsia="zh-CN"/>
        </w:rPr>
        <w:t>Североизточния</w:t>
      </w:r>
      <w:r w:rsidRPr="008E2243">
        <w:rPr>
          <w:rFonts w:ascii="Times New Roman" w:eastAsia="SimSun" w:hAnsi="Times New Roman"/>
          <w:sz w:val="24"/>
          <w:szCs w:val="24"/>
          <w:lang w:val="bg-BG" w:eastAsia="zh-CN"/>
        </w:rPr>
        <w:t xml:space="preserve"> район (</w:t>
      </w:r>
      <w:r w:rsidR="0026353A" w:rsidRPr="008E2243">
        <w:rPr>
          <w:rFonts w:ascii="Times New Roman" w:eastAsia="SimSun" w:hAnsi="Times New Roman"/>
          <w:sz w:val="24"/>
          <w:szCs w:val="24"/>
          <w:lang w:val="bg-BG" w:eastAsia="zh-CN"/>
        </w:rPr>
        <w:t>26,7</w:t>
      </w:r>
      <w:r w:rsidRPr="008E2243">
        <w:rPr>
          <w:rFonts w:ascii="Times New Roman" w:eastAsia="SimSun" w:hAnsi="Times New Roman"/>
          <w:sz w:val="24"/>
          <w:szCs w:val="24"/>
          <w:lang w:val="bg-BG" w:eastAsia="zh-CN"/>
        </w:rPr>
        <w:t xml:space="preserve"> хил.</w:t>
      </w:r>
      <w:r w:rsidRPr="008E2243">
        <w:rPr>
          <w:rFonts w:eastAsia="SimSun"/>
          <w:lang w:val="bg-BG" w:eastAsia="zh-CN"/>
        </w:rPr>
        <w:t xml:space="preserve"> </w:t>
      </w:r>
      <w:r w:rsidRPr="008E2243">
        <w:rPr>
          <w:rFonts w:ascii="Times New Roman" w:eastAsia="SimSun" w:hAnsi="Times New Roman"/>
          <w:sz w:val="24"/>
          <w:szCs w:val="24"/>
          <w:lang w:val="bg-BG" w:eastAsia="zh-CN"/>
        </w:rPr>
        <w:t xml:space="preserve">души) и </w:t>
      </w:r>
      <w:r w:rsidR="00783C89" w:rsidRPr="008E2243">
        <w:rPr>
          <w:rFonts w:ascii="Times New Roman" w:eastAsia="SimSun" w:hAnsi="Times New Roman"/>
          <w:sz w:val="24"/>
          <w:szCs w:val="24"/>
          <w:lang w:val="bg-BG" w:eastAsia="zh-CN"/>
        </w:rPr>
        <w:t>Югозападния</w:t>
      </w:r>
      <w:r w:rsidRPr="008E2243">
        <w:rPr>
          <w:rFonts w:ascii="Times New Roman" w:eastAsia="SimSun" w:hAnsi="Times New Roman"/>
          <w:sz w:val="24"/>
          <w:szCs w:val="24"/>
          <w:lang w:val="bg-BG" w:eastAsia="zh-CN"/>
        </w:rPr>
        <w:t xml:space="preserve"> район (</w:t>
      </w:r>
      <w:r w:rsidR="0026353A" w:rsidRPr="008E2243">
        <w:rPr>
          <w:rFonts w:ascii="Times New Roman" w:eastAsia="SimSun" w:hAnsi="Times New Roman"/>
          <w:sz w:val="24"/>
          <w:szCs w:val="24"/>
          <w:lang w:val="bg-BG" w:eastAsia="zh-CN"/>
        </w:rPr>
        <w:t>38,5</w:t>
      </w:r>
      <w:r w:rsidRPr="008E2243">
        <w:rPr>
          <w:rFonts w:ascii="Times New Roman" w:eastAsia="SimSun" w:hAnsi="Times New Roman"/>
          <w:sz w:val="24"/>
          <w:szCs w:val="24"/>
          <w:lang w:val="bg-BG" w:eastAsia="zh-CN"/>
        </w:rPr>
        <w:t xml:space="preserve"> хил. души). С близък и под средния за страната (</w:t>
      </w:r>
      <w:r w:rsidR="0026353A" w:rsidRPr="008E2243">
        <w:rPr>
          <w:rFonts w:ascii="Times New Roman" w:eastAsia="SimSun" w:hAnsi="Times New Roman"/>
          <w:sz w:val="24"/>
          <w:szCs w:val="24"/>
          <w:lang w:val="bg-BG" w:eastAsia="zh-CN"/>
        </w:rPr>
        <w:t>5,1</w:t>
      </w:r>
      <w:r w:rsidRPr="008E2243">
        <w:rPr>
          <w:rFonts w:ascii="Times New Roman" w:eastAsia="SimSun" w:hAnsi="Times New Roman"/>
          <w:sz w:val="24"/>
          <w:szCs w:val="24"/>
          <w:lang w:val="bg-BG" w:eastAsia="zh-CN"/>
        </w:rPr>
        <w:t xml:space="preserve">%) коефициент на безработица за </w:t>
      </w:r>
      <w:r w:rsidR="0026353A" w:rsidRPr="008E2243">
        <w:rPr>
          <w:rFonts w:ascii="Times New Roman" w:eastAsia="SimSun" w:hAnsi="Times New Roman"/>
          <w:sz w:val="24"/>
          <w:szCs w:val="24"/>
          <w:lang w:val="bg-BG" w:eastAsia="zh-CN"/>
        </w:rPr>
        <w:t xml:space="preserve">2020 </w:t>
      </w:r>
      <w:r w:rsidRPr="008E2243">
        <w:rPr>
          <w:rFonts w:ascii="Times New Roman" w:eastAsia="SimSun" w:hAnsi="Times New Roman"/>
          <w:sz w:val="24"/>
          <w:szCs w:val="24"/>
          <w:lang w:val="bg-BG" w:eastAsia="zh-CN"/>
        </w:rPr>
        <w:t>г. са Югозападния (</w:t>
      </w:r>
      <w:r w:rsidR="0026353A" w:rsidRPr="008E2243">
        <w:rPr>
          <w:rFonts w:ascii="Times New Roman" w:eastAsia="SimSun" w:hAnsi="Times New Roman"/>
          <w:sz w:val="24"/>
          <w:szCs w:val="24"/>
          <w:lang w:val="bg-BG" w:eastAsia="zh-CN"/>
        </w:rPr>
        <w:t>3,6</w:t>
      </w:r>
      <w:r w:rsidR="00F655E4" w:rsidRPr="008E2243">
        <w:rPr>
          <w:rFonts w:ascii="Times New Roman" w:eastAsia="SimSun" w:hAnsi="Times New Roman"/>
          <w:sz w:val="24"/>
          <w:szCs w:val="24"/>
          <w:lang w:val="bg-BG" w:eastAsia="zh-CN"/>
        </w:rPr>
        <w:t>%) и</w:t>
      </w:r>
      <w:r w:rsidRPr="008E2243">
        <w:rPr>
          <w:rFonts w:ascii="Times New Roman" w:eastAsia="SimSun" w:hAnsi="Times New Roman"/>
          <w:sz w:val="24"/>
          <w:szCs w:val="24"/>
          <w:lang w:val="bg-BG" w:eastAsia="zh-CN"/>
        </w:rPr>
        <w:t xml:space="preserve"> Южния централен</w:t>
      </w:r>
      <w:r w:rsidR="00F655E4" w:rsidRPr="008E2243">
        <w:rPr>
          <w:rFonts w:ascii="Times New Roman" w:eastAsia="SimSun" w:hAnsi="Times New Roman"/>
          <w:sz w:val="24"/>
          <w:szCs w:val="24"/>
          <w:lang w:val="bg-BG" w:eastAsia="zh-CN"/>
        </w:rPr>
        <w:t xml:space="preserve"> район</w:t>
      </w:r>
      <w:r w:rsidRPr="008E2243">
        <w:rPr>
          <w:rFonts w:ascii="Times New Roman" w:eastAsia="SimSun" w:hAnsi="Times New Roman"/>
          <w:sz w:val="24"/>
          <w:szCs w:val="24"/>
          <w:lang w:val="bg-BG" w:eastAsia="zh-CN"/>
        </w:rPr>
        <w:t xml:space="preserve"> (</w:t>
      </w:r>
      <w:r w:rsidR="0026353A" w:rsidRPr="008E2243">
        <w:rPr>
          <w:rFonts w:ascii="Times New Roman" w:eastAsia="SimSun" w:hAnsi="Times New Roman"/>
          <w:sz w:val="24"/>
          <w:szCs w:val="24"/>
          <w:lang w:val="bg-BG" w:eastAsia="zh-CN"/>
        </w:rPr>
        <w:t>3,4</w:t>
      </w:r>
      <w:r w:rsidRPr="008E2243">
        <w:rPr>
          <w:rFonts w:ascii="Times New Roman" w:eastAsia="SimSun" w:hAnsi="Times New Roman"/>
          <w:sz w:val="24"/>
          <w:szCs w:val="24"/>
          <w:lang w:val="bg-BG" w:eastAsia="zh-CN"/>
        </w:rPr>
        <w:t>%)</w:t>
      </w:r>
      <w:r w:rsidR="00F655E4" w:rsidRPr="008E2243">
        <w:rPr>
          <w:rFonts w:ascii="Times New Roman" w:eastAsia="SimSun" w:hAnsi="Times New Roman"/>
          <w:sz w:val="24"/>
          <w:szCs w:val="24"/>
          <w:lang w:val="bg-BG" w:eastAsia="zh-CN"/>
        </w:rPr>
        <w:t xml:space="preserve">. </w:t>
      </w:r>
      <w:r w:rsidRPr="008E2243">
        <w:rPr>
          <w:rFonts w:ascii="Times New Roman" w:eastAsia="SimSun" w:hAnsi="Times New Roman"/>
          <w:sz w:val="24"/>
          <w:szCs w:val="24"/>
          <w:lang w:val="bg-BG" w:eastAsia="zh-CN"/>
        </w:rPr>
        <w:t>Най-висока е стойността на показателя</w:t>
      </w:r>
      <w:r w:rsidRPr="008E2243">
        <w:rPr>
          <w:rFonts w:ascii="Times New Roman" w:hAnsi="Times New Roman"/>
          <w:b/>
          <w:i/>
          <w:sz w:val="24"/>
          <w:szCs w:val="24"/>
          <w:lang w:val="bg-BG" w:eastAsia="bg-BG"/>
        </w:rPr>
        <w:t xml:space="preserve"> коефициент на</w:t>
      </w:r>
      <w:r w:rsidRPr="008E2243">
        <w:rPr>
          <w:rFonts w:ascii="Times New Roman" w:hAnsi="Times New Roman"/>
          <w:b/>
          <w:i/>
          <w:spacing w:val="1"/>
          <w:sz w:val="24"/>
          <w:szCs w:val="24"/>
          <w:lang w:val="bg-BG" w:eastAsia="bg-BG"/>
        </w:rPr>
        <w:t xml:space="preserve"> </w:t>
      </w:r>
      <w:r w:rsidRPr="008E2243">
        <w:rPr>
          <w:rFonts w:ascii="Times New Roman" w:hAnsi="Times New Roman"/>
          <w:b/>
          <w:i/>
          <w:sz w:val="24"/>
          <w:szCs w:val="24"/>
          <w:lang w:val="bg-BG" w:eastAsia="bg-BG"/>
        </w:rPr>
        <w:t>безработица</w:t>
      </w:r>
      <w:r w:rsidRPr="008E2243">
        <w:rPr>
          <w:rFonts w:ascii="Times New Roman" w:eastAsia="SimSun" w:hAnsi="Times New Roman"/>
          <w:sz w:val="24"/>
          <w:szCs w:val="24"/>
          <w:lang w:val="bg-BG" w:eastAsia="zh-CN"/>
        </w:rPr>
        <w:t xml:space="preserve"> </w:t>
      </w:r>
      <w:r w:rsidRPr="008E2243">
        <w:rPr>
          <w:rFonts w:ascii="Times New Roman" w:hAnsi="Times New Roman"/>
          <w:sz w:val="24"/>
          <w:szCs w:val="24"/>
          <w:lang w:val="bg-BG" w:eastAsia="bg-BG"/>
        </w:rPr>
        <w:t xml:space="preserve">през </w:t>
      </w:r>
      <w:r w:rsidR="0026353A" w:rsidRPr="008E2243">
        <w:rPr>
          <w:rFonts w:ascii="Times New Roman" w:hAnsi="Times New Roman"/>
          <w:sz w:val="24"/>
          <w:szCs w:val="24"/>
          <w:lang w:val="bg-BG" w:eastAsia="bg-BG"/>
        </w:rPr>
        <w:t xml:space="preserve">2020 </w:t>
      </w:r>
      <w:r w:rsidRPr="008E2243">
        <w:rPr>
          <w:rFonts w:ascii="Times New Roman" w:hAnsi="Times New Roman"/>
          <w:sz w:val="24"/>
          <w:szCs w:val="24"/>
          <w:lang w:val="bg-BG" w:eastAsia="bg-BG"/>
        </w:rPr>
        <w:t xml:space="preserve">г. </w:t>
      </w:r>
      <w:r w:rsidRPr="008E2243">
        <w:rPr>
          <w:rFonts w:ascii="Times New Roman" w:eastAsia="SimSun" w:hAnsi="Times New Roman"/>
          <w:sz w:val="24"/>
          <w:szCs w:val="24"/>
          <w:lang w:val="bg-BG" w:eastAsia="zh-CN"/>
        </w:rPr>
        <w:t xml:space="preserve">в Северозападен район – </w:t>
      </w:r>
      <w:r w:rsidR="0026353A" w:rsidRPr="008E2243">
        <w:rPr>
          <w:rFonts w:ascii="Times New Roman" w:eastAsia="SimSun" w:hAnsi="Times New Roman"/>
          <w:sz w:val="24"/>
          <w:szCs w:val="24"/>
          <w:lang w:val="bg-BG" w:eastAsia="zh-CN"/>
        </w:rPr>
        <w:t>13,0</w:t>
      </w:r>
      <w:r w:rsidRPr="008E2243">
        <w:rPr>
          <w:rFonts w:ascii="Times New Roman" w:eastAsia="SimSun" w:hAnsi="Times New Roman"/>
          <w:sz w:val="24"/>
          <w:szCs w:val="24"/>
          <w:lang w:val="bg-BG" w:eastAsia="zh-CN"/>
        </w:rPr>
        <w:t>%</w:t>
      </w:r>
      <w:r w:rsidRPr="008E2243">
        <w:rPr>
          <w:rFonts w:ascii="Times New Roman" w:hAnsi="Times New Roman"/>
          <w:spacing w:val="1"/>
          <w:sz w:val="24"/>
          <w:szCs w:val="24"/>
          <w:lang w:val="bg-BG" w:eastAsia="bg-BG"/>
        </w:rPr>
        <w:t xml:space="preserve">, </w:t>
      </w:r>
      <w:r w:rsidR="00885B90" w:rsidRPr="008E2243">
        <w:rPr>
          <w:rFonts w:ascii="Times New Roman" w:hAnsi="Times New Roman"/>
          <w:sz w:val="24"/>
          <w:szCs w:val="24"/>
          <w:lang w:val="bg-BG" w:eastAsia="bg-BG"/>
        </w:rPr>
        <w:t>като е отчетено</w:t>
      </w:r>
      <w:r w:rsidR="005F54AE" w:rsidRPr="008E2243">
        <w:rPr>
          <w:rFonts w:ascii="Times New Roman" w:hAnsi="Times New Roman"/>
          <w:sz w:val="24"/>
          <w:szCs w:val="24"/>
          <w:lang w:val="bg-BG" w:eastAsia="bg-BG"/>
        </w:rPr>
        <w:t xml:space="preserve"> </w:t>
      </w:r>
      <w:r w:rsidR="0026353A" w:rsidRPr="008E2243">
        <w:rPr>
          <w:rFonts w:ascii="Times New Roman" w:hAnsi="Times New Roman"/>
          <w:sz w:val="24"/>
          <w:szCs w:val="24"/>
          <w:lang w:val="bg-BG" w:eastAsia="bg-BG"/>
        </w:rPr>
        <w:t>увеличение от 2,2</w:t>
      </w:r>
      <w:r w:rsidR="00885B90" w:rsidRPr="008E2243">
        <w:rPr>
          <w:rFonts w:ascii="Times New Roman" w:hAnsi="Times New Roman"/>
          <w:sz w:val="24"/>
          <w:szCs w:val="24"/>
          <w:lang w:val="bg-BG" w:eastAsia="bg-BG"/>
        </w:rPr>
        <w:t>%</w:t>
      </w:r>
      <w:r w:rsidR="005F54AE" w:rsidRPr="008E2243">
        <w:rPr>
          <w:rFonts w:ascii="Times New Roman" w:hAnsi="Times New Roman"/>
          <w:sz w:val="24"/>
          <w:szCs w:val="24"/>
          <w:lang w:val="bg-BG" w:eastAsia="bg-BG"/>
        </w:rPr>
        <w:t xml:space="preserve"> </w:t>
      </w:r>
      <w:r w:rsidRPr="008E2243">
        <w:rPr>
          <w:rFonts w:ascii="Times New Roman" w:hAnsi="Times New Roman"/>
          <w:sz w:val="24"/>
          <w:szCs w:val="24"/>
          <w:lang w:val="bg-BG" w:eastAsia="bg-BG"/>
        </w:rPr>
        <w:t>спрямо предходната 201</w:t>
      </w:r>
      <w:r w:rsidR="0026353A" w:rsidRPr="008E2243">
        <w:rPr>
          <w:rFonts w:ascii="Times New Roman" w:hAnsi="Times New Roman"/>
          <w:sz w:val="24"/>
          <w:szCs w:val="24"/>
          <w:lang w:val="bg-BG" w:eastAsia="bg-BG"/>
        </w:rPr>
        <w:t xml:space="preserve">9 </w:t>
      </w:r>
      <w:r w:rsidRPr="008E2243">
        <w:rPr>
          <w:rFonts w:ascii="Times New Roman" w:hAnsi="Times New Roman"/>
          <w:sz w:val="24"/>
          <w:szCs w:val="24"/>
          <w:lang w:val="bg-BG" w:eastAsia="bg-BG"/>
        </w:rPr>
        <w:t xml:space="preserve">г. Безработните са </w:t>
      </w:r>
      <w:r w:rsidR="0026353A" w:rsidRPr="008E2243">
        <w:rPr>
          <w:rFonts w:ascii="Times New Roman" w:hAnsi="Times New Roman"/>
          <w:sz w:val="24"/>
          <w:szCs w:val="24"/>
          <w:lang w:val="bg-BG" w:eastAsia="bg-BG"/>
        </w:rPr>
        <w:t>39,1</w:t>
      </w:r>
      <w:r w:rsidRPr="008E2243">
        <w:rPr>
          <w:rFonts w:ascii="Times New Roman" w:hAnsi="Times New Roman"/>
          <w:sz w:val="24"/>
          <w:szCs w:val="24"/>
          <w:lang w:val="bg-BG" w:eastAsia="bg-BG"/>
        </w:rPr>
        <w:t xml:space="preserve"> хиляди души, от които </w:t>
      </w:r>
      <w:r w:rsidR="0026353A" w:rsidRPr="008E2243">
        <w:rPr>
          <w:rFonts w:ascii="Times New Roman" w:hAnsi="Times New Roman"/>
          <w:sz w:val="24"/>
          <w:szCs w:val="24"/>
          <w:lang w:val="bg-BG" w:eastAsia="bg-BG"/>
        </w:rPr>
        <w:t>24,0</w:t>
      </w:r>
      <w:r w:rsidRPr="008E2243">
        <w:rPr>
          <w:lang w:val="bg-BG"/>
        </w:rPr>
        <w:t xml:space="preserve"> </w:t>
      </w:r>
      <w:r w:rsidRPr="008E2243">
        <w:rPr>
          <w:rFonts w:ascii="Times New Roman" w:hAnsi="Times New Roman"/>
          <w:sz w:val="24"/>
          <w:szCs w:val="24"/>
          <w:lang w:val="bg-BG" w:eastAsia="bg-BG"/>
        </w:rPr>
        <w:t>хиляди души са мъже и 1</w:t>
      </w:r>
      <w:r w:rsidR="0026353A" w:rsidRPr="008E2243">
        <w:rPr>
          <w:rFonts w:ascii="Times New Roman" w:hAnsi="Times New Roman"/>
          <w:sz w:val="24"/>
          <w:szCs w:val="24"/>
          <w:lang w:val="bg-BG" w:eastAsia="bg-BG"/>
        </w:rPr>
        <w:t>5</w:t>
      </w:r>
      <w:r w:rsidRPr="008E2243">
        <w:rPr>
          <w:rFonts w:ascii="Times New Roman" w:hAnsi="Times New Roman"/>
          <w:sz w:val="24"/>
          <w:szCs w:val="24"/>
          <w:lang w:val="bg-BG" w:eastAsia="bg-BG"/>
        </w:rPr>
        <w:t>,</w:t>
      </w:r>
      <w:r w:rsidR="0026353A" w:rsidRPr="008E2243">
        <w:rPr>
          <w:rFonts w:ascii="Times New Roman" w:hAnsi="Times New Roman"/>
          <w:sz w:val="24"/>
          <w:szCs w:val="24"/>
          <w:lang w:val="bg-BG" w:eastAsia="bg-BG"/>
        </w:rPr>
        <w:t>1</w:t>
      </w:r>
      <w:r w:rsidRPr="008E2243">
        <w:rPr>
          <w:lang w:val="bg-BG"/>
        </w:rPr>
        <w:t xml:space="preserve"> </w:t>
      </w:r>
      <w:r w:rsidR="00534EA7" w:rsidRPr="008E2243">
        <w:rPr>
          <w:rFonts w:ascii="Times New Roman" w:hAnsi="Times New Roman"/>
          <w:sz w:val="24"/>
          <w:szCs w:val="24"/>
          <w:lang w:val="bg-BG" w:eastAsia="bg-BG"/>
        </w:rPr>
        <w:t>хиляди души - жени.</w:t>
      </w:r>
    </w:p>
    <w:p w:rsidR="008F5026" w:rsidRPr="008E2243" w:rsidRDefault="008F5026" w:rsidP="008F5026">
      <w:pPr>
        <w:spacing w:after="0" w:line="360" w:lineRule="auto"/>
        <w:ind w:firstLine="708"/>
        <w:jc w:val="both"/>
        <w:rPr>
          <w:rFonts w:ascii="Times New Roman" w:hAnsi="Times New Roman"/>
          <w:sz w:val="24"/>
          <w:szCs w:val="24"/>
          <w:lang w:val="bg-BG" w:eastAsia="bg-BG"/>
        </w:rPr>
      </w:pPr>
      <w:r w:rsidRPr="008E2243">
        <w:rPr>
          <w:rFonts w:ascii="Times New Roman" w:eastAsia="Times New Roman" w:hAnsi="Times New Roman"/>
          <w:sz w:val="24"/>
          <w:szCs w:val="24"/>
          <w:lang w:val="bg-BG" w:eastAsia="bg-BG"/>
        </w:rPr>
        <w:t xml:space="preserve">На ниво области се наблюдава тенденция на </w:t>
      </w:r>
      <w:r w:rsidR="00A11D0E" w:rsidRPr="008E2243">
        <w:rPr>
          <w:rFonts w:ascii="Times New Roman" w:eastAsia="Times New Roman" w:hAnsi="Times New Roman"/>
          <w:sz w:val="24"/>
          <w:szCs w:val="24"/>
          <w:lang w:val="bg-BG" w:eastAsia="bg-BG"/>
        </w:rPr>
        <w:t>увеличение</w:t>
      </w:r>
      <w:r w:rsidRPr="008E2243">
        <w:rPr>
          <w:rFonts w:ascii="Times New Roman" w:eastAsia="Times New Roman" w:hAnsi="Times New Roman"/>
          <w:sz w:val="24"/>
          <w:szCs w:val="24"/>
          <w:lang w:val="bg-BG" w:eastAsia="bg-BG"/>
        </w:rPr>
        <w:t xml:space="preserve"> на равнището на  безработица в сравнение с 201</w:t>
      </w:r>
      <w:r w:rsidR="00F411CD" w:rsidRPr="008E2243">
        <w:rPr>
          <w:rFonts w:ascii="Times New Roman" w:eastAsia="Times New Roman" w:hAnsi="Times New Roman"/>
          <w:sz w:val="24"/>
          <w:szCs w:val="24"/>
          <w:lang w:val="bg-BG" w:eastAsia="bg-BG"/>
        </w:rPr>
        <w:t xml:space="preserve">9 </w:t>
      </w:r>
      <w:r w:rsidRPr="008E2243">
        <w:rPr>
          <w:rFonts w:ascii="Times New Roman" w:eastAsia="Times New Roman" w:hAnsi="Times New Roman"/>
          <w:sz w:val="24"/>
          <w:szCs w:val="24"/>
          <w:lang w:val="bg-BG" w:eastAsia="bg-BG"/>
        </w:rPr>
        <w:t xml:space="preserve">г. в </w:t>
      </w:r>
      <w:r w:rsidR="00F411CD" w:rsidRPr="008E2243">
        <w:rPr>
          <w:rFonts w:ascii="Times New Roman" w:eastAsia="Times New Roman" w:hAnsi="Times New Roman"/>
          <w:sz w:val="24"/>
          <w:szCs w:val="24"/>
          <w:lang w:val="bg-BG" w:eastAsia="bg-BG"/>
        </w:rPr>
        <w:t>три</w:t>
      </w:r>
      <w:r w:rsidR="007032DC" w:rsidRPr="008E2243">
        <w:rPr>
          <w:rFonts w:ascii="Times New Roman" w:eastAsia="Times New Roman" w:hAnsi="Times New Roman"/>
          <w:sz w:val="24"/>
          <w:szCs w:val="24"/>
          <w:lang w:val="bg-BG" w:eastAsia="bg-BG"/>
        </w:rPr>
        <w:t xml:space="preserve"> от </w:t>
      </w:r>
      <w:r w:rsidRPr="008E2243">
        <w:rPr>
          <w:rFonts w:ascii="Times New Roman" w:eastAsia="Times New Roman" w:hAnsi="Times New Roman"/>
          <w:sz w:val="24"/>
          <w:szCs w:val="24"/>
          <w:lang w:val="bg-BG" w:eastAsia="bg-BG"/>
        </w:rPr>
        <w:t>област</w:t>
      </w:r>
      <w:r w:rsidR="007032DC" w:rsidRPr="008E2243">
        <w:rPr>
          <w:rFonts w:ascii="Times New Roman" w:eastAsia="Times New Roman" w:hAnsi="Times New Roman"/>
          <w:sz w:val="24"/>
          <w:szCs w:val="24"/>
          <w:lang w:val="bg-BG" w:eastAsia="bg-BG"/>
        </w:rPr>
        <w:t xml:space="preserve">ите на Северозападен район, като най-голямо е това намаление в област Ловеч </w:t>
      </w:r>
      <w:r w:rsidR="001F42AC" w:rsidRPr="008E2243">
        <w:rPr>
          <w:rFonts w:ascii="Times New Roman" w:eastAsia="Times New Roman" w:hAnsi="Times New Roman"/>
          <w:sz w:val="24"/>
          <w:szCs w:val="24"/>
          <w:lang w:val="bg-BG" w:eastAsia="bg-BG"/>
        </w:rPr>
        <w:t>(с 1,7</w:t>
      </w:r>
      <w:r w:rsidR="007032DC" w:rsidRPr="008E2243">
        <w:rPr>
          <w:rFonts w:ascii="Times New Roman" w:eastAsia="Times New Roman" w:hAnsi="Times New Roman"/>
          <w:sz w:val="24"/>
          <w:szCs w:val="24"/>
          <w:lang w:val="bg-BG" w:eastAsia="bg-BG"/>
        </w:rPr>
        <w:t xml:space="preserve"> п.п.), а най-малко в област </w:t>
      </w:r>
      <w:r w:rsidR="001F42AC" w:rsidRPr="008E2243">
        <w:rPr>
          <w:rFonts w:ascii="Times New Roman" w:eastAsia="Times New Roman" w:hAnsi="Times New Roman"/>
          <w:sz w:val="24"/>
          <w:szCs w:val="24"/>
          <w:lang w:val="bg-BG" w:eastAsia="bg-BG"/>
        </w:rPr>
        <w:t>Видин (с 0,2</w:t>
      </w:r>
      <w:r w:rsidR="007032DC" w:rsidRPr="008E2243">
        <w:rPr>
          <w:rFonts w:ascii="Times New Roman" w:eastAsia="Times New Roman" w:hAnsi="Times New Roman"/>
          <w:sz w:val="24"/>
          <w:szCs w:val="24"/>
          <w:lang w:val="bg-BG" w:eastAsia="bg-BG"/>
        </w:rPr>
        <w:t xml:space="preserve"> п.п.). </w:t>
      </w:r>
      <w:r w:rsidRPr="008E2243">
        <w:rPr>
          <w:rFonts w:ascii="Times New Roman" w:eastAsia="Times New Roman" w:hAnsi="Times New Roman"/>
          <w:sz w:val="24"/>
          <w:szCs w:val="24"/>
          <w:lang w:val="bg-BG" w:eastAsia="bg-BG"/>
        </w:rPr>
        <w:t xml:space="preserve">Най-висока е безработицата в област </w:t>
      </w:r>
      <w:r w:rsidR="00720FC3" w:rsidRPr="008E2243">
        <w:rPr>
          <w:rFonts w:ascii="Times New Roman" w:eastAsia="Times New Roman" w:hAnsi="Times New Roman"/>
          <w:sz w:val="24"/>
          <w:szCs w:val="24"/>
          <w:lang w:val="bg-BG" w:eastAsia="bg-BG"/>
        </w:rPr>
        <w:t xml:space="preserve">Монтана </w:t>
      </w:r>
      <w:r w:rsidRPr="008E2243">
        <w:rPr>
          <w:rFonts w:ascii="Times New Roman" w:eastAsia="Times New Roman" w:hAnsi="Times New Roman"/>
          <w:sz w:val="24"/>
          <w:szCs w:val="24"/>
          <w:lang w:val="bg-BG" w:eastAsia="bg-BG"/>
        </w:rPr>
        <w:t>(</w:t>
      </w:r>
      <w:r w:rsidR="001F42AC" w:rsidRPr="008E2243">
        <w:rPr>
          <w:rFonts w:ascii="Times New Roman" w:eastAsia="Times New Roman" w:hAnsi="Times New Roman"/>
          <w:sz w:val="24"/>
          <w:szCs w:val="24"/>
          <w:lang w:val="bg-BG" w:eastAsia="bg-BG"/>
        </w:rPr>
        <w:t>24,5</w:t>
      </w:r>
      <w:r w:rsidRPr="008E2243">
        <w:rPr>
          <w:rFonts w:ascii="Times New Roman" w:eastAsia="Times New Roman" w:hAnsi="Times New Roman"/>
          <w:sz w:val="24"/>
          <w:szCs w:val="24"/>
          <w:lang w:val="bg-BG" w:eastAsia="bg-BG"/>
        </w:rPr>
        <w:t xml:space="preserve">%), следвана от област </w:t>
      </w:r>
      <w:r w:rsidR="00720FC3" w:rsidRPr="008E2243">
        <w:rPr>
          <w:rFonts w:ascii="Times New Roman" w:eastAsia="Times New Roman" w:hAnsi="Times New Roman"/>
          <w:sz w:val="24"/>
          <w:szCs w:val="24"/>
          <w:lang w:val="bg-BG" w:eastAsia="bg-BG"/>
        </w:rPr>
        <w:t>Видин</w:t>
      </w:r>
      <w:r w:rsidRPr="008E2243">
        <w:rPr>
          <w:rFonts w:ascii="Times New Roman" w:eastAsia="Times New Roman" w:hAnsi="Times New Roman"/>
          <w:sz w:val="24"/>
          <w:szCs w:val="24"/>
          <w:lang w:val="bg-BG" w:eastAsia="bg-BG"/>
        </w:rPr>
        <w:t xml:space="preserve"> (1</w:t>
      </w:r>
      <w:r w:rsidR="001F42AC" w:rsidRPr="008E2243">
        <w:rPr>
          <w:rFonts w:ascii="Times New Roman" w:eastAsia="Times New Roman" w:hAnsi="Times New Roman"/>
          <w:sz w:val="24"/>
          <w:szCs w:val="24"/>
          <w:lang w:val="bg-BG" w:eastAsia="bg-BG"/>
        </w:rPr>
        <w:t>8</w:t>
      </w:r>
      <w:r w:rsidRPr="008E2243">
        <w:rPr>
          <w:rFonts w:ascii="Times New Roman" w:eastAsia="Times New Roman" w:hAnsi="Times New Roman"/>
          <w:sz w:val="24"/>
          <w:szCs w:val="24"/>
          <w:lang w:val="bg-BG" w:eastAsia="bg-BG"/>
        </w:rPr>
        <w:t>,</w:t>
      </w:r>
      <w:r w:rsidR="001F42AC" w:rsidRPr="008E2243">
        <w:rPr>
          <w:rFonts w:ascii="Times New Roman" w:eastAsia="Times New Roman" w:hAnsi="Times New Roman"/>
          <w:sz w:val="24"/>
          <w:szCs w:val="24"/>
          <w:lang w:val="bg-BG" w:eastAsia="bg-BG"/>
        </w:rPr>
        <w:t>9</w:t>
      </w:r>
      <w:r w:rsidRPr="008E2243">
        <w:rPr>
          <w:rFonts w:ascii="Times New Roman" w:eastAsia="Times New Roman" w:hAnsi="Times New Roman"/>
          <w:sz w:val="24"/>
          <w:szCs w:val="24"/>
          <w:lang w:val="bg-BG" w:eastAsia="bg-BG"/>
        </w:rPr>
        <w:t xml:space="preserve">%), а най-ниска – в областите </w:t>
      </w:r>
      <w:r w:rsidR="00720FC3" w:rsidRPr="008E2243">
        <w:rPr>
          <w:rFonts w:ascii="Times New Roman" w:eastAsia="Times New Roman" w:hAnsi="Times New Roman"/>
          <w:sz w:val="24"/>
          <w:szCs w:val="24"/>
          <w:lang w:val="bg-BG" w:eastAsia="bg-BG"/>
        </w:rPr>
        <w:t xml:space="preserve">Ловеч </w:t>
      </w:r>
      <w:r w:rsidRPr="008E2243">
        <w:rPr>
          <w:rFonts w:ascii="Times New Roman" w:eastAsia="Times New Roman" w:hAnsi="Times New Roman"/>
          <w:sz w:val="24"/>
          <w:szCs w:val="24"/>
          <w:lang w:val="bg-BG" w:eastAsia="bg-BG"/>
        </w:rPr>
        <w:t>(</w:t>
      </w:r>
      <w:r w:rsidR="001F42AC" w:rsidRPr="008E2243">
        <w:rPr>
          <w:rFonts w:ascii="Times New Roman" w:eastAsia="Times New Roman" w:hAnsi="Times New Roman"/>
          <w:sz w:val="24"/>
          <w:szCs w:val="24"/>
          <w:lang w:val="bg-BG" w:eastAsia="bg-BG"/>
        </w:rPr>
        <w:t>4,8</w:t>
      </w:r>
      <w:r w:rsidRPr="008E2243">
        <w:rPr>
          <w:rFonts w:ascii="Times New Roman" w:eastAsia="Times New Roman" w:hAnsi="Times New Roman"/>
          <w:sz w:val="24"/>
          <w:szCs w:val="24"/>
          <w:lang w:val="bg-BG" w:eastAsia="bg-BG"/>
        </w:rPr>
        <w:t xml:space="preserve">%) и </w:t>
      </w:r>
      <w:r w:rsidR="00720FC3" w:rsidRPr="008E2243">
        <w:rPr>
          <w:rFonts w:ascii="Times New Roman" w:eastAsia="Times New Roman" w:hAnsi="Times New Roman"/>
          <w:sz w:val="24"/>
          <w:szCs w:val="24"/>
          <w:lang w:val="bg-BG" w:eastAsia="bg-BG"/>
        </w:rPr>
        <w:t>Враца</w:t>
      </w:r>
      <w:r w:rsidR="00A11D0E" w:rsidRPr="008E2243">
        <w:rPr>
          <w:rFonts w:ascii="Times New Roman" w:eastAsia="Times New Roman" w:hAnsi="Times New Roman"/>
          <w:sz w:val="24"/>
          <w:szCs w:val="24"/>
          <w:lang w:val="bg-BG" w:eastAsia="bg-BG"/>
        </w:rPr>
        <w:t xml:space="preserve"> </w:t>
      </w:r>
      <w:r w:rsidRPr="008E2243">
        <w:rPr>
          <w:rFonts w:ascii="Times New Roman" w:eastAsia="Times New Roman" w:hAnsi="Times New Roman"/>
          <w:sz w:val="24"/>
          <w:szCs w:val="24"/>
          <w:lang w:val="bg-BG" w:eastAsia="bg-BG"/>
        </w:rPr>
        <w:t>(</w:t>
      </w:r>
      <w:r w:rsidR="001F42AC" w:rsidRPr="008E2243">
        <w:rPr>
          <w:rFonts w:ascii="Times New Roman" w:eastAsia="Times New Roman" w:hAnsi="Times New Roman"/>
          <w:sz w:val="24"/>
          <w:szCs w:val="24"/>
          <w:lang w:val="bg-BG" w:eastAsia="bg-BG"/>
        </w:rPr>
        <w:t>10,0</w:t>
      </w:r>
      <w:r w:rsidRPr="008E2243">
        <w:rPr>
          <w:rFonts w:ascii="Times New Roman" w:eastAsia="Times New Roman" w:hAnsi="Times New Roman"/>
          <w:sz w:val="24"/>
          <w:szCs w:val="24"/>
          <w:lang w:val="bg-BG" w:eastAsia="bg-BG"/>
        </w:rPr>
        <w:t>%)</w:t>
      </w:r>
      <w:r w:rsidRPr="008E2243">
        <w:rPr>
          <w:rFonts w:ascii="Times New Roman" w:hAnsi="Times New Roman"/>
          <w:i/>
          <w:sz w:val="24"/>
          <w:szCs w:val="24"/>
          <w:lang w:val="bg-BG"/>
        </w:rPr>
        <w:t>.</w:t>
      </w:r>
      <w:r w:rsidRPr="008E2243">
        <w:rPr>
          <w:rFonts w:ascii="Times New Roman" w:hAnsi="Times New Roman"/>
          <w:sz w:val="24"/>
          <w:szCs w:val="24"/>
          <w:lang w:val="bg-BG"/>
        </w:rPr>
        <w:t xml:space="preserve"> </w:t>
      </w:r>
      <w:r w:rsidR="007032DC" w:rsidRPr="008E2243">
        <w:rPr>
          <w:rFonts w:ascii="Times New Roman" w:hAnsi="Times New Roman"/>
          <w:sz w:val="24"/>
          <w:szCs w:val="24"/>
          <w:lang w:val="bg-BG" w:eastAsia="bg-BG"/>
        </w:rPr>
        <w:t>В област Монтана се наблюдава увеличение спрямо предходнат</w:t>
      </w:r>
      <w:r w:rsidR="001F42AC" w:rsidRPr="008E2243">
        <w:rPr>
          <w:rFonts w:ascii="Times New Roman" w:hAnsi="Times New Roman"/>
          <w:sz w:val="24"/>
          <w:szCs w:val="24"/>
          <w:lang w:val="bg-BG" w:eastAsia="bg-BG"/>
        </w:rPr>
        <w:t>а година – с 4,1 п.п. като стойността достига 24,5</w:t>
      </w:r>
      <w:r w:rsidR="007032DC" w:rsidRPr="008E2243">
        <w:rPr>
          <w:rFonts w:ascii="Times New Roman" w:hAnsi="Times New Roman"/>
          <w:sz w:val="24"/>
          <w:szCs w:val="24"/>
          <w:lang w:val="bg-BG" w:eastAsia="bg-BG"/>
        </w:rPr>
        <w:t>%.</w:t>
      </w:r>
    </w:p>
    <w:p w:rsidR="008F5026" w:rsidRPr="008E2243" w:rsidRDefault="008F5026" w:rsidP="008F5026">
      <w:pPr>
        <w:autoSpaceDE w:val="0"/>
        <w:autoSpaceDN w:val="0"/>
        <w:adjustRightInd w:val="0"/>
        <w:spacing w:after="0" w:line="360" w:lineRule="auto"/>
        <w:ind w:firstLine="708"/>
        <w:jc w:val="both"/>
        <w:rPr>
          <w:rFonts w:ascii="Times New Roman" w:eastAsia="Times New Roman" w:hAnsi="Times New Roman"/>
          <w:b/>
          <w:sz w:val="24"/>
          <w:szCs w:val="24"/>
          <w:lang w:val="bg-BG" w:eastAsia="bg-BG"/>
        </w:rPr>
      </w:pPr>
      <w:r w:rsidRPr="008E2243">
        <w:rPr>
          <w:rFonts w:ascii="Times New Roman" w:eastAsia="Times New Roman" w:hAnsi="Times New Roman"/>
          <w:b/>
          <w:bCs/>
          <w:i/>
          <w:sz w:val="24"/>
          <w:szCs w:val="24"/>
          <w:lang w:val="bg-BG" w:eastAsia="bg-BG"/>
        </w:rPr>
        <w:t>Коефициентът на заетост</w:t>
      </w:r>
      <w:r w:rsidRPr="008E2243">
        <w:rPr>
          <w:rFonts w:ascii="Times New Roman" w:eastAsia="Times New Roman" w:hAnsi="Times New Roman"/>
          <w:bCs/>
          <w:sz w:val="24"/>
          <w:szCs w:val="24"/>
          <w:lang w:val="bg-BG" w:eastAsia="bg-BG"/>
        </w:rPr>
        <w:t xml:space="preserve"> на населението на 15 и повече навършени години за България през </w:t>
      </w:r>
      <w:r w:rsidR="001F42AC" w:rsidRPr="008E2243">
        <w:rPr>
          <w:rFonts w:ascii="Times New Roman" w:eastAsia="Times New Roman" w:hAnsi="Times New Roman"/>
          <w:bCs/>
          <w:sz w:val="24"/>
          <w:szCs w:val="24"/>
          <w:lang w:val="bg-BG" w:eastAsia="bg-BG"/>
        </w:rPr>
        <w:t xml:space="preserve">2020 </w:t>
      </w:r>
      <w:r w:rsidRPr="008E2243">
        <w:rPr>
          <w:rFonts w:ascii="Times New Roman" w:eastAsia="Times New Roman" w:hAnsi="Times New Roman"/>
          <w:bCs/>
          <w:sz w:val="24"/>
          <w:szCs w:val="24"/>
          <w:lang w:val="bg-BG" w:eastAsia="bg-BG"/>
        </w:rPr>
        <w:t>г.</w:t>
      </w:r>
      <w:r w:rsidRPr="008E2243">
        <w:rPr>
          <w:rFonts w:ascii="Times New Roman" w:eastAsia="Times New Roman" w:hAnsi="Times New Roman"/>
          <w:sz w:val="24"/>
          <w:szCs w:val="24"/>
          <w:lang w:val="bg-BG" w:eastAsia="bg-BG"/>
        </w:rPr>
        <w:t xml:space="preserve"> е </w:t>
      </w:r>
      <w:r w:rsidR="001F42AC" w:rsidRPr="008E2243">
        <w:rPr>
          <w:rFonts w:ascii="Times New Roman" w:eastAsia="Times New Roman" w:hAnsi="Times New Roman"/>
          <w:sz w:val="24"/>
          <w:szCs w:val="24"/>
          <w:lang w:val="bg-BG" w:eastAsia="bg-BG"/>
        </w:rPr>
        <w:t>52,7</w:t>
      </w:r>
      <w:r w:rsidRPr="008E2243">
        <w:rPr>
          <w:rFonts w:ascii="Times New Roman" w:eastAsia="Times New Roman" w:hAnsi="Times New Roman"/>
          <w:sz w:val="24"/>
          <w:szCs w:val="24"/>
          <w:lang w:val="bg-BG" w:eastAsia="bg-BG"/>
        </w:rPr>
        <w:t xml:space="preserve">% и </w:t>
      </w:r>
      <w:r w:rsidR="001F42AC" w:rsidRPr="008E2243">
        <w:rPr>
          <w:rFonts w:ascii="Times New Roman" w:eastAsia="Times New Roman" w:hAnsi="Times New Roman"/>
          <w:sz w:val="24"/>
          <w:szCs w:val="24"/>
          <w:lang w:val="bg-BG" w:eastAsia="bg-BG"/>
        </w:rPr>
        <w:t>намалява</w:t>
      </w:r>
      <w:r w:rsidRPr="008E2243">
        <w:rPr>
          <w:rFonts w:ascii="Times New Roman" w:eastAsia="Times New Roman" w:hAnsi="Times New Roman"/>
          <w:sz w:val="24"/>
          <w:szCs w:val="24"/>
          <w:lang w:val="bg-BG" w:eastAsia="bg-BG"/>
        </w:rPr>
        <w:t xml:space="preserve"> с </w:t>
      </w:r>
      <w:r w:rsidR="001F42AC" w:rsidRPr="008E2243">
        <w:rPr>
          <w:rFonts w:ascii="Times New Roman" w:eastAsia="Times New Roman" w:hAnsi="Times New Roman"/>
          <w:sz w:val="24"/>
          <w:szCs w:val="24"/>
          <w:lang w:val="bg-BG" w:eastAsia="bg-BG"/>
        </w:rPr>
        <w:t>1,5</w:t>
      </w:r>
      <w:r w:rsidRPr="008E2243">
        <w:rPr>
          <w:rFonts w:ascii="Times New Roman" w:eastAsia="Times New Roman" w:hAnsi="Times New Roman"/>
          <w:sz w:val="24"/>
          <w:szCs w:val="24"/>
          <w:lang w:val="bg-BG" w:eastAsia="bg-BG"/>
        </w:rPr>
        <w:t xml:space="preserve"> процентни пункта спрямо 201</w:t>
      </w:r>
      <w:r w:rsidR="001F42AC" w:rsidRPr="008E2243">
        <w:rPr>
          <w:rFonts w:ascii="Times New Roman" w:eastAsia="Times New Roman" w:hAnsi="Times New Roman"/>
          <w:sz w:val="24"/>
          <w:szCs w:val="24"/>
          <w:lang w:val="bg-BG" w:eastAsia="bg-BG"/>
        </w:rPr>
        <w:t xml:space="preserve">9 </w:t>
      </w:r>
      <w:r w:rsidRPr="008E2243">
        <w:rPr>
          <w:rFonts w:ascii="Times New Roman" w:eastAsia="Times New Roman" w:hAnsi="Times New Roman"/>
          <w:sz w:val="24"/>
          <w:szCs w:val="24"/>
          <w:lang w:val="bg-BG" w:eastAsia="bg-BG"/>
        </w:rPr>
        <w:t>г. (</w:t>
      </w:r>
      <w:r w:rsidR="001F42AC" w:rsidRPr="008E2243">
        <w:rPr>
          <w:rFonts w:ascii="Times New Roman" w:eastAsia="Times New Roman" w:hAnsi="Times New Roman"/>
          <w:sz w:val="24"/>
          <w:szCs w:val="24"/>
          <w:lang w:val="bg-BG" w:eastAsia="bg-BG"/>
        </w:rPr>
        <w:t>54,2</w:t>
      </w:r>
      <w:r w:rsidRPr="008E2243">
        <w:rPr>
          <w:rFonts w:ascii="Times New Roman" w:eastAsia="Times New Roman" w:hAnsi="Times New Roman"/>
          <w:sz w:val="24"/>
          <w:szCs w:val="24"/>
          <w:lang w:val="bg-BG" w:eastAsia="bg-BG"/>
        </w:rPr>
        <w:t xml:space="preserve">%). За същия период, стойността на този показател е най-висока в Югозападния район – </w:t>
      </w:r>
      <w:r w:rsidR="00C22DE1" w:rsidRPr="008E2243">
        <w:rPr>
          <w:rFonts w:ascii="Times New Roman" w:eastAsia="Times New Roman" w:hAnsi="Times New Roman"/>
          <w:sz w:val="24"/>
          <w:szCs w:val="24"/>
          <w:lang w:val="bg-BG" w:eastAsia="bg-BG"/>
        </w:rPr>
        <w:t>58,3</w:t>
      </w:r>
      <w:r w:rsidRPr="008E2243">
        <w:rPr>
          <w:rFonts w:ascii="Times New Roman" w:eastAsia="Times New Roman" w:hAnsi="Times New Roman"/>
          <w:sz w:val="24"/>
          <w:szCs w:val="24"/>
          <w:lang w:val="bg-BG" w:eastAsia="bg-BG"/>
        </w:rPr>
        <w:t>%, по-висока от средната стойност за страната (</w:t>
      </w:r>
      <w:r w:rsidR="00C22DE1" w:rsidRPr="008E2243">
        <w:rPr>
          <w:rFonts w:ascii="Times New Roman" w:eastAsia="Times New Roman" w:hAnsi="Times New Roman"/>
          <w:sz w:val="24"/>
          <w:szCs w:val="24"/>
          <w:lang w:val="bg-BG" w:eastAsia="bg-BG"/>
        </w:rPr>
        <w:t>52,7</w:t>
      </w:r>
      <w:r w:rsidR="000932C2" w:rsidRPr="008E2243">
        <w:rPr>
          <w:rFonts w:ascii="Times New Roman" w:eastAsia="Times New Roman" w:hAnsi="Times New Roman"/>
          <w:sz w:val="24"/>
          <w:szCs w:val="24"/>
          <w:lang w:val="bg-BG" w:eastAsia="bg-BG"/>
        </w:rPr>
        <w:t>%), а най-</w:t>
      </w:r>
      <w:r w:rsidRPr="008E2243">
        <w:rPr>
          <w:rFonts w:ascii="Times New Roman" w:eastAsia="Times New Roman" w:hAnsi="Times New Roman"/>
          <w:sz w:val="24"/>
          <w:szCs w:val="24"/>
          <w:lang w:val="bg-BG" w:eastAsia="bg-BG"/>
        </w:rPr>
        <w:t xml:space="preserve">ниска в Северозападния район </w:t>
      </w:r>
      <w:r w:rsidR="000932C2" w:rsidRPr="008E2243">
        <w:rPr>
          <w:rFonts w:ascii="Times New Roman" w:eastAsia="Times New Roman" w:hAnsi="Times New Roman"/>
          <w:sz w:val="24"/>
          <w:szCs w:val="24"/>
          <w:lang w:val="bg-BG" w:eastAsia="bg-BG"/>
        </w:rPr>
        <w:t>–</w:t>
      </w:r>
      <w:r w:rsidRPr="008E2243">
        <w:rPr>
          <w:rFonts w:ascii="Times New Roman" w:eastAsia="Times New Roman" w:hAnsi="Times New Roman"/>
          <w:sz w:val="24"/>
          <w:szCs w:val="24"/>
          <w:lang w:val="bg-BG" w:eastAsia="bg-BG"/>
        </w:rPr>
        <w:t xml:space="preserve"> </w:t>
      </w:r>
      <w:r w:rsidR="00C22DE1" w:rsidRPr="008E2243">
        <w:rPr>
          <w:rFonts w:ascii="Times New Roman" w:eastAsia="Times New Roman" w:hAnsi="Times New Roman"/>
          <w:sz w:val="24"/>
          <w:szCs w:val="24"/>
          <w:lang w:val="bg-BG" w:eastAsia="bg-BG"/>
        </w:rPr>
        <w:t>42</w:t>
      </w:r>
      <w:r w:rsidR="00720FC3" w:rsidRPr="008E2243">
        <w:rPr>
          <w:rFonts w:ascii="Times New Roman" w:eastAsia="Times New Roman" w:hAnsi="Times New Roman"/>
          <w:sz w:val="24"/>
          <w:szCs w:val="24"/>
          <w:lang w:val="bg-BG" w:eastAsia="bg-BG"/>
        </w:rPr>
        <w:t>,0</w:t>
      </w:r>
      <w:r w:rsidRPr="008E2243">
        <w:rPr>
          <w:rFonts w:ascii="Times New Roman" w:eastAsia="Times New Roman" w:hAnsi="Times New Roman"/>
          <w:sz w:val="24"/>
          <w:szCs w:val="24"/>
          <w:lang w:val="bg-BG" w:eastAsia="bg-BG"/>
        </w:rPr>
        <w:t xml:space="preserve">%, със съществената разлика от </w:t>
      </w:r>
      <w:r w:rsidR="00C22DE1" w:rsidRPr="008E2243">
        <w:rPr>
          <w:rFonts w:ascii="Times New Roman" w:eastAsia="Times New Roman" w:hAnsi="Times New Roman"/>
          <w:sz w:val="24"/>
          <w:szCs w:val="24"/>
          <w:lang w:val="bg-BG" w:eastAsia="bg-BG"/>
        </w:rPr>
        <w:t>16,3</w:t>
      </w:r>
      <w:r w:rsidRPr="008E2243">
        <w:rPr>
          <w:rFonts w:ascii="Times New Roman" w:eastAsia="Times New Roman" w:hAnsi="Times New Roman"/>
          <w:sz w:val="24"/>
          <w:szCs w:val="24"/>
          <w:lang w:val="bg-BG" w:eastAsia="bg-BG"/>
        </w:rPr>
        <w:t xml:space="preserve"> процентни пункта.</w:t>
      </w:r>
      <w:r w:rsidRPr="008E2243">
        <w:rPr>
          <w:rFonts w:ascii="Times New Roman" w:eastAsia="Times New Roman" w:hAnsi="Times New Roman"/>
          <w:b/>
          <w:sz w:val="24"/>
          <w:szCs w:val="24"/>
          <w:lang w:val="bg-BG" w:eastAsia="bg-BG"/>
        </w:rPr>
        <w:t xml:space="preserve"> </w:t>
      </w:r>
      <w:r w:rsidRPr="008E2243">
        <w:rPr>
          <w:rFonts w:ascii="Times New Roman" w:eastAsia="Times New Roman" w:hAnsi="Times New Roman"/>
          <w:bCs/>
          <w:sz w:val="24"/>
          <w:szCs w:val="24"/>
          <w:lang w:val="bg-BG" w:eastAsia="bg-BG"/>
        </w:rPr>
        <w:t xml:space="preserve">Коефициентът на заетост за Северозападния район през </w:t>
      </w:r>
      <w:r w:rsidR="00C22DE1" w:rsidRPr="008E2243">
        <w:rPr>
          <w:rFonts w:ascii="Times New Roman" w:eastAsia="Times New Roman" w:hAnsi="Times New Roman"/>
          <w:bCs/>
          <w:sz w:val="24"/>
          <w:szCs w:val="24"/>
          <w:lang w:val="bg-BG" w:eastAsia="bg-BG"/>
        </w:rPr>
        <w:t xml:space="preserve">2020 </w:t>
      </w:r>
      <w:r w:rsidRPr="008E2243">
        <w:rPr>
          <w:rFonts w:ascii="Times New Roman" w:eastAsia="Times New Roman" w:hAnsi="Times New Roman"/>
          <w:bCs/>
          <w:sz w:val="24"/>
          <w:szCs w:val="24"/>
          <w:lang w:val="bg-BG" w:eastAsia="bg-BG"/>
        </w:rPr>
        <w:t xml:space="preserve">г. </w:t>
      </w:r>
      <w:r w:rsidR="00C22DE1" w:rsidRPr="008E2243">
        <w:rPr>
          <w:rFonts w:ascii="Times New Roman" w:eastAsia="Times New Roman" w:hAnsi="Times New Roman"/>
          <w:bCs/>
          <w:sz w:val="24"/>
          <w:szCs w:val="24"/>
          <w:lang w:val="bg-BG" w:eastAsia="bg-BG"/>
        </w:rPr>
        <w:t>намалява</w:t>
      </w:r>
      <w:r w:rsidRPr="008E2243">
        <w:rPr>
          <w:rFonts w:ascii="Times New Roman" w:eastAsia="Times New Roman" w:hAnsi="Times New Roman"/>
          <w:bCs/>
          <w:sz w:val="24"/>
          <w:szCs w:val="24"/>
          <w:lang w:val="bg-BG" w:eastAsia="bg-BG"/>
        </w:rPr>
        <w:t xml:space="preserve"> с </w:t>
      </w:r>
      <w:r w:rsidR="00C22DE1" w:rsidRPr="008E2243">
        <w:rPr>
          <w:rFonts w:ascii="Times New Roman" w:eastAsia="Times New Roman" w:hAnsi="Times New Roman"/>
          <w:bCs/>
          <w:sz w:val="24"/>
          <w:szCs w:val="24"/>
          <w:lang w:val="bg-BG" w:eastAsia="bg-BG"/>
        </w:rPr>
        <w:t>1</w:t>
      </w:r>
      <w:r w:rsidR="00172936" w:rsidRPr="008E2243">
        <w:rPr>
          <w:rFonts w:ascii="Times New Roman" w:eastAsia="Times New Roman" w:hAnsi="Times New Roman"/>
          <w:bCs/>
          <w:sz w:val="24"/>
          <w:szCs w:val="24"/>
          <w:lang w:val="bg-BG" w:eastAsia="bg-BG"/>
        </w:rPr>
        <w:t>,</w:t>
      </w:r>
      <w:r w:rsidR="00C22DE1" w:rsidRPr="008E2243">
        <w:rPr>
          <w:rFonts w:ascii="Times New Roman" w:eastAsia="Times New Roman" w:hAnsi="Times New Roman"/>
          <w:bCs/>
          <w:sz w:val="24"/>
          <w:szCs w:val="24"/>
          <w:lang w:val="bg-BG" w:eastAsia="bg-BG"/>
        </w:rPr>
        <w:t>0</w:t>
      </w:r>
      <w:r w:rsidRPr="008E2243">
        <w:rPr>
          <w:rFonts w:ascii="Times New Roman" w:eastAsia="Times New Roman" w:hAnsi="Times New Roman"/>
          <w:bCs/>
          <w:sz w:val="24"/>
          <w:szCs w:val="24"/>
          <w:lang w:val="bg-BG" w:eastAsia="bg-BG"/>
        </w:rPr>
        <w:t xml:space="preserve"> процентни пун</w:t>
      </w:r>
      <w:r w:rsidR="00566F49" w:rsidRPr="008E2243">
        <w:rPr>
          <w:rFonts w:ascii="Times New Roman" w:eastAsia="Times New Roman" w:hAnsi="Times New Roman"/>
          <w:bCs/>
          <w:sz w:val="24"/>
          <w:szCs w:val="24"/>
          <w:lang w:val="bg-BG" w:eastAsia="bg-BG"/>
        </w:rPr>
        <w:t>кта</w:t>
      </w:r>
      <w:r w:rsidR="00D50FE3" w:rsidRPr="008E2243">
        <w:rPr>
          <w:rFonts w:ascii="Times New Roman" w:eastAsia="Times New Roman" w:hAnsi="Times New Roman"/>
          <w:bCs/>
          <w:sz w:val="24"/>
          <w:szCs w:val="24"/>
          <w:lang w:val="ru-RU" w:eastAsia="bg-BG"/>
        </w:rPr>
        <w:t>,</w:t>
      </w:r>
      <w:r w:rsidR="00566F49" w:rsidRPr="008E2243">
        <w:rPr>
          <w:rFonts w:ascii="Times New Roman" w:eastAsia="Times New Roman" w:hAnsi="Times New Roman"/>
          <w:bCs/>
          <w:sz w:val="24"/>
          <w:szCs w:val="24"/>
          <w:lang w:val="bg-BG" w:eastAsia="bg-BG"/>
        </w:rPr>
        <w:t xml:space="preserve"> спрямо 201</w:t>
      </w:r>
      <w:r w:rsidR="00C22DE1" w:rsidRPr="008E2243">
        <w:rPr>
          <w:rFonts w:ascii="Times New Roman" w:eastAsia="Times New Roman" w:hAnsi="Times New Roman"/>
          <w:bCs/>
          <w:sz w:val="24"/>
          <w:szCs w:val="24"/>
          <w:lang w:val="bg-BG" w:eastAsia="bg-BG"/>
        </w:rPr>
        <w:t xml:space="preserve">9 </w:t>
      </w:r>
      <w:r w:rsidR="00566F49" w:rsidRPr="008E2243">
        <w:rPr>
          <w:rFonts w:ascii="Times New Roman" w:eastAsia="Times New Roman" w:hAnsi="Times New Roman"/>
          <w:bCs/>
          <w:sz w:val="24"/>
          <w:szCs w:val="24"/>
          <w:lang w:val="bg-BG" w:eastAsia="bg-BG"/>
        </w:rPr>
        <w:t>г., и е по-нисък от средния</w:t>
      </w:r>
      <w:r w:rsidRPr="008E2243">
        <w:rPr>
          <w:rFonts w:ascii="Times New Roman" w:eastAsia="Times New Roman" w:hAnsi="Times New Roman"/>
          <w:bCs/>
          <w:sz w:val="24"/>
          <w:szCs w:val="24"/>
          <w:lang w:val="bg-BG" w:eastAsia="bg-BG"/>
        </w:rPr>
        <w:t xml:space="preserve"> за страната (</w:t>
      </w:r>
      <w:r w:rsidR="00C22DE1" w:rsidRPr="008E2243">
        <w:rPr>
          <w:rFonts w:ascii="Times New Roman" w:eastAsia="Times New Roman" w:hAnsi="Times New Roman"/>
          <w:bCs/>
          <w:sz w:val="24"/>
          <w:szCs w:val="24"/>
          <w:lang w:val="bg-BG" w:eastAsia="bg-BG"/>
        </w:rPr>
        <w:t>52,7</w:t>
      </w:r>
      <w:r w:rsidR="00355C90" w:rsidRPr="008E2243">
        <w:rPr>
          <w:rFonts w:ascii="Times New Roman" w:eastAsia="Times New Roman" w:hAnsi="Times New Roman"/>
          <w:bCs/>
          <w:sz w:val="24"/>
          <w:szCs w:val="24"/>
          <w:lang w:val="bg-BG" w:eastAsia="bg-BG"/>
        </w:rPr>
        <w:t>%).</w:t>
      </w:r>
    </w:p>
    <w:p w:rsidR="008F5026" w:rsidRPr="008E2243" w:rsidRDefault="008F5026" w:rsidP="008F5026">
      <w:pPr>
        <w:spacing w:after="0" w:line="360" w:lineRule="auto"/>
        <w:ind w:firstLine="709"/>
        <w:jc w:val="both"/>
        <w:rPr>
          <w:rFonts w:ascii="Times New Roman" w:eastAsia="Times New Roman" w:hAnsi="Times New Roman"/>
          <w:sz w:val="24"/>
          <w:szCs w:val="24"/>
          <w:lang w:val="bg-BG" w:eastAsia="bg-BG"/>
        </w:rPr>
      </w:pPr>
      <w:r w:rsidRPr="008E2243">
        <w:rPr>
          <w:rFonts w:ascii="Times New Roman" w:eastAsia="Times New Roman" w:hAnsi="Times New Roman"/>
          <w:sz w:val="24"/>
          <w:szCs w:val="24"/>
          <w:lang w:val="bg-BG" w:eastAsia="bg-BG"/>
        </w:rPr>
        <w:t xml:space="preserve">Във </w:t>
      </w:r>
      <w:r w:rsidR="00D266AA" w:rsidRPr="008E2243">
        <w:rPr>
          <w:rFonts w:ascii="Times New Roman" w:eastAsia="Times New Roman" w:hAnsi="Times New Roman"/>
          <w:sz w:val="24"/>
          <w:szCs w:val="24"/>
          <w:lang w:val="bg-BG" w:eastAsia="bg-BG"/>
        </w:rPr>
        <w:t xml:space="preserve">вътрешнорегионален план в СЗР, </w:t>
      </w:r>
      <w:r w:rsidRPr="008E2243">
        <w:rPr>
          <w:rFonts w:ascii="Times New Roman" w:eastAsia="Times New Roman" w:hAnsi="Times New Roman"/>
          <w:sz w:val="24"/>
          <w:szCs w:val="24"/>
          <w:lang w:val="bg-BG" w:eastAsia="bg-BG"/>
        </w:rPr>
        <w:t xml:space="preserve">с най-високо равнище на заетост се характеризира област </w:t>
      </w:r>
      <w:r w:rsidR="00720FC3" w:rsidRPr="008E2243">
        <w:rPr>
          <w:rFonts w:ascii="Times New Roman" w:eastAsia="Times New Roman" w:hAnsi="Times New Roman"/>
          <w:sz w:val="24"/>
          <w:szCs w:val="24"/>
          <w:lang w:val="bg-BG" w:eastAsia="bg-BG"/>
        </w:rPr>
        <w:t>Ловеч</w:t>
      </w:r>
      <w:r w:rsidRPr="008E2243">
        <w:rPr>
          <w:rFonts w:ascii="Times New Roman" w:eastAsia="Times New Roman" w:hAnsi="Times New Roman"/>
          <w:sz w:val="24"/>
          <w:szCs w:val="24"/>
          <w:lang w:val="bg-BG" w:eastAsia="bg-BG"/>
        </w:rPr>
        <w:t xml:space="preserve"> (4</w:t>
      </w:r>
      <w:r w:rsidR="00C22DE1" w:rsidRPr="008E2243">
        <w:rPr>
          <w:rFonts w:ascii="Times New Roman" w:eastAsia="Times New Roman" w:hAnsi="Times New Roman"/>
          <w:sz w:val="24"/>
          <w:szCs w:val="24"/>
          <w:lang w:val="bg-BG" w:eastAsia="bg-BG"/>
        </w:rPr>
        <w:t>5,4</w:t>
      </w:r>
      <w:r w:rsidRPr="008E2243">
        <w:rPr>
          <w:rFonts w:ascii="Times New Roman" w:eastAsia="Times New Roman" w:hAnsi="Times New Roman"/>
          <w:sz w:val="24"/>
          <w:szCs w:val="24"/>
          <w:lang w:val="bg-BG" w:eastAsia="bg-BG"/>
        </w:rPr>
        <w:t xml:space="preserve">%), а с най-ниско – област </w:t>
      </w:r>
      <w:r w:rsidR="002A19E9" w:rsidRPr="008E2243">
        <w:rPr>
          <w:rFonts w:ascii="Times New Roman" w:eastAsia="Times New Roman" w:hAnsi="Times New Roman"/>
          <w:sz w:val="24"/>
          <w:szCs w:val="24"/>
          <w:lang w:val="bg-BG" w:eastAsia="bg-BG"/>
        </w:rPr>
        <w:t>Монтана</w:t>
      </w:r>
      <w:r w:rsidRPr="008E2243">
        <w:rPr>
          <w:rFonts w:ascii="Times New Roman" w:eastAsia="Times New Roman" w:hAnsi="Times New Roman"/>
          <w:sz w:val="24"/>
          <w:szCs w:val="24"/>
          <w:lang w:val="bg-BG" w:eastAsia="bg-BG"/>
        </w:rPr>
        <w:t xml:space="preserve"> (</w:t>
      </w:r>
      <w:r w:rsidR="00C22DE1" w:rsidRPr="008E2243">
        <w:rPr>
          <w:rFonts w:ascii="Times New Roman" w:eastAsia="Times New Roman" w:hAnsi="Times New Roman"/>
          <w:sz w:val="24"/>
          <w:szCs w:val="24"/>
          <w:lang w:val="bg-BG" w:eastAsia="bg-BG"/>
        </w:rPr>
        <w:t>36</w:t>
      </w:r>
      <w:r w:rsidR="000932C2" w:rsidRPr="008E2243">
        <w:rPr>
          <w:rFonts w:ascii="Times New Roman" w:eastAsia="Times New Roman" w:hAnsi="Times New Roman"/>
          <w:sz w:val="24"/>
          <w:szCs w:val="24"/>
          <w:lang w:val="bg-BG" w:eastAsia="bg-BG"/>
        </w:rPr>
        <w:t>,</w:t>
      </w:r>
      <w:r w:rsidR="00C22DE1" w:rsidRPr="008E2243">
        <w:rPr>
          <w:rFonts w:ascii="Times New Roman" w:eastAsia="Times New Roman" w:hAnsi="Times New Roman"/>
          <w:sz w:val="24"/>
          <w:szCs w:val="24"/>
          <w:lang w:val="bg-BG" w:eastAsia="bg-BG"/>
        </w:rPr>
        <w:t>7</w:t>
      </w:r>
      <w:r w:rsidRPr="008E2243">
        <w:rPr>
          <w:rFonts w:ascii="Times New Roman" w:eastAsia="Times New Roman" w:hAnsi="Times New Roman"/>
          <w:sz w:val="24"/>
          <w:szCs w:val="24"/>
          <w:lang w:val="bg-BG" w:eastAsia="bg-BG"/>
        </w:rPr>
        <w:t>%), но като цяло във всички области в района стойността на показателя е под средната за България (</w:t>
      </w:r>
      <w:r w:rsidR="00C22DE1" w:rsidRPr="008E2243">
        <w:rPr>
          <w:rFonts w:ascii="Times New Roman" w:eastAsia="Times New Roman" w:hAnsi="Times New Roman"/>
          <w:sz w:val="24"/>
          <w:szCs w:val="24"/>
          <w:lang w:val="bg-BG" w:eastAsia="bg-BG"/>
        </w:rPr>
        <w:t>52,7</w:t>
      </w:r>
      <w:r w:rsidRPr="008E2243">
        <w:rPr>
          <w:rFonts w:ascii="Times New Roman" w:eastAsia="Times New Roman" w:hAnsi="Times New Roman"/>
          <w:sz w:val="24"/>
          <w:szCs w:val="24"/>
          <w:lang w:val="bg-BG" w:eastAsia="bg-BG"/>
        </w:rPr>
        <w:t xml:space="preserve">%). </w:t>
      </w:r>
    </w:p>
    <w:p w:rsidR="008F5026" w:rsidRPr="008E2243" w:rsidRDefault="005F0164" w:rsidP="008F5026">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 xml:space="preserve">По данни на Евростат за </w:t>
      </w:r>
      <w:r w:rsidR="007032DC" w:rsidRPr="008E2243">
        <w:rPr>
          <w:rFonts w:ascii="Times New Roman" w:hAnsi="Times New Roman"/>
          <w:sz w:val="24"/>
          <w:szCs w:val="24"/>
          <w:lang w:val="bg-BG"/>
        </w:rPr>
        <w:t xml:space="preserve">2019 </w:t>
      </w:r>
      <w:r w:rsidRPr="008E2243">
        <w:rPr>
          <w:rFonts w:ascii="Times New Roman" w:hAnsi="Times New Roman"/>
          <w:sz w:val="24"/>
          <w:szCs w:val="24"/>
          <w:lang w:val="bg-BG"/>
        </w:rPr>
        <w:t>г., коефициентът на заетост на населени</w:t>
      </w:r>
      <w:r w:rsidR="007032DC" w:rsidRPr="008E2243">
        <w:rPr>
          <w:rFonts w:ascii="Times New Roman" w:hAnsi="Times New Roman"/>
          <w:sz w:val="24"/>
          <w:szCs w:val="24"/>
          <w:lang w:val="bg-BG"/>
        </w:rPr>
        <w:t>ето на възраст 15-64 години в 27-те държави-членки на ЕС е 68,4</w:t>
      </w:r>
      <w:r w:rsidRPr="008E2243">
        <w:rPr>
          <w:rFonts w:ascii="Times New Roman" w:hAnsi="Times New Roman"/>
          <w:sz w:val="24"/>
          <w:szCs w:val="24"/>
          <w:lang w:val="bg-BG"/>
        </w:rPr>
        <w:t xml:space="preserve">% и в сравнение с </w:t>
      </w:r>
      <w:r w:rsidR="007032DC" w:rsidRPr="008E2243">
        <w:rPr>
          <w:rFonts w:ascii="Times New Roman" w:hAnsi="Times New Roman"/>
          <w:sz w:val="24"/>
          <w:szCs w:val="24"/>
          <w:lang w:val="bg-BG"/>
        </w:rPr>
        <w:t xml:space="preserve">2018 </w:t>
      </w:r>
      <w:r w:rsidRPr="008E2243">
        <w:rPr>
          <w:rFonts w:ascii="Times New Roman" w:hAnsi="Times New Roman"/>
          <w:sz w:val="24"/>
          <w:szCs w:val="24"/>
          <w:lang w:val="bg-BG"/>
        </w:rPr>
        <w:t>г.</w:t>
      </w:r>
      <w:r w:rsidR="007032DC" w:rsidRPr="008E2243">
        <w:rPr>
          <w:rFonts w:ascii="Times New Roman" w:hAnsi="Times New Roman"/>
          <w:sz w:val="24"/>
          <w:szCs w:val="24"/>
          <w:lang w:val="bg-BG"/>
        </w:rPr>
        <w:t xml:space="preserve"> (67,7%) </w:t>
      </w:r>
      <w:r w:rsidR="007032DC" w:rsidRPr="008E2243">
        <w:rPr>
          <w:rFonts w:ascii="Times New Roman" w:hAnsi="Times New Roman"/>
          <w:sz w:val="24"/>
          <w:szCs w:val="24"/>
          <w:lang w:val="bg-BG"/>
        </w:rPr>
        <w:lastRenderedPageBreak/>
        <w:t>нараства с 0,7</w:t>
      </w:r>
      <w:r w:rsidRPr="008E2243">
        <w:rPr>
          <w:rFonts w:ascii="Times New Roman" w:hAnsi="Times New Roman"/>
          <w:sz w:val="24"/>
          <w:szCs w:val="24"/>
          <w:lang w:val="bg-BG"/>
        </w:rPr>
        <w:t xml:space="preserve"> процентни пункта. Този коефициент за България за същия период е </w:t>
      </w:r>
      <w:r w:rsidR="00DF3992" w:rsidRPr="008E2243">
        <w:rPr>
          <w:rFonts w:ascii="Times New Roman" w:hAnsi="Times New Roman"/>
          <w:sz w:val="24"/>
          <w:szCs w:val="24"/>
          <w:lang w:val="bg-BG"/>
        </w:rPr>
        <w:t>70,1</w:t>
      </w:r>
      <w:r w:rsidRPr="008E2243">
        <w:rPr>
          <w:rFonts w:ascii="Times New Roman" w:hAnsi="Times New Roman"/>
          <w:sz w:val="24"/>
          <w:szCs w:val="24"/>
          <w:lang w:val="bg-BG"/>
        </w:rPr>
        <w:t xml:space="preserve">% или с </w:t>
      </w:r>
      <w:r w:rsidR="00DF3992" w:rsidRPr="008E2243">
        <w:rPr>
          <w:rFonts w:ascii="Times New Roman" w:hAnsi="Times New Roman"/>
          <w:sz w:val="24"/>
          <w:szCs w:val="24"/>
          <w:lang w:val="bg-BG"/>
        </w:rPr>
        <w:t>2,4</w:t>
      </w:r>
      <w:r w:rsidRPr="008E2243">
        <w:rPr>
          <w:rFonts w:ascii="Times New Roman" w:hAnsi="Times New Roman"/>
          <w:sz w:val="24"/>
          <w:szCs w:val="24"/>
          <w:lang w:val="bg-BG"/>
        </w:rPr>
        <w:t xml:space="preserve"> процентни пункта по-висок в сравнение с 201</w:t>
      </w:r>
      <w:r w:rsidR="00DF3992" w:rsidRPr="008E2243">
        <w:rPr>
          <w:rFonts w:ascii="Times New Roman" w:hAnsi="Times New Roman"/>
          <w:sz w:val="24"/>
          <w:szCs w:val="24"/>
          <w:lang w:val="bg-BG"/>
        </w:rPr>
        <w:t>8</w:t>
      </w:r>
      <w:r w:rsidRPr="008E2243">
        <w:rPr>
          <w:rFonts w:ascii="Times New Roman" w:hAnsi="Times New Roman"/>
          <w:sz w:val="24"/>
          <w:szCs w:val="24"/>
          <w:lang w:val="bg-BG"/>
        </w:rPr>
        <w:t>г. (</w:t>
      </w:r>
      <w:r w:rsidR="00DF3992" w:rsidRPr="008E2243">
        <w:rPr>
          <w:rFonts w:ascii="Times New Roman" w:hAnsi="Times New Roman"/>
          <w:sz w:val="24"/>
          <w:szCs w:val="24"/>
          <w:lang w:val="bg-BG"/>
        </w:rPr>
        <w:t>67,7</w:t>
      </w:r>
      <w:r w:rsidRPr="008E2243">
        <w:rPr>
          <w:rFonts w:ascii="Times New Roman" w:hAnsi="Times New Roman"/>
          <w:sz w:val="24"/>
          <w:szCs w:val="24"/>
          <w:lang w:val="bg-BG"/>
        </w:rPr>
        <w:t>%).</w:t>
      </w:r>
    </w:p>
    <w:p w:rsidR="008F5026" w:rsidRPr="008E2243" w:rsidRDefault="003B03B3" w:rsidP="008F5026">
      <w:pPr>
        <w:autoSpaceDE w:val="0"/>
        <w:autoSpaceDN w:val="0"/>
        <w:adjustRightInd w:val="0"/>
        <w:spacing w:after="0" w:line="360" w:lineRule="auto"/>
        <w:ind w:firstLine="709"/>
        <w:jc w:val="both"/>
        <w:rPr>
          <w:rFonts w:ascii="Times New Roman" w:eastAsia="Times New Roman" w:hAnsi="Times New Roman"/>
          <w:sz w:val="24"/>
          <w:szCs w:val="24"/>
          <w:lang w:val="bg-BG" w:eastAsia="bg-BG"/>
        </w:rPr>
      </w:pPr>
      <w:r w:rsidRPr="008E2243">
        <w:rPr>
          <w:rFonts w:ascii="Times New Roman" w:eastAsia="SimSun" w:hAnsi="Times New Roman"/>
          <w:sz w:val="24"/>
          <w:szCs w:val="24"/>
          <w:lang w:val="bg-BG" w:eastAsia="bg-BG"/>
        </w:rPr>
        <w:t>Към 2020 г. в</w:t>
      </w:r>
      <w:r w:rsidR="008F5026" w:rsidRPr="008E2243">
        <w:rPr>
          <w:rFonts w:ascii="Times New Roman" w:eastAsia="SimSun" w:hAnsi="Times New Roman"/>
          <w:sz w:val="24"/>
          <w:szCs w:val="24"/>
          <w:lang w:val="bg-BG" w:eastAsia="bg-BG"/>
        </w:rPr>
        <w:t xml:space="preserve"> районите от ниво 2 най-високи стойности на показателя се отчитат в Югозападния район (</w:t>
      </w:r>
      <w:r w:rsidRPr="008E2243">
        <w:rPr>
          <w:rFonts w:ascii="Times New Roman" w:eastAsia="SimSun" w:hAnsi="Times New Roman"/>
          <w:sz w:val="24"/>
          <w:szCs w:val="24"/>
          <w:lang w:val="bg-BG" w:eastAsia="bg-BG"/>
        </w:rPr>
        <w:t>73,8</w:t>
      </w:r>
      <w:r w:rsidR="008F5026" w:rsidRPr="008E2243">
        <w:rPr>
          <w:rFonts w:ascii="Times New Roman" w:eastAsia="SimSun" w:hAnsi="Times New Roman"/>
          <w:sz w:val="24"/>
          <w:szCs w:val="24"/>
          <w:lang w:val="bg-BG" w:eastAsia="bg-BG"/>
        </w:rPr>
        <w:t>%), а най-ниски – в Северозападния район (</w:t>
      </w:r>
      <w:r w:rsidRPr="008E2243">
        <w:rPr>
          <w:rFonts w:ascii="Times New Roman" w:eastAsia="SimSun" w:hAnsi="Times New Roman"/>
          <w:sz w:val="24"/>
          <w:szCs w:val="24"/>
          <w:lang w:val="bg-BG" w:eastAsia="bg-BG"/>
        </w:rPr>
        <w:t>58</w:t>
      </w:r>
      <w:r w:rsidR="00DF3992" w:rsidRPr="008E2243">
        <w:rPr>
          <w:rFonts w:ascii="Times New Roman" w:eastAsia="SimSun" w:hAnsi="Times New Roman"/>
          <w:sz w:val="24"/>
          <w:szCs w:val="24"/>
          <w:lang w:val="bg-BG" w:eastAsia="bg-BG"/>
        </w:rPr>
        <w:t>,7</w:t>
      </w:r>
      <w:r w:rsidR="008F5026" w:rsidRPr="008E2243">
        <w:rPr>
          <w:rFonts w:ascii="Times New Roman" w:eastAsia="SimSun" w:hAnsi="Times New Roman"/>
          <w:sz w:val="24"/>
          <w:szCs w:val="24"/>
          <w:lang w:val="bg-BG" w:eastAsia="bg-BG"/>
        </w:rPr>
        <w:t>%).</w:t>
      </w:r>
    </w:p>
    <w:p w:rsidR="008F5026" w:rsidRPr="008E2243" w:rsidRDefault="008F5026" w:rsidP="008F5026">
      <w:pPr>
        <w:spacing w:after="0" w:line="360" w:lineRule="auto"/>
        <w:ind w:firstLine="720"/>
        <w:jc w:val="both"/>
        <w:rPr>
          <w:rFonts w:ascii="Times New Roman" w:hAnsi="Times New Roman"/>
          <w:sz w:val="24"/>
          <w:szCs w:val="24"/>
          <w:lang w:val="bg-BG" w:eastAsia="bg-BG"/>
        </w:rPr>
      </w:pPr>
      <w:r w:rsidRPr="008E2243">
        <w:rPr>
          <w:rFonts w:ascii="Times New Roman" w:eastAsia="SimSun" w:hAnsi="Times New Roman"/>
          <w:sz w:val="24"/>
          <w:szCs w:val="24"/>
          <w:lang w:val="bg-BG" w:eastAsia="bg-BG"/>
        </w:rPr>
        <w:t xml:space="preserve">През </w:t>
      </w:r>
      <w:r w:rsidR="003B03B3" w:rsidRPr="008E2243">
        <w:rPr>
          <w:rFonts w:ascii="Times New Roman" w:eastAsia="SimSun" w:hAnsi="Times New Roman"/>
          <w:sz w:val="24"/>
          <w:szCs w:val="24"/>
          <w:lang w:val="bg-BG" w:eastAsia="bg-BG"/>
        </w:rPr>
        <w:t xml:space="preserve">2020 </w:t>
      </w:r>
      <w:r w:rsidRPr="008E2243">
        <w:rPr>
          <w:rFonts w:ascii="Times New Roman" w:eastAsia="SimSun" w:hAnsi="Times New Roman"/>
          <w:sz w:val="24"/>
          <w:szCs w:val="24"/>
          <w:lang w:val="bg-BG" w:eastAsia="bg-BG"/>
        </w:rPr>
        <w:t xml:space="preserve">г. равнището на заетост на населението на 15-64 години за Северозападен район е </w:t>
      </w:r>
      <w:r w:rsidR="003B03B3" w:rsidRPr="008E2243">
        <w:rPr>
          <w:rFonts w:ascii="Times New Roman" w:eastAsia="SimSun" w:hAnsi="Times New Roman"/>
          <w:sz w:val="24"/>
          <w:szCs w:val="24"/>
          <w:lang w:val="bg-BG" w:eastAsia="bg-BG"/>
        </w:rPr>
        <w:t>58</w:t>
      </w:r>
      <w:r w:rsidR="00DF3992" w:rsidRPr="008E2243">
        <w:rPr>
          <w:rFonts w:ascii="Times New Roman" w:eastAsia="SimSun" w:hAnsi="Times New Roman"/>
          <w:sz w:val="24"/>
          <w:szCs w:val="24"/>
          <w:lang w:val="bg-BG" w:eastAsia="bg-BG"/>
        </w:rPr>
        <w:t>,7</w:t>
      </w:r>
      <w:r w:rsidRPr="008E2243">
        <w:rPr>
          <w:rFonts w:ascii="Times New Roman" w:eastAsia="SimSun" w:hAnsi="Times New Roman"/>
          <w:sz w:val="24"/>
          <w:szCs w:val="24"/>
          <w:lang w:val="bg-BG" w:eastAsia="bg-BG"/>
        </w:rPr>
        <w:t>%, дял по-нисък от средния за страната (</w:t>
      </w:r>
      <w:r w:rsidR="003B03B3" w:rsidRPr="008E2243">
        <w:rPr>
          <w:rFonts w:ascii="Times New Roman" w:eastAsia="SimSun" w:hAnsi="Times New Roman"/>
          <w:sz w:val="24"/>
          <w:szCs w:val="24"/>
          <w:lang w:val="bg-BG" w:eastAsia="bg-BG"/>
        </w:rPr>
        <w:t>68,5</w:t>
      </w:r>
      <w:r w:rsidRPr="008E2243">
        <w:rPr>
          <w:rFonts w:ascii="Times New Roman" w:eastAsia="SimSun" w:hAnsi="Times New Roman"/>
          <w:sz w:val="24"/>
          <w:szCs w:val="24"/>
          <w:lang w:val="bg-BG" w:eastAsia="bg-BG"/>
        </w:rPr>
        <w:t>%) и спрямо 201</w:t>
      </w:r>
      <w:r w:rsidR="003B03B3" w:rsidRPr="008E2243">
        <w:rPr>
          <w:rFonts w:ascii="Times New Roman" w:eastAsia="SimSun" w:hAnsi="Times New Roman"/>
          <w:sz w:val="24"/>
          <w:szCs w:val="24"/>
          <w:lang w:val="bg-BG" w:eastAsia="bg-BG"/>
        </w:rPr>
        <w:t xml:space="preserve">9 </w:t>
      </w:r>
      <w:r w:rsidRPr="008E2243">
        <w:rPr>
          <w:rFonts w:ascii="Times New Roman" w:eastAsia="SimSun" w:hAnsi="Times New Roman"/>
          <w:sz w:val="24"/>
          <w:szCs w:val="24"/>
          <w:lang w:val="bg-BG" w:eastAsia="bg-BG"/>
        </w:rPr>
        <w:t xml:space="preserve">г. </w:t>
      </w:r>
      <w:r w:rsidR="003B03B3" w:rsidRPr="008E2243">
        <w:rPr>
          <w:rFonts w:ascii="Times New Roman" w:eastAsia="SimSun" w:hAnsi="Times New Roman"/>
          <w:sz w:val="24"/>
          <w:szCs w:val="24"/>
          <w:lang w:val="bg-BG" w:eastAsia="bg-BG"/>
        </w:rPr>
        <w:t>намалява</w:t>
      </w:r>
      <w:r w:rsidRPr="008E2243">
        <w:rPr>
          <w:rFonts w:ascii="Times New Roman" w:eastAsia="SimSun" w:hAnsi="Times New Roman"/>
          <w:sz w:val="24"/>
          <w:szCs w:val="24"/>
          <w:lang w:val="bg-BG" w:eastAsia="bg-BG"/>
        </w:rPr>
        <w:t xml:space="preserve"> </w:t>
      </w:r>
      <w:r w:rsidR="003B03B3" w:rsidRPr="008E2243">
        <w:rPr>
          <w:rFonts w:ascii="Times New Roman" w:eastAsia="SimSun" w:hAnsi="Times New Roman"/>
          <w:sz w:val="24"/>
          <w:szCs w:val="24"/>
          <w:lang w:val="bg-BG" w:eastAsia="bg-BG"/>
        </w:rPr>
        <w:t>с 1,0</w:t>
      </w:r>
      <w:r w:rsidRPr="008E2243">
        <w:rPr>
          <w:rFonts w:ascii="Times New Roman" w:eastAsia="SimSun" w:hAnsi="Times New Roman"/>
          <w:sz w:val="24"/>
          <w:szCs w:val="24"/>
          <w:lang w:val="bg-BG" w:eastAsia="bg-BG"/>
        </w:rPr>
        <w:t xml:space="preserve"> </w:t>
      </w:r>
      <w:r w:rsidRPr="008E2243">
        <w:rPr>
          <w:rFonts w:ascii="Times New Roman" w:eastAsia="Times New Roman" w:hAnsi="Times New Roman"/>
          <w:sz w:val="24"/>
          <w:szCs w:val="24"/>
          <w:lang w:val="bg-BG" w:eastAsia="bg-BG"/>
        </w:rPr>
        <w:t>процентни пункта</w:t>
      </w:r>
      <w:r w:rsidRPr="008E2243">
        <w:rPr>
          <w:rFonts w:ascii="Times New Roman" w:eastAsia="SimSun" w:hAnsi="Times New Roman"/>
          <w:sz w:val="24"/>
          <w:szCs w:val="24"/>
          <w:lang w:val="bg-BG" w:eastAsia="bg-BG"/>
        </w:rPr>
        <w:t>.</w:t>
      </w:r>
      <w:r w:rsidRPr="008E2243">
        <w:rPr>
          <w:rFonts w:eastAsia="SimSun"/>
          <w:lang w:val="bg-BG" w:eastAsia="zh-CN"/>
        </w:rPr>
        <w:t xml:space="preserve"> </w:t>
      </w:r>
      <w:r w:rsidRPr="008E2243">
        <w:rPr>
          <w:rFonts w:ascii="Times New Roman" w:hAnsi="Times New Roman"/>
          <w:bCs/>
          <w:sz w:val="24"/>
          <w:szCs w:val="24"/>
          <w:lang w:val="bg-BG" w:eastAsia="zh-CN"/>
        </w:rPr>
        <w:t>По този показател СЗР заема последно място в страната след Север</w:t>
      </w:r>
      <w:r w:rsidR="00DF3992" w:rsidRPr="008E2243">
        <w:rPr>
          <w:rFonts w:ascii="Times New Roman" w:hAnsi="Times New Roman"/>
          <w:bCs/>
          <w:sz w:val="24"/>
          <w:szCs w:val="24"/>
          <w:lang w:val="bg-BG" w:eastAsia="zh-CN"/>
        </w:rPr>
        <w:t>оизточ</w:t>
      </w:r>
      <w:r w:rsidRPr="008E2243">
        <w:rPr>
          <w:rFonts w:ascii="Times New Roman" w:hAnsi="Times New Roman"/>
          <w:bCs/>
          <w:sz w:val="24"/>
          <w:szCs w:val="24"/>
          <w:lang w:val="bg-BG" w:eastAsia="zh-CN"/>
        </w:rPr>
        <w:t>ния район (</w:t>
      </w:r>
      <w:r w:rsidR="003B03B3" w:rsidRPr="008E2243">
        <w:rPr>
          <w:rFonts w:ascii="Times New Roman" w:hAnsi="Times New Roman"/>
          <w:bCs/>
          <w:sz w:val="24"/>
          <w:szCs w:val="24"/>
          <w:lang w:val="bg-BG" w:eastAsia="zh-CN"/>
        </w:rPr>
        <w:t>66,7</w:t>
      </w:r>
      <w:r w:rsidR="00355C90" w:rsidRPr="008E2243">
        <w:rPr>
          <w:rFonts w:ascii="Times New Roman" w:hAnsi="Times New Roman"/>
          <w:bCs/>
          <w:sz w:val="24"/>
          <w:szCs w:val="24"/>
          <w:lang w:val="bg-BG" w:eastAsia="zh-CN"/>
        </w:rPr>
        <w:t>%).</w:t>
      </w:r>
    </w:p>
    <w:p w:rsidR="008F5026" w:rsidRPr="008E2243" w:rsidRDefault="008F5026" w:rsidP="008F5026">
      <w:pPr>
        <w:spacing w:after="0" w:line="360" w:lineRule="auto"/>
        <w:ind w:firstLine="720"/>
        <w:jc w:val="both"/>
        <w:rPr>
          <w:rFonts w:ascii="Times New Roman" w:hAnsi="Times New Roman"/>
          <w:sz w:val="24"/>
          <w:szCs w:val="24"/>
          <w:lang w:val="ru-RU" w:eastAsia="bg-BG"/>
        </w:rPr>
      </w:pPr>
      <w:r w:rsidRPr="008E2243">
        <w:rPr>
          <w:rFonts w:ascii="Times New Roman" w:eastAsia="Times New Roman" w:hAnsi="Times New Roman"/>
          <w:sz w:val="24"/>
          <w:szCs w:val="24"/>
          <w:lang w:val="bg-BG" w:eastAsia="bg-BG"/>
        </w:rPr>
        <w:t xml:space="preserve">На областно ниво в СЗР с най-високо равнище на заетост се характеризират областите </w:t>
      </w:r>
      <w:r w:rsidR="00DF3992" w:rsidRPr="008E2243">
        <w:rPr>
          <w:rFonts w:ascii="Times New Roman" w:eastAsia="Times New Roman" w:hAnsi="Times New Roman"/>
          <w:sz w:val="24"/>
          <w:szCs w:val="24"/>
          <w:lang w:val="bg-BG" w:eastAsia="bg-BG"/>
        </w:rPr>
        <w:t xml:space="preserve">Ловеч </w:t>
      </w:r>
      <w:r w:rsidRPr="008E2243">
        <w:rPr>
          <w:rFonts w:ascii="Times New Roman" w:eastAsia="Times New Roman" w:hAnsi="Times New Roman"/>
          <w:sz w:val="24"/>
          <w:szCs w:val="24"/>
          <w:lang w:val="bg-BG" w:eastAsia="bg-BG"/>
        </w:rPr>
        <w:t>(</w:t>
      </w:r>
      <w:r w:rsidR="003B03B3" w:rsidRPr="008E2243">
        <w:rPr>
          <w:rFonts w:ascii="Times New Roman" w:eastAsia="Times New Roman" w:hAnsi="Times New Roman"/>
          <w:sz w:val="24"/>
          <w:szCs w:val="24"/>
          <w:lang w:val="bg-BG" w:eastAsia="bg-BG"/>
        </w:rPr>
        <w:t>64,1</w:t>
      </w:r>
      <w:r w:rsidRPr="008E2243">
        <w:rPr>
          <w:rFonts w:ascii="Times New Roman" w:eastAsia="Times New Roman" w:hAnsi="Times New Roman"/>
          <w:sz w:val="24"/>
          <w:szCs w:val="24"/>
          <w:lang w:val="bg-BG" w:eastAsia="bg-BG"/>
        </w:rPr>
        <w:t xml:space="preserve">%) и </w:t>
      </w:r>
      <w:r w:rsidR="00DF3992" w:rsidRPr="008E2243">
        <w:rPr>
          <w:rFonts w:ascii="Times New Roman" w:eastAsia="Times New Roman" w:hAnsi="Times New Roman"/>
          <w:sz w:val="24"/>
          <w:szCs w:val="24"/>
          <w:lang w:val="bg-BG" w:eastAsia="bg-BG"/>
        </w:rPr>
        <w:t>Плевен</w:t>
      </w:r>
      <w:r w:rsidRPr="008E2243">
        <w:rPr>
          <w:rFonts w:ascii="Times New Roman" w:eastAsia="Times New Roman" w:hAnsi="Times New Roman"/>
          <w:sz w:val="24"/>
          <w:szCs w:val="24"/>
          <w:lang w:val="bg-BG" w:eastAsia="bg-BG"/>
        </w:rPr>
        <w:t xml:space="preserve"> (</w:t>
      </w:r>
      <w:r w:rsidR="003B03B3" w:rsidRPr="008E2243">
        <w:rPr>
          <w:rFonts w:ascii="Times New Roman" w:eastAsia="Times New Roman" w:hAnsi="Times New Roman"/>
          <w:sz w:val="24"/>
          <w:szCs w:val="24"/>
          <w:lang w:val="bg-BG" w:eastAsia="bg-BG"/>
        </w:rPr>
        <w:t>61,6</w:t>
      </w:r>
      <w:r w:rsidRPr="008E2243">
        <w:rPr>
          <w:rFonts w:ascii="Times New Roman" w:eastAsia="Times New Roman" w:hAnsi="Times New Roman"/>
          <w:sz w:val="24"/>
          <w:szCs w:val="24"/>
          <w:lang w:val="bg-BG" w:eastAsia="bg-BG"/>
        </w:rPr>
        <w:t xml:space="preserve">%), а с най-ниско – област </w:t>
      </w:r>
      <w:r w:rsidR="002A19E9" w:rsidRPr="008E2243">
        <w:rPr>
          <w:rFonts w:ascii="Times New Roman" w:eastAsia="Times New Roman" w:hAnsi="Times New Roman"/>
          <w:sz w:val="24"/>
          <w:szCs w:val="24"/>
          <w:lang w:val="bg-BG" w:eastAsia="bg-BG"/>
        </w:rPr>
        <w:t>Монтана</w:t>
      </w:r>
      <w:r w:rsidR="003B03B3" w:rsidRPr="008E2243">
        <w:rPr>
          <w:rFonts w:ascii="Times New Roman" w:eastAsia="Times New Roman" w:hAnsi="Times New Roman"/>
          <w:sz w:val="24"/>
          <w:szCs w:val="24"/>
          <w:lang w:val="bg-BG" w:eastAsia="bg-BG"/>
        </w:rPr>
        <w:t xml:space="preserve"> (52</w:t>
      </w:r>
      <w:r w:rsidRPr="008E2243">
        <w:rPr>
          <w:rFonts w:ascii="Times New Roman" w:eastAsia="Times New Roman" w:hAnsi="Times New Roman"/>
          <w:sz w:val="24"/>
          <w:szCs w:val="24"/>
          <w:lang w:val="bg-BG" w:eastAsia="bg-BG"/>
        </w:rPr>
        <w:t>,</w:t>
      </w:r>
      <w:r w:rsidR="003B03B3" w:rsidRPr="008E2243">
        <w:rPr>
          <w:rFonts w:ascii="Times New Roman" w:eastAsia="Times New Roman" w:hAnsi="Times New Roman"/>
          <w:sz w:val="24"/>
          <w:szCs w:val="24"/>
          <w:lang w:val="bg-BG" w:eastAsia="bg-BG"/>
        </w:rPr>
        <w:t>1</w:t>
      </w:r>
      <w:r w:rsidRPr="008E2243">
        <w:rPr>
          <w:rFonts w:ascii="Times New Roman" w:eastAsia="Times New Roman" w:hAnsi="Times New Roman"/>
          <w:sz w:val="24"/>
          <w:szCs w:val="24"/>
          <w:lang w:val="bg-BG" w:eastAsia="bg-BG"/>
        </w:rPr>
        <w:t xml:space="preserve">%). Областите </w:t>
      </w:r>
      <w:r w:rsidR="00DF3992" w:rsidRPr="008E2243">
        <w:rPr>
          <w:rFonts w:ascii="Times New Roman" w:eastAsia="Times New Roman" w:hAnsi="Times New Roman"/>
          <w:sz w:val="24"/>
          <w:szCs w:val="24"/>
          <w:lang w:val="bg-BG" w:eastAsia="bg-BG"/>
        </w:rPr>
        <w:t>Враца</w:t>
      </w:r>
      <w:r w:rsidRPr="008E2243">
        <w:rPr>
          <w:rFonts w:ascii="Times New Roman" w:eastAsia="Times New Roman" w:hAnsi="Times New Roman"/>
          <w:sz w:val="24"/>
          <w:szCs w:val="24"/>
          <w:lang w:val="bg-BG" w:eastAsia="bg-BG"/>
        </w:rPr>
        <w:t xml:space="preserve"> и </w:t>
      </w:r>
      <w:r w:rsidR="00096646" w:rsidRPr="008E2243">
        <w:rPr>
          <w:rFonts w:ascii="Times New Roman" w:eastAsia="Times New Roman" w:hAnsi="Times New Roman"/>
          <w:sz w:val="24"/>
          <w:szCs w:val="24"/>
          <w:lang w:val="bg-BG" w:eastAsia="bg-BG"/>
        </w:rPr>
        <w:t>Видин</w:t>
      </w:r>
      <w:r w:rsidRPr="008E2243">
        <w:rPr>
          <w:rFonts w:ascii="Times New Roman" w:eastAsia="Times New Roman" w:hAnsi="Times New Roman"/>
          <w:sz w:val="24"/>
          <w:szCs w:val="24"/>
          <w:lang w:val="bg-BG" w:eastAsia="bg-BG"/>
        </w:rPr>
        <w:t xml:space="preserve"> са с показатели съответно </w:t>
      </w:r>
      <w:r w:rsidR="003B03B3" w:rsidRPr="008E2243">
        <w:rPr>
          <w:rFonts w:ascii="Times New Roman" w:eastAsia="Times New Roman" w:hAnsi="Times New Roman"/>
          <w:sz w:val="24"/>
          <w:szCs w:val="24"/>
          <w:lang w:val="bg-BG" w:eastAsia="bg-BG"/>
        </w:rPr>
        <w:t>57,1</w:t>
      </w:r>
      <w:r w:rsidRPr="008E2243">
        <w:rPr>
          <w:rFonts w:ascii="Times New Roman" w:eastAsia="Times New Roman" w:hAnsi="Times New Roman"/>
          <w:sz w:val="24"/>
          <w:szCs w:val="24"/>
          <w:lang w:val="bg-BG" w:eastAsia="bg-BG"/>
        </w:rPr>
        <w:t xml:space="preserve">% и </w:t>
      </w:r>
      <w:r w:rsidR="003B03B3" w:rsidRPr="008E2243">
        <w:rPr>
          <w:rFonts w:ascii="Times New Roman" w:eastAsia="Times New Roman" w:hAnsi="Times New Roman"/>
          <w:sz w:val="24"/>
          <w:szCs w:val="24"/>
          <w:lang w:val="bg-BG" w:eastAsia="bg-BG"/>
        </w:rPr>
        <w:t>55,7</w:t>
      </w:r>
      <w:r w:rsidRPr="008E2243">
        <w:rPr>
          <w:rFonts w:ascii="Times New Roman" w:eastAsia="Times New Roman" w:hAnsi="Times New Roman"/>
          <w:sz w:val="24"/>
          <w:szCs w:val="24"/>
          <w:lang w:val="bg-BG" w:eastAsia="bg-BG"/>
        </w:rPr>
        <w:t>%.</w:t>
      </w:r>
    </w:p>
    <w:p w:rsidR="008F5026" w:rsidRPr="008E2243" w:rsidRDefault="008F5026" w:rsidP="008F5026">
      <w:pPr>
        <w:spacing w:after="0" w:line="360" w:lineRule="auto"/>
        <w:ind w:firstLine="708"/>
        <w:jc w:val="both"/>
        <w:rPr>
          <w:rFonts w:ascii="Times New Roman" w:eastAsia="Times New Roman" w:hAnsi="Times New Roman"/>
          <w:sz w:val="24"/>
          <w:szCs w:val="24"/>
          <w:lang w:val="bg-BG" w:eastAsia="bg-BG"/>
        </w:rPr>
      </w:pPr>
      <w:r w:rsidRPr="008E2243">
        <w:rPr>
          <w:rFonts w:ascii="Times New Roman" w:eastAsia="Times New Roman" w:hAnsi="Times New Roman"/>
          <w:sz w:val="24"/>
          <w:szCs w:val="24"/>
          <w:lang w:val="bg-BG" w:eastAsia="bg-BG"/>
        </w:rPr>
        <w:t xml:space="preserve">Следва да се отбележи, че поради спецификата на отчитане на НСИ и Евростат не могат да бъдат представени данни за някои основни икономически показатели на регионално ниво за </w:t>
      </w:r>
      <w:r w:rsidR="007032DC" w:rsidRPr="008E2243">
        <w:rPr>
          <w:rFonts w:ascii="Times New Roman" w:eastAsia="Times New Roman" w:hAnsi="Times New Roman"/>
          <w:sz w:val="24"/>
          <w:szCs w:val="24"/>
          <w:lang w:val="bg-BG" w:eastAsia="bg-BG"/>
        </w:rPr>
        <w:t xml:space="preserve">2020 </w:t>
      </w:r>
      <w:r w:rsidRPr="008E2243">
        <w:rPr>
          <w:rFonts w:ascii="Times New Roman" w:eastAsia="Times New Roman" w:hAnsi="Times New Roman"/>
          <w:sz w:val="24"/>
          <w:szCs w:val="24"/>
          <w:lang w:val="bg-BG" w:eastAsia="bg-BG"/>
        </w:rPr>
        <w:t>г.</w:t>
      </w:r>
    </w:p>
    <w:p w:rsidR="008F5026" w:rsidRPr="008E2243" w:rsidRDefault="008F5026" w:rsidP="008F5026">
      <w:pPr>
        <w:spacing w:after="0" w:line="360" w:lineRule="auto"/>
        <w:ind w:firstLine="708"/>
        <w:jc w:val="both"/>
        <w:rPr>
          <w:rFonts w:ascii="Times New Roman" w:eastAsia="Times New Roman" w:hAnsi="Times New Roman"/>
          <w:sz w:val="24"/>
          <w:szCs w:val="24"/>
          <w:lang w:val="bg-BG" w:eastAsia="bg-BG"/>
        </w:rPr>
      </w:pPr>
      <w:r w:rsidRPr="008E2243">
        <w:rPr>
          <w:rFonts w:ascii="Times New Roman" w:eastAsia="Times New Roman" w:hAnsi="Times New Roman"/>
          <w:sz w:val="24"/>
          <w:szCs w:val="24"/>
          <w:lang w:val="bg-BG" w:eastAsia="bg-BG"/>
        </w:rPr>
        <w:t>През последните години се наблюдава нарастване на брутния вътрешен продукт на България и през 201</w:t>
      </w:r>
      <w:r w:rsidR="000701B6" w:rsidRPr="008E2243">
        <w:rPr>
          <w:rFonts w:ascii="Times New Roman" w:eastAsia="Times New Roman" w:hAnsi="Times New Roman"/>
          <w:sz w:val="24"/>
          <w:szCs w:val="24"/>
          <w:lang w:val="bg-BG" w:eastAsia="bg-BG"/>
        </w:rPr>
        <w:t xml:space="preserve">9 </w:t>
      </w:r>
      <w:r w:rsidRPr="008E2243">
        <w:rPr>
          <w:rFonts w:ascii="Times New Roman" w:eastAsia="Times New Roman" w:hAnsi="Times New Roman"/>
          <w:sz w:val="24"/>
          <w:szCs w:val="24"/>
          <w:lang w:val="bg-BG" w:eastAsia="bg-BG"/>
        </w:rPr>
        <w:t xml:space="preserve">г. възлиза на </w:t>
      </w:r>
      <w:r w:rsidR="000701B6" w:rsidRPr="008E2243">
        <w:rPr>
          <w:rFonts w:ascii="Times New Roman" w:eastAsia="Times New Roman" w:hAnsi="Times New Roman"/>
          <w:sz w:val="24"/>
          <w:szCs w:val="24"/>
          <w:lang w:val="bg-BG" w:eastAsia="bg-BG"/>
        </w:rPr>
        <w:t>119 772</w:t>
      </w:r>
      <w:r w:rsidRPr="008E2243">
        <w:rPr>
          <w:rFonts w:ascii="Times New Roman" w:eastAsia="Times New Roman" w:hAnsi="Times New Roman"/>
          <w:sz w:val="24"/>
          <w:szCs w:val="24"/>
          <w:lang w:val="bg-BG" w:eastAsia="bg-BG"/>
        </w:rPr>
        <w:t xml:space="preserve"> млн. лв., като тази стойност е най-високата </w:t>
      </w:r>
      <w:r w:rsidR="00D44AAC" w:rsidRPr="008E2243">
        <w:rPr>
          <w:rFonts w:ascii="Times New Roman" w:eastAsia="Times New Roman" w:hAnsi="Times New Roman"/>
          <w:sz w:val="24"/>
          <w:szCs w:val="24"/>
          <w:lang w:val="bg-BG" w:eastAsia="bg-BG"/>
        </w:rPr>
        <w:t>регистрирана до момента</w:t>
      </w:r>
      <w:r w:rsidRPr="008E2243">
        <w:rPr>
          <w:rFonts w:ascii="Times New Roman" w:eastAsia="Times New Roman" w:hAnsi="Times New Roman"/>
          <w:sz w:val="24"/>
          <w:szCs w:val="24"/>
          <w:lang w:val="bg-BG" w:eastAsia="bg-BG"/>
        </w:rPr>
        <w:t>. Спрямо 201</w:t>
      </w:r>
      <w:r w:rsidR="000701B6" w:rsidRPr="008E2243">
        <w:rPr>
          <w:rFonts w:ascii="Times New Roman" w:eastAsia="Times New Roman" w:hAnsi="Times New Roman"/>
          <w:sz w:val="24"/>
          <w:szCs w:val="24"/>
          <w:lang w:val="bg-BG" w:eastAsia="bg-BG"/>
        </w:rPr>
        <w:t xml:space="preserve">8 </w:t>
      </w:r>
      <w:r w:rsidRPr="008E2243">
        <w:rPr>
          <w:rFonts w:ascii="Times New Roman" w:eastAsia="Times New Roman" w:hAnsi="Times New Roman"/>
          <w:sz w:val="24"/>
          <w:szCs w:val="24"/>
          <w:lang w:val="bg-BG" w:eastAsia="bg-BG"/>
        </w:rPr>
        <w:t xml:space="preserve">г. брутният вътрешен продукт нараства с </w:t>
      </w:r>
      <w:r w:rsidR="000701B6" w:rsidRPr="008E2243">
        <w:rPr>
          <w:rFonts w:ascii="Times New Roman" w:eastAsia="Times New Roman" w:hAnsi="Times New Roman"/>
          <w:sz w:val="24"/>
          <w:szCs w:val="24"/>
          <w:lang w:val="bg-BG" w:eastAsia="bg-BG"/>
        </w:rPr>
        <w:t>10 029</w:t>
      </w:r>
      <w:r w:rsidRPr="008E2243">
        <w:rPr>
          <w:rFonts w:ascii="Times New Roman" w:eastAsia="Times New Roman" w:hAnsi="Times New Roman"/>
          <w:sz w:val="24"/>
          <w:szCs w:val="24"/>
          <w:lang w:val="bg-BG" w:eastAsia="bg-BG"/>
        </w:rPr>
        <w:t xml:space="preserve"> млн. лв.</w:t>
      </w:r>
      <w:r w:rsidR="000701B6" w:rsidRPr="008E2243">
        <w:rPr>
          <w:rFonts w:ascii="Times New Roman" w:eastAsia="Times New Roman" w:hAnsi="Times New Roman"/>
          <w:sz w:val="24"/>
          <w:szCs w:val="24"/>
          <w:lang w:val="bg-BG" w:eastAsia="bg-BG"/>
        </w:rPr>
        <w:t xml:space="preserve"> При изнесените данни към този момент, за 2020 г. БВП на България е 118 605 млн. лева и бележи лек спад, в сравнение с предходния период.  </w:t>
      </w:r>
    </w:p>
    <w:p w:rsidR="002337E3" w:rsidRPr="008E2243" w:rsidRDefault="000701B6" w:rsidP="00313CD0">
      <w:pPr>
        <w:widowControl w:val="0"/>
        <w:autoSpaceDE w:val="0"/>
        <w:autoSpaceDN w:val="0"/>
        <w:adjustRightInd w:val="0"/>
        <w:spacing w:after="0" w:line="360" w:lineRule="auto"/>
        <w:ind w:right="140" w:firstLine="708"/>
        <w:jc w:val="both"/>
        <w:rPr>
          <w:rFonts w:ascii="Times New Roman" w:hAnsi="Times New Roman"/>
          <w:sz w:val="24"/>
          <w:szCs w:val="24"/>
          <w:lang w:val="bg-BG" w:eastAsia="bg-BG"/>
        </w:rPr>
      </w:pPr>
      <w:r w:rsidRPr="008E2243">
        <w:rPr>
          <w:rFonts w:ascii="Times New Roman" w:eastAsia="Times New Roman" w:hAnsi="Times New Roman"/>
          <w:sz w:val="24"/>
          <w:szCs w:val="24"/>
          <w:lang w:val="bg-BG" w:eastAsia="bg-BG"/>
        </w:rPr>
        <w:t>След наблюдаваното през</w:t>
      </w:r>
      <w:r w:rsidR="008F5026" w:rsidRPr="008E2243">
        <w:rPr>
          <w:rFonts w:ascii="Times New Roman" w:eastAsia="Times New Roman" w:hAnsi="Times New Roman"/>
          <w:sz w:val="24"/>
          <w:szCs w:val="24"/>
          <w:lang w:val="bg-BG" w:eastAsia="bg-BG"/>
        </w:rPr>
        <w:t xml:space="preserve"> </w:t>
      </w:r>
      <w:r w:rsidR="007326C6" w:rsidRPr="008E2243">
        <w:rPr>
          <w:rFonts w:ascii="Times New Roman" w:eastAsia="Times New Roman" w:hAnsi="Times New Roman"/>
          <w:sz w:val="24"/>
          <w:szCs w:val="24"/>
          <w:lang w:val="bg-BG" w:eastAsia="bg-BG"/>
        </w:rPr>
        <w:t>2018</w:t>
      </w:r>
      <w:r w:rsidRPr="008E2243">
        <w:rPr>
          <w:rFonts w:ascii="Times New Roman" w:eastAsia="Times New Roman" w:hAnsi="Times New Roman"/>
          <w:sz w:val="24"/>
          <w:szCs w:val="24"/>
          <w:lang w:val="bg-BG" w:eastAsia="bg-BG"/>
        </w:rPr>
        <w:t xml:space="preserve"> </w:t>
      </w:r>
      <w:r w:rsidR="008F5026" w:rsidRPr="008E2243">
        <w:rPr>
          <w:rFonts w:ascii="Times New Roman" w:eastAsia="Times New Roman" w:hAnsi="Times New Roman"/>
          <w:sz w:val="24"/>
          <w:szCs w:val="24"/>
          <w:lang w:val="bg-BG" w:eastAsia="bg-BG"/>
        </w:rPr>
        <w:t xml:space="preserve">г. </w:t>
      </w:r>
      <w:r w:rsidRPr="008E2243">
        <w:rPr>
          <w:rFonts w:ascii="Times New Roman" w:eastAsia="Times New Roman" w:hAnsi="Times New Roman"/>
          <w:sz w:val="24"/>
          <w:szCs w:val="24"/>
          <w:lang w:val="bg-BG" w:eastAsia="bg-BG"/>
        </w:rPr>
        <w:t>увеличаване</w:t>
      </w:r>
      <w:r w:rsidR="008467F1" w:rsidRPr="008E2243">
        <w:rPr>
          <w:rFonts w:ascii="Times New Roman" w:eastAsia="Times New Roman" w:hAnsi="Times New Roman"/>
          <w:sz w:val="24"/>
          <w:szCs w:val="24"/>
          <w:lang w:val="bg-BG" w:eastAsia="bg-BG"/>
        </w:rPr>
        <w:t xml:space="preserve"> </w:t>
      </w:r>
      <w:r w:rsidR="008F5026" w:rsidRPr="008E2243">
        <w:rPr>
          <w:rFonts w:ascii="Times New Roman" w:eastAsia="Times New Roman" w:hAnsi="Times New Roman"/>
          <w:sz w:val="24"/>
          <w:szCs w:val="24"/>
          <w:lang w:val="bg-BG" w:eastAsia="bg-BG"/>
        </w:rPr>
        <w:t xml:space="preserve">на приноса на Северозападния район в </w:t>
      </w:r>
      <w:r w:rsidR="008F5026" w:rsidRPr="008E2243">
        <w:rPr>
          <w:rFonts w:ascii="Times New Roman" w:eastAsia="Times New Roman" w:hAnsi="Times New Roman"/>
          <w:b/>
          <w:i/>
          <w:sz w:val="24"/>
          <w:szCs w:val="24"/>
          <w:lang w:val="bg-BG" w:eastAsia="bg-BG"/>
        </w:rPr>
        <w:t>общия брутен вътрешен продукт</w:t>
      </w:r>
      <w:r w:rsidRPr="008E2243">
        <w:rPr>
          <w:rFonts w:ascii="Times New Roman" w:eastAsia="Times New Roman" w:hAnsi="Times New Roman"/>
          <w:sz w:val="24"/>
          <w:szCs w:val="24"/>
          <w:lang w:val="bg-BG" w:eastAsia="bg-BG"/>
        </w:rPr>
        <w:t xml:space="preserve">, през 2019 г. следва намаление на стойността на показателя. </w:t>
      </w:r>
      <w:r w:rsidR="008F5026" w:rsidRPr="008E2243">
        <w:rPr>
          <w:rFonts w:ascii="Times New Roman" w:eastAsia="Times New Roman" w:hAnsi="Times New Roman"/>
          <w:sz w:val="24"/>
          <w:szCs w:val="24"/>
          <w:lang w:val="bg-BG" w:eastAsia="bg-BG"/>
        </w:rPr>
        <w:t>Общият р</w:t>
      </w:r>
      <w:r w:rsidR="00D266AA" w:rsidRPr="008E2243">
        <w:rPr>
          <w:rFonts w:ascii="Times New Roman" w:eastAsia="Times New Roman" w:hAnsi="Times New Roman"/>
          <w:sz w:val="24"/>
          <w:szCs w:val="24"/>
          <w:lang w:val="bg-BG" w:eastAsia="bg-BG"/>
        </w:rPr>
        <w:t>азмер на БВП</w:t>
      </w:r>
      <w:r w:rsidR="007326C6" w:rsidRPr="008E2243">
        <w:rPr>
          <w:rFonts w:ascii="Times New Roman" w:eastAsia="Times New Roman" w:hAnsi="Times New Roman"/>
          <w:sz w:val="24"/>
          <w:szCs w:val="24"/>
          <w:lang w:val="bg-BG" w:eastAsia="bg-BG"/>
        </w:rPr>
        <w:t>,</w:t>
      </w:r>
      <w:r w:rsidR="00D266AA" w:rsidRPr="008E2243">
        <w:rPr>
          <w:rFonts w:ascii="Times New Roman" w:eastAsia="Times New Roman" w:hAnsi="Times New Roman"/>
          <w:sz w:val="24"/>
          <w:szCs w:val="24"/>
          <w:lang w:val="bg-BG" w:eastAsia="bg-BG"/>
        </w:rPr>
        <w:t xml:space="preserve"> </w:t>
      </w:r>
      <w:r w:rsidR="008F5026" w:rsidRPr="008E2243">
        <w:rPr>
          <w:rFonts w:ascii="Times New Roman" w:eastAsia="Times New Roman" w:hAnsi="Times New Roman"/>
          <w:sz w:val="24"/>
          <w:szCs w:val="24"/>
          <w:lang w:val="bg-BG" w:eastAsia="bg-BG"/>
        </w:rPr>
        <w:t>създаден в СЗР през 201</w:t>
      </w:r>
      <w:r w:rsidRPr="008E2243">
        <w:rPr>
          <w:rFonts w:ascii="Times New Roman" w:eastAsia="Times New Roman" w:hAnsi="Times New Roman"/>
          <w:sz w:val="24"/>
          <w:szCs w:val="24"/>
          <w:lang w:val="bg-BG" w:eastAsia="bg-BG"/>
        </w:rPr>
        <w:t xml:space="preserve">9 </w:t>
      </w:r>
      <w:r w:rsidR="008F5026" w:rsidRPr="008E2243">
        <w:rPr>
          <w:rFonts w:ascii="Times New Roman" w:eastAsia="Times New Roman" w:hAnsi="Times New Roman"/>
          <w:sz w:val="24"/>
          <w:szCs w:val="24"/>
          <w:lang w:val="bg-BG" w:eastAsia="bg-BG"/>
        </w:rPr>
        <w:t>г.</w:t>
      </w:r>
      <w:r w:rsidR="007326C6" w:rsidRPr="008E2243">
        <w:rPr>
          <w:rFonts w:ascii="Times New Roman" w:eastAsia="Times New Roman" w:hAnsi="Times New Roman"/>
          <w:sz w:val="24"/>
          <w:szCs w:val="24"/>
          <w:lang w:val="bg-BG" w:eastAsia="bg-BG"/>
        </w:rPr>
        <w:t>,</w:t>
      </w:r>
      <w:r w:rsidR="008F5026" w:rsidRPr="008E2243">
        <w:rPr>
          <w:rFonts w:ascii="Times New Roman" w:eastAsia="Times New Roman" w:hAnsi="Times New Roman"/>
          <w:sz w:val="24"/>
          <w:szCs w:val="24"/>
          <w:lang w:val="bg-BG" w:eastAsia="bg-BG"/>
        </w:rPr>
        <w:t xml:space="preserve"> е </w:t>
      </w:r>
      <w:r w:rsidRPr="008E2243">
        <w:rPr>
          <w:rFonts w:ascii="Times New Roman" w:eastAsia="Times New Roman" w:hAnsi="Times New Roman"/>
          <w:sz w:val="24"/>
          <w:szCs w:val="24"/>
          <w:lang w:val="bg-BG" w:eastAsia="bg-BG"/>
        </w:rPr>
        <w:t>7 703</w:t>
      </w:r>
      <w:r w:rsidR="008F5026" w:rsidRPr="008E2243">
        <w:rPr>
          <w:rFonts w:ascii="Times New Roman" w:eastAsia="Times New Roman" w:hAnsi="Times New Roman"/>
          <w:sz w:val="24"/>
          <w:szCs w:val="24"/>
          <w:lang w:val="bg-BG" w:eastAsia="bg-BG"/>
        </w:rPr>
        <w:t xml:space="preserve"> млн. лева, което представлява </w:t>
      </w:r>
      <w:r w:rsidRPr="008E2243">
        <w:rPr>
          <w:rFonts w:ascii="Times New Roman" w:hAnsi="Times New Roman"/>
          <w:sz w:val="24"/>
          <w:szCs w:val="24"/>
          <w:lang w:val="bg-BG" w:eastAsia="bg-BG"/>
        </w:rPr>
        <w:t>6,4</w:t>
      </w:r>
      <w:r w:rsidR="008F5026" w:rsidRPr="008E2243">
        <w:rPr>
          <w:rFonts w:ascii="Times New Roman" w:hAnsi="Times New Roman"/>
          <w:sz w:val="24"/>
          <w:szCs w:val="24"/>
          <w:lang w:val="bg-BG" w:eastAsia="bg-BG"/>
        </w:rPr>
        <w:t>% от БВП на страната и се увеличава спрямо 201</w:t>
      </w:r>
      <w:r w:rsidRPr="008E2243">
        <w:rPr>
          <w:rFonts w:ascii="Times New Roman" w:hAnsi="Times New Roman"/>
          <w:sz w:val="24"/>
          <w:szCs w:val="24"/>
          <w:lang w:val="bg-BG" w:eastAsia="bg-BG"/>
        </w:rPr>
        <w:t xml:space="preserve">8 </w:t>
      </w:r>
      <w:r w:rsidR="008F5026" w:rsidRPr="008E2243">
        <w:rPr>
          <w:rFonts w:ascii="Times New Roman" w:hAnsi="Times New Roman"/>
          <w:sz w:val="24"/>
          <w:szCs w:val="24"/>
          <w:lang w:val="bg-BG" w:eastAsia="bg-BG"/>
        </w:rPr>
        <w:t>г. с</w:t>
      </w:r>
      <w:r w:rsidRPr="008E2243">
        <w:rPr>
          <w:rFonts w:ascii="Times New Roman" w:hAnsi="Times New Roman"/>
          <w:sz w:val="24"/>
          <w:szCs w:val="24"/>
          <w:lang w:val="bg-BG" w:eastAsia="bg-BG"/>
        </w:rPr>
        <w:t xml:space="preserve"> 26</w:t>
      </w:r>
      <w:r w:rsidR="008F5026" w:rsidRPr="008E2243">
        <w:rPr>
          <w:rFonts w:ascii="Times New Roman" w:hAnsi="Times New Roman"/>
          <w:sz w:val="24"/>
          <w:szCs w:val="24"/>
          <w:lang w:val="bg-BG" w:eastAsia="bg-BG"/>
        </w:rPr>
        <w:t xml:space="preserve"> </w:t>
      </w:r>
      <w:r w:rsidR="008F5026" w:rsidRPr="008E2243">
        <w:rPr>
          <w:rFonts w:ascii="Times New Roman" w:eastAsia="Times New Roman" w:hAnsi="Times New Roman"/>
          <w:sz w:val="24"/>
          <w:szCs w:val="24"/>
          <w:lang w:val="bg-BG" w:eastAsia="bg-BG"/>
        </w:rPr>
        <w:t>млн. лева</w:t>
      </w:r>
      <w:r w:rsidR="008F5026" w:rsidRPr="008E2243">
        <w:rPr>
          <w:rFonts w:ascii="Times New Roman" w:hAnsi="Times New Roman"/>
          <w:sz w:val="24"/>
          <w:szCs w:val="24"/>
          <w:lang w:val="bg-BG" w:eastAsia="bg-BG"/>
        </w:rPr>
        <w:t xml:space="preserve">. </w:t>
      </w:r>
      <w:r w:rsidR="008F5026" w:rsidRPr="008E2243">
        <w:rPr>
          <w:rFonts w:ascii="Times New Roman" w:eastAsia="Times New Roman" w:hAnsi="Times New Roman"/>
          <w:sz w:val="24"/>
          <w:szCs w:val="24"/>
          <w:lang w:val="bg-BG" w:eastAsia="bg-BG"/>
        </w:rPr>
        <w:t xml:space="preserve">Северозападният район запазва своето </w:t>
      </w:r>
      <w:r w:rsidR="008F5026" w:rsidRPr="008E2243">
        <w:rPr>
          <w:rFonts w:ascii="Times New Roman" w:hAnsi="Times New Roman"/>
          <w:sz w:val="24"/>
          <w:lang w:val="bg-BG"/>
        </w:rPr>
        <w:t xml:space="preserve">последно място в сравнение с останалите райони от ниво 2 </w:t>
      </w:r>
      <w:r w:rsidR="008F5026" w:rsidRPr="008E2243">
        <w:rPr>
          <w:rFonts w:ascii="Times New Roman" w:eastAsia="Times New Roman" w:hAnsi="Times New Roman"/>
          <w:sz w:val="24"/>
          <w:szCs w:val="24"/>
          <w:lang w:val="bg-BG" w:eastAsia="bg-BG"/>
        </w:rPr>
        <w:t xml:space="preserve">по показателя БВП в националната икономика. </w:t>
      </w:r>
      <w:r w:rsidR="008F5026" w:rsidRPr="008E2243">
        <w:rPr>
          <w:rFonts w:ascii="Times New Roman" w:hAnsi="Times New Roman"/>
          <w:sz w:val="24"/>
          <w:szCs w:val="24"/>
          <w:lang w:val="bg-BG" w:eastAsia="bg-BG"/>
        </w:rPr>
        <w:t>Икономическото състояние на района остава на сравнително ниско равнище. Икономиката на СЗР произвежда средногодишно около 7% от БВП (</w:t>
      </w:r>
      <w:r w:rsidRPr="008E2243">
        <w:rPr>
          <w:rFonts w:ascii="Times New Roman" w:hAnsi="Times New Roman"/>
          <w:sz w:val="24"/>
          <w:szCs w:val="24"/>
          <w:lang w:val="bg-BG" w:eastAsia="bg-BG"/>
        </w:rPr>
        <w:t>2015 г. – 6,8</w:t>
      </w:r>
      <w:r w:rsidR="008F5026" w:rsidRPr="008E2243">
        <w:rPr>
          <w:rFonts w:ascii="Times New Roman" w:hAnsi="Times New Roman"/>
          <w:sz w:val="24"/>
          <w:szCs w:val="24"/>
          <w:lang w:val="bg-BG" w:eastAsia="bg-BG"/>
        </w:rPr>
        <w:t>%</w:t>
      </w:r>
      <w:r w:rsidRPr="008E2243">
        <w:rPr>
          <w:rFonts w:ascii="Times New Roman" w:hAnsi="Times New Roman"/>
          <w:sz w:val="24"/>
          <w:szCs w:val="24"/>
          <w:lang w:val="bg-BG" w:eastAsia="bg-BG"/>
        </w:rPr>
        <w:t>, 2016 г. – 6,6%, 2017 г. – 6,8</w:t>
      </w:r>
      <w:r w:rsidR="007326C6" w:rsidRPr="008E2243">
        <w:rPr>
          <w:rFonts w:ascii="Times New Roman" w:hAnsi="Times New Roman"/>
          <w:sz w:val="24"/>
          <w:szCs w:val="24"/>
          <w:lang w:val="bg-BG" w:eastAsia="bg-BG"/>
        </w:rPr>
        <w:t>% и 2018г. – 7,0%</w:t>
      </w:r>
      <w:r w:rsidR="008F5026" w:rsidRPr="008E2243">
        <w:rPr>
          <w:rFonts w:ascii="Times New Roman" w:hAnsi="Times New Roman"/>
          <w:sz w:val="24"/>
          <w:szCs w:val="24"/>
          <w:lang w:val="bg-BG" w:eastAsia="bg-BG"/>
        </w:rPr>
        <w:t xml:space="preserve">) на страната. С най-висок размер на БВП в страната </w:t>
      </w:r>
      <w:r w:rsidR="00710357" w:rsidRPr="008E2243">
        <w:rPr>
          <w:rFonts w:ascii="Times New Roman" w:hAnsi="Times New Roman"/>
          <w:sz w:val="24"/>
          <w:szCs w:val="24"/>
          <w:lang w:val="bg-BG" w:eastAsia="bg-BG"/>
        </w:rPr>
        <w:t xml:space="preserve">за 2019 г. </w:t>
      </w:r>
      <w:r w:rsidR="008F5026" w:rsidRPr="008E2243">
        <w:rPr>
          <w:rFonts w:ascii="Times New Roman" w:hAnsi="Times New Roman"/>
          <w:sz w:val="24"/>
          <w:szCs w:val="24"/>
          <w:lang w:val="bg-BG" w:eastAsia="bg-BG"/>
        </w:rPr>
        <w:t>е Югозападният район (</w:t>
      </w:r>
      <w:r w:rsidR="00710357" w:rsidRPr="008E2243">
        <w:rPr>
          <w:rFonts w:ascii="Times New Roman" w:hAnsi="Times New Roman"/>
          <w:sz w:val="24"/>
          <w:szCs w:val="24"/>
          <w:lang w:val="bg-BG" w:eastAsia="bg-BG"/>
        </w:rPr>
        <w:t>60 534</w:t>
      </w:r>
      <w:r w:rsidR="008F5026" w:rsidRPr="008E2243">
        <w:rPr>
          <w:rFonts w:ascii="Times New Roman" w:eastAsia="Times New Roman" w:hAnsi="Times New Roman"/>
          <w:sz w:val="24"/>
          <w:szCs w:val="24"/>
          <w:lang w:val="bg-BG" w:eastAsia="bg-BG"/>
        </w:rPr>
        <w:t xml:space="preserve"> млн. лв.</w:t>
      </w:r>
      <w:r w:rsidR="008F5026" w:rsidRPr="008E2243">
        <w:rPr>
          <w:rFonts w:ascii="Times New Roman" w:hAnsi="Times New Roman"/>
          <w:sz w:val="24"/>
          <w:szCs w:val="24"/>
          <w:lang w:val="bg-BG" w:eastAsia="bg-BG"/>
        </w:rPr>
        <w:t>), следван от Южния централен район (</w:t>
      </w:r>
      <w:r w:rsidR="00710357" w:rsidRPr="008E2243">
        <w:rPr>
          <w:rFonts w:ascii="Times New Roman" w:hAnsi="Times New Roman"/>
          <w:sz w:val="24"/>
          <w:szCs w:val="24"/>
          <w:lang w:val="bg-BG" w:eastAsia="bg-BG"/>
        </w:rPr>
        <w:t>16 949</w:t>
      </w:r>
      <w:r w:rsidR="007326C6" w:rsidRPr="008E2243">
        <w:rPr>
          <w:rFonts w:ascii="Times New Roman" w:eastAsia="Times New Roman" w:hAnsi="Times New Roman"/>
          <w:sz w:val="24"/>
          <w:szCs w:val="24"/>
          <w:lang w:val="bg-BG" w:eastAsia="bg-BG"/>
        </w:rPr>
        <w:t xml:space="preserve"> </w:t>
      </w:r>
      <w:r w:rsidR="008F5026" w:rsidRPr="008E2243">
        <w:rPr>
          <w:rFonts w:ascii="Times New Roman" w:eastAsia="Times New Roman" w:hAnsi="Times New Roman"/>
          <w:sz w:val="24"/>
          <w:szCs w:val="24"/>
          <w:lang w:val="bg-BG" w:eastAsia="bg-BG"/>
        </w:rPr>
        <w:t xml:space="preserve"> млн. лв.</w:t>
      </w:r>
      <w:r w:rsidR="008F5026" w:rsidRPr="008E2243">
        <w:rPr>
          <w:rFonts w:ascii="Times New Roman" w:hAnsi="Times New Roman"/>
          <w:sz w:val="24"/>
          <w:szCs w:val="24"/>
          <w:lang w:val="bg-BG" w:eastAsia="bg-BG"/>
        </w:rPr>
        <w:t xml:space="preserve">) и </w:t>
      </w:r>
      <w:r w:rsidR="007326C6" w:rsidRPr="008E2243">
        <w:rPr>
          <w:rFonts w:ascii="Times New Roman" w:hAnsi="Times New Roman"/>
          <w:sz w:val="24"/>
          <w:szCs w:val="24"/>
          <w:lang w:val="bg-BG" w:eastAsia="bg-BG"/>
        </w:rPr>
        <w:t>Югоизточния</w:t>
      </w:r>
      <w:r w:rsidR="008F5026" w:rsidRPr="008E2243">
        <w:rPr>
          <w:rFonts w:ascii="Times New Roman" w:hAnsi="Times New Roman"/>
          <w:sz w:val="24"/>
          <w:szCs w:val="24"/>
          <w:lang w:val="bg-BG" w:eastAsia="bg-BG"/>
        </w:rPr>
        <w:t xml:space="preserve"> район (</w:t>
      </w:r>
      <w:r w:rsidR="00710357" w:rsidRPr="008E2243">
        <w:rPr>
          <w:rFonts w:ascii="Times New Roman" w:hAnsi="Times New Roman"/>
          <w:sz w:val="24"/>
          <w:szCs w:val="24"/>
          <w:lang w:val="bg-BG" w:eastAsia="bg-BG"/>
        </w:rPr>
        <w:t>13 336</w:t>
      </w:r>
      <w:r w:rsidR="008F5026" w:rsidRPr="008E2243">
        <w:rPr>
          <w:rFonts w:ascii="Times New Roman" w:eastAsia="Times New Roman" w:hAnsi="Times New Roman"/>
          <w:sz w:val="24"/>
          <w:szCs w:val="24"/>
          <w:lang w:val="bg-BG" w:eastAsia="bg-BG"/>
        </w:rPr>
        <w:t xml:space="preserve"> млн. лв.</w:t>
      </w:r>
      <w:r w:rsidR="008F5026" w:rsidRPr="008E2243">
        <w:rPr>
          <w:rFonts w:ascii="Times New Roman" w:hAnsi="Times New Roman"/>
          <w:sz w:val="24"/>
          <w:szCs w:val="24"/>
          <w:lang w:val="bg-BG" w:eastAsia="bg-BG"/>
        </w:rPr>
        <w:t>). Най-</w:t>
      </w:r>
      <w:r w:rsidR="00710357" w:rsidRPr="008E2243">
        <w:rPr>
          <w:rFonts w:ascii="Times New Roman" w:hAnsi="Times New Roman"/>
          <w:sz w:val="24"/>
          <w:szCs w:val="24"/>
          <w:lang w:val="bg-BG" w:eastAsia="bg-BG"/>
        </w:rPr>
        <w:t>ниския</w:t>
      </w:r>
      <w:r w:rsidR="008F5026" w:rsidRPr="008E2243">
        <w:rPr>
          <w:rFonts w:ascii="Times New Roman" w:hAnsi="Times New Roman"/>
          <w:sz w:val="24"/>
          <w:szCs w:val="24"/>
          <w:lang w:val="bg-BG" w:eastAsia="bg-BG"/>
        </w:rPr>
        <w:t>т за страната темп на нарастване на БВП се р</w:t>
      </w:r>
      <w:r w:rsidR="00006C2F" w:rsidRPr="008E2243">
        <w:rPr>
          <w:rFonts w:ascii="Times New Roman" w:hAnsi="Times New Roman"/>
          <w:sz w:val="24"/>
          <w:szCs w:val="24"/>
          <w:lang w:val="bg-BG" w:eastAsia="bg-BG"/>
        </w:rPr>
        <w:t>егистрира в Северозападен район</w:t>
      </w:r>
      <w:r w:rsidR="00710357" w:rsidRPr="008E2243">
        <w:rPr>
          <w:rFonts w:ascii="Times New Roman" w:hAnsi="Times New Roman"/>
          <w:sz w:val="24"/>
          <w:szCs w:val="24"/>
          <w:lang w:val="bg-BG" w:eastAsia="bg-BG"/>
        </w:rPr>
        <w:t>.</w:t>
      </w:r>
    </w:p>
    <w:p w:rsidR="008F5026" w:rsidRPr="008E2243" w:rsidRDefault="008F5026" w:rsidP="008F5026">
      <w:pPr>
        <w:spacing w:after="120" w:line="360" w:lineRule="auto"/>
        <w:rPr>
          <w:rFonts w:ascii="Times New Roman" w:hAnsi="Times New Roman"/>
          <w:b/>
          <w:bCs/>
          <w:i/>
          <w:position w:val="-1"/>
          <w:sz w:val="24"/>
          <w:szCs w:val="24"/>
          <w:lang w:val="bg-BG" w:eastAsia="bg-BG"/>
        </w:rPr>
      </w:pPr>
      <w:r w:rsidRPr="008E2243">
        <w:rPr>
          <w:rFonts w:ascii="Times New Roman" w:hAnsi="Times New Roman"/>
          <w:b/>
          <w:bCs/>
          <w:i/>
          <w:position w:val="-1"/>
          <w:sz w:val="24"/>
          <w:szCs w:val="24"/>
          <w:lang w:val="bg-BG" w:eastAsia="bg-BG"/>
        </w:rPr>
        <w:lastRenderedPageBreak/>
        <w:tab/>
        <w:t>Таблица 3. Брутен вътрешен продукт по райони от ниво 2 през периода 201</w:t>
      </w:r>
      <w:r w:rsidR="00710357" w:rsidRPr="008E2243">
        <w:rPr>
          <w:rFonts w:ascii="Times New Roman" w:hAnsi="Times New Roman"/>
          <w:b/>
          <w:bCs/>
          <w:i/>
          <w:position w:val="-1"/>
          <w:sz w:val="24"/>
          <w:szCs w:val="24"/>
          <w:lang w:val="ru-RU" w:eastAsia="bg-BG"/>
        </w:rPr>
        <w:t>6</w:t>
      </w:r>
      <w:r w:rsidR="007A4F12" w:rsidRPr="008E2243">
        <w:rPr>
          <w:rFonts w:ascii="Times New Roman" w:hAnsi="Times New Roman"/>
          <w:b/>
          <w:bCs/>
          <w:i/>
          <w:position w:val="-1"/>
          <w:sz w:val="24"/>
          <w:szCs w:val="24"/>
          <w:lang w:val="bg-BG" w:eastAsia="bg-BG"/>
        </w:rPr>
        <w:t xml:space="preserve"> </w:t>
      </w:r>
      <w:r w:rsidR="004F434A" w:rsidRPr="008E2243">
        <w:rPr>
          <w:rFonts w:ascii="Times New Roman" w:hAnsi="Times New Roman"/>
          <w:b/>
          <w:i/>
          <w:sz w:val="24"/>
          <w:szCs w:val="24"/>
          <w:lang w:val="bg-BG" w:eastAsia="bg-BG"/>
        </w:rPr>
        <w:t>–</w:t>
      </w:r>
      <w:r w:rsidR="007A4F12" w:rsidRPr="008E2243">
        <w:rPr>
          <w:rFonts w:ascii="Times New Roman" w:hAnsi="Times New Roman"/>
          <w:b/>
          <w:bCs/>
          <w:i/>
          <w:position w:val="-1"/>
          <w:sz w:val="24"/>
          <w:szCs w:val="24"/>
          <w:lang w:val="bg-BG" w:eastAsia="bg-BG"/>
        </w:rPr>
        <w:t xml:space="preserve"> </w:t>
      </w:r>
      <w:r w:rsidRPr="008E2243">
        <w:rPr>
          <w:rFonts w:ascii="Times New Roman" w:hAnsi="Times New Roman"/>
          <w:b/>
          <w:bCs/>
          <w:i/>
          <w:position w:val="-1"/>
          <w:sz w:val="24"/>
          <w:szCs w:val="24"/>
          <w:lang w:val="bg-BG" w:eastAsia="bg-BG"/>
        </w:rPr>
        <w:t>201</w:t>
      </w:r>
      <w:r w:rsidR="00710357" w:rsidRPr="008E2243">
        <w:rPr>
          <w:rFonts w:ascii="Times New Roman" w:hAnsi="Times New Roman"/>
          <w:b/>
          <w:bCs/>
          <w:i/>
          <w:position w:val="-1"/>
          <w:sz w:val="24"/>
          <w:szCs w:val="24"/>
          <w:lang w:val="ru-RU" w:eastAsia="bg-BG"/>
        </w:rPr>
        <w:t>9</w:t>
      </w:r>
      <w:r w:rsidRPr="008E2243">
        <w:rPr>
          <w:rFonts w:ascii="Times New Roman" w:hAnsi="Times New Roman"/>
          <w:b/>
          <w:bCs/>
          <w:i/>
          <w:position w:val="-1"/>
          <w:sz w:val="24"/>
          <w:szCs w:val="24"/>
          <w:lang w:val="bg-BG" w:eastAsia="bg-BG"/>
        </w:rPr>
        <w:t>г. (в млн. лева)</w:t>
      </w:r>
    </w:p>
    <w:tbl>
      <w:tblPr>
        <w:tblW w:w="8733" w:type="dxa"/>
        <w:jc w:val="center"/>
        <w:tblLook w:val="04A0" w:firstRow="1" w:lastRow="0" w:firstColumn="1" w:lastColumn="0" w:noHBand="0" w:noVBand="1"/>
      </w:tblPr>
      <w:tblGrid>
        <w:gridCol w:w="3361"/>
        <w:gridCol w:w="1343"/>
        <w:gridCol w:w="1343"/>
        <w:gridCol w:w="1343"/>
        <w:gridCol w:w="1343"/>
      </w:tblGrid>
      <w:tr w:rsidR="00710357" w:rsidRPr="008E2243" w:rsidTr="00313CD0">
        <w:trPr>
          <w:trHeight w:val="372"/>
          <w:jc w:val="center"/>
        </w:trPr>
        <w:tc>
          <w:tcPr>
            <w:tcW w:w="3361" w:type="dxa"/>
            <w:tcBorders>
              <w:top w:val="single" w:sz="8" w:space="0" w:color="4F81BD"/>
              <w:left w:val="single" w:sz="8" w:space="0" w:color="4F81BD"/>
              <w:bottom w:val="nil"/>
              <w:right w:val="nil"/>
            </w:tcBorders>
            <w:shd w:val="clear" w:color="000000" w:fill="4F81BD"/>
            <w:vAlign w:val="center"/>
            <w:hideMark/>
          </w:tcPr>
          <w:p w:rsidR="00710357" w:rsidRPr="008E2243" w:rsidRDefault="00710357" w:rsidP="00710357">
            <w:pPr>
              <w:spacing w:after="0" w:line="240" w:lineRule="auto"/>
              <w:rPr>
                <w:rFonts w:ascii="Calibri" w:eastAsia="Times New Roman" w:hAnsi="Calibri" w:cs="Times New Roman"/>
                <w:b/>
                <w:bCs/>
                <w:color w:val="000000"/>
              </w:rPr>
            </w:pPr>
            <w:r w:rsidRPr="008E2243">
              <w:rPr>
                <w:rFonts w:ascii="Calibri" w:eastAsia="Times New Roman" w:hAnsi="Calibri" w:cs="Times New Roman"/>
                <w:b/>
                <w:bCs/>
                <w:color w:val="000000"/>
                <w:lang w:val="bg-BG"/>
              </w:rPr>
              <w:t>Райони</w:t>
            </w:r>
          </w:p>
        </w:tc>
        <w:tc>
          <w:tcPr>
            <w:tcW w:w="1343" w:type="dxa"/>
            <w:tcBorders>
              <w:top w:val="single" w:sz="8" w:space="0" w:color="4F81BD"/>
              <w:left w:val="single" w:sz="8" w:space="0" w:color="4F81BD"/>
              <w:bottom w:val="nil"/>
              <w:right w:val="nil"/>
            </w:tcBorders>
            <w:shd w:val="clear" w:color="000000" w:fill="4F81BD"/>
            <w:vAlign w:val="center"/>
            <w:hideMark/>
          </w:tcPr>
          <w:p w:rsidR="00710357" w:rsidRPr="008E2243" w:rsidRDefault="00710357" w:rsidP="00710357">
            <w:pPr>
              <w:spacing w:after="0" w:line="240" w:lineRule="auto"/>
              <w:jc w:val="center"/>
              <w:rPr>
                <w:rFonts w:ascii="Calibri" w:eastAsia="Times New Roman" w:hAnsi="Calibri" w:cs="Times New Roman"/>
                <w:b/>
                <w:bCs/>
                <w:color w:val="000000"/>
              </w:rPr>
            </w:pPr>
            <w:r w:rsidRPr="008E2243">
              <w:rPr>
                <w:rFonts w:ascii="Calibri" w:eastAsia="Times New Roman" w:hAnsi="Calibri" w:cs="Times New Roman"/>
                <w:b/>
                <w:bCs/>
                <w:color w:val="000000"/>
                <w:lang w:val="bg-BG"/>
              </w:rPr>
              <w:t>2016</w:t>
            </w:r>
          </w:p>
        </w:tc>
        <w:tc>
          <w:tcPr>
            <w:tcW w:w="1343" w:type="dxa"/>
            <w:tcBorders>
              <w:top w:val="single" w:sz="8" w:space="0" w:color="4F81BD"/>
              <w:left w:val="nil"/>
              <w:bottom w:val="nil"/>
              <w:right w:val="nil"/>
            </w:tcBorders>
            <w:shd w:val="clear" w:color="000000" w:fill="4F81BD"/>
            <w:vAlign w:val="center"/>
            <w:hideMark/>
          </w:tcPr>
          <w:p w:rsidR="00710357" w:rsidRPr="008E2243" w:rsidRDefault="00710357" w:rsidP="00710357">
            <w:pPr>
              <w:spacing w:after="0" w:line="240" w:lineRule="auto"/>
              <w:jc w:val="center"/>
              <w:rPr>
                <w:rFonts w:ascii="Calibri" w:eastAsia="Times New Roman" w:hAnsi="Calibri" w:cs="Times New Roman"/>
                <w:b/>
                <w:bCs/>
                <w:color w:val="000000"/>
              </w:rPr>
            </w:pPr>
            <w:r w:rsidRPr="008E2243">
              <w:rPr>
                <w:rFonts w:ascii="Calibri" w:eastAsia="Times New Roman" w:hAnsi="Calibri" w:cs="Times New Roman"/>
                <w:b/>
                <w:bCs/>
                <w:color w:val="000000"/>
                <w:lang w:val="bg-BG"/>
              </w:rPr>
              <w:t>2017</w:t>
            </w:r>
          </w:p>
        </w:tc>
        <w:tc>
          <w:tcPr>
            <w:tcW w:w="1343" w:type="dxa"/>
            <w:tcBorders>
              <w:top w:val="single" w:sz="8" w:space="0" w:color="4F81BD"/>
              <w:left w:val="nil"/>
              <w:bottom w:val="nil"/>
              <w:right w:val="nil"/>
            </w:tcBorders>
            <w:shd w:val="clear" w:color="000000" w:fill="4F81BD"/>
            <w:vAlign w:val="center"/>
            <w:hideMark/>
          </w:tcPr>
          <w:p w:rsidR="00710357" w:rsidRPr="008E2243" w:rsidRDefault="00710357" w:rsidP="00710357">
            <w:pPr>
              <w:spacing w:after="0" w:line="240" w:lineRule="auto"/>
              <w:jc w:val="center"/>
              <w:rPr>
                <w:rFonts w:ascii="Calibri" w:eastAsia="Times New Roman" w:hAnsi="Calibri" w:cs="Times New Roman"/>
                <w:b/>
                <w:bCs/>
                <w:color w:val="000000"/>
              </w:rPr>
            </w:pPr>
            <w:r w:rsidRPr="008E2243">
              <w:rPr>
                <w:rFonts w:ascii="Calibri" w:eastAsia="Times New Roman" w:hAnsi="Calibri" w:cs="Times New Roman"/>
                <w:b/>
                <w:bCs/>
                <w:color w:val="000000"/>
                <w:lang w:val="bg-BG"/>
              </w:rPr>
              <w:t>2018</w:t>
            </w:r>
          </w:p>
        </w:tc>
        <w:tc>
          <w:tcPr>
            <w:tcW w:w="1343" w:type="dxa"/>
            <w:tcBorders>
              <w:top w:val="single" w:sz="8" w:space="0" w:color="4F81BD"/>
              <w:left w:val="nil"/>
              <w:bottom w:val="nil"/>
              <w:right w:val="single" w:sz="8" w:space="0" w:color="4F81BD"/>
            </w:tcBorders>
            <w:shd w:val="clear" w:color="000000" w:fill="4F81BD"/>
            <w:vAlign w:val="center"/>
            <w:hideMark/>
          </w:tcPr>
          <w:p w:rsidR="00710357" w:rsidRPr="008E2243" w:rsidRDefault="00710357" w:rsidP="00710357">
            <w:pPr>
              <w:spacing w:after="0" w:line="240" w:lineRule="auto"/>
              <w:jc w:val="center"/>
              <w:rPr>
                <w:rFonts w:ascii="Calibri" w:eastAsia="Times New Roman" w:hAnsi="Calibri" w:cs="Times New Roman"/>
                <w:b/>
                <w:bCs/>
                <w:color w:val="000000"/>
              </w:rPr>
            </w:pPr>
            <w:r w:rsidRPr="008E2243">
              <w:rPr>
                <w:rFonts w:ascii="Calibri" w:eastAsia="Times New Roman" w:hAnsi="Calibri" w:cs="Times New Roman"/>
                <w:b/>
                <w:bCs/>
                <w:color w:val="000000"/>
                <w:lang w:val="bg-BG"/>
              </w:rPr>
              <w:t>2019</w:t>
            </w:r>
          </w:p>
        </w:tc>
      </w:tr>
      <w:tr w:rsidR="00710357" w:rsidRPr="008E2243" w:rsidTr="00313CD0">
        <w:trPr>
          <w:trHeight w:val="449"/>
          <w:jc w:val="center"/>
        </w:trPr>
        <w:tc>
          <w:tcPr>
            <w:tcW w:w="3361"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10357" w:rsidRPr="008E2243" w:rsidRDefault="00710357" w:rsidP="00710357">
            <w:pPr>
              <w:spacing w:after="0" w:line="240" w:lineRule="auto"/>
              <w:rPr>
                <w:rFonts w:ascii="Calibri" w:eastAsia="Times New Roman" w:hAnsi="Calibri" w:cs="Times New Roman"/>
                <w:b/>
                <w:bCs/>
                <w:i/>
                <w:iCs/>
                <w:color w:val="000000"/>
              </w:rPr>
            </w:pPr>
            <w:r w:rsidRPr="008E2243">
              <w:rPr>
                <w:rFonts w:ascii="Calibri" w:eastAsia="Times New Roman" w:hAnsi="Calibri" w:cs="Times New Roman"/>
                <w:b/>
                <w:bCs/>
                <w:i/>
                <w:iCs/>
                <w:color w:val="000000"/>
                <w:lang w:val="bg-BG"/>
              </w:rPr>
              <w:t>Северозападен район</w:t>
            </w:r>
          </w:p>
        </w:tc>
        <w:tc>
          <w:tcPr>
            <w:tcW w:w="1343" w:type="dxa"/>
            <w:tcBorders>
              <w:top w:val="single" w:sz="8" w:space="0" w:color="4F81BD"/>
              <w:left w:val="nil"/>
              <w:bottom w:val="single" w:sz="8" w:space="0" w:color="4F81BD"/>
              <w:right w:val="single" w:sz="8" w:space="0" w:color="4F81BD"/>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b/>
                <w:bCs/>
                <w:i/>
                <w:iCs/>
                <w:color w:val="000000"/>
              </w:rPr>
            </w:pPr>
            <w:r w:rsidRPr="008E2243">
              <w:rPr>
                <w:rFonts w:ascii="Calibri" w:eastAsia="Times New Roman" w:hAnsi="Calibri" w:cs="Times New Roman"/>
                <w:b/>
                <w:bCs/>
                <w:i/>
                <w:iCs/>
                <w:color w:val="000000"/>
                <w:lang w:val="bg-BG"/>
              </w:rPr>
              <w:t>6 277</w:t>
            </w:r>
          </w:p>
        </w:tc>
        <w:tc>
          <w:tcPr>
            <w:tcW w:w="1343" w:type="dxa"/>
            <w:tcBorders>
              <w:top w:val="single" w:sz="8" w:space="0" w:color="4F81BD"/>
              <w:left w:val="nil"/>
              <w:bottom w:val="single" w:sz="8" w:space="0" w:color="4F81BD"/>
              <w:right w:val="single" w:sz="8" w:space="0" w:color="4F81BD"/>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b/>
                <w:bCs/>
                <w:i/>
                <w:iCs/>
                <w:color w:val="000000"/>
              </w:rPr>
            </w:pPr>
            <w:r w:rsidRPr="008E2243">
              <w:rPr>
                <w:rFonts w:ascii="Calibri" w:eastAsia="Times New Roman" w:hAnsi="Calibri" w:cs="Times New Roman"/>
                <w:b/>
                <w:bCs/>
                <w:i/>
                <w:iCs/>
                <w:color w:val="000000"/>
                <w:lang w:val="bg-BG"/>
              </w:rPr>
              <w:t>6 904</w:t>
            </w:r>
          </w:p>
        </w:tc>
        <w:tc>
          <w:tcPr>
            <w:tcW w:w="1343" w:type="dxa"/>
            <w:tcBorders>
              <w:top w:val="single" w:sz="8" w:space="0" w:color="4F81BD"/>
              <w:left w:val="nil"/>
              <w:bottom w:val="single" w:sz="8" w:space="0" w:color="4F81BD"/>
              <w:right w:val="single" w:sz="8" w:space="0" w:color="4F81BD"/>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b/>
                <w:bCs/>
                <w:i/>
                <w:iCs/>
                <w:color w:val="000000"/>
              </w:rPr>
            </w:pPr>
            <w:r w:rsidRPr="008E2243">
              <w:rPr>
                <w:rFonts w:ascii="Calibri" w:eastAsia="Times New Roman" w:hAnsi="Calibri" w:cs="Times New Roman"/>
                <w:b/>
                <w:bCs/>
                <w:i/>
                <w:iCs/>
                <w:color w:val="000000"/>
                <w:lang w:val="bg-BG"/>
              </w:rPr>
              <w:t>7 678</w:t>
            </w:r>
          </w:p>
        </w:tc>
        <w:tc>
          <w:tcPr>
            <w:tcW w:w="1343" w:type="dxa"/>
            <w:tcBorders>
              <w:top w:val="single" w:sz="8" w:space="0" w:color="4F81BD"/>
              <w:left w:val="nil"/>
              <w:bottom w:val="single" w:sz="8" w:space="0" w:color="4F81BD"/>
              <w:right w:val="single" w:sz="8" w:space="0" w:color="4F81BD"/>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b/>
                <w:bCs/>
                <w:i/>
                <w:iCs/>
                <w:color w:val="000000"/>
              </w:rPr>
            </w:pPr>
            <w:r w:rsidRPr="008E2243">
              <w:rPr>
                <w:rFonts w:ascii="Calibri" w:eastAsia="Times New Roman" w:hAnsi="Calibri" w:cs="Times New Roman"/>
                <w:b/>
                <w:bCs/>
                <w:i/>
                <w:iCs/>
                <w:color w:val="000000"/>
                <w:lang w:val="bg-BG"/>
              </w:rPr>
              <w:t>7 703</w:t>
            </w:r>
          </w:p>
        </w:tc>
      </w:tr>
      <w:tr w:rsidR="00710357" w:rsidRPr="008E2243" w:rsidTr="00313CD0">
        <w:trPr>
          <w:trHeight w:val="449"/>
          <w:jc w:val="center"/>
        </w:trPr>
        <w:tc>
          <w:tcPr>
            <w:tcW w:w="3361" w:type="dxa"/>
            <w:tcBorders>
              <w:top w:val="nil"/>
              <w:left w:val="single" w:sz="8" w:space="0" w:color="4F81BD"/>
              <w:bottom w:val="nil"/>
              <w:right w:val="nil"/>
            </w:tcBorders>
            <w:shd w:val="clear" w:color="auto" w:fill="auto"/>
            <w:vAlign w:val="center"/>
            <w:hideMark/>
          </w:tcPr>
          <w:p w:rsidR="00710357" w:rsidRPr="008E2243" w:rsidRDefault="00710357" w:rsidP="00710357">
            <w:pPr>
              <w:spacing w:after="0" w:line="240" w:lineRule="auto"/>
              <w:rPr>
                <w:rFonts w:ascii="Calibri" w:eastAsia="Times New Roman" w:hAnsi="Calibri" w:cs="Times New Roman"/>
                <w:b/>
                <w:bCs/>
                <w:color w:val="000000"/>
              </w:rPr>
            </w:pPr>
            <w:r w:rsidRPr="008E2243">
              <w:rPr>
                <w:rFonts w:ascii="Calibri" w:eastAsia="Times New Roman" w:hAnsi="Calibri" w:cs="Times New Roman"/>
                <w:b/>
                <w:bCs/>
                <w:color w:val="000000"/>
                <w:lang w:val="bg-BG"/>
              </w:rPr>
              <w:t>Северен централен район</w:t>
            </w:r>
          </w:p>
        </w:tc>
        <w:tc>
          <w:tcPr>
            <w:tcW w:w="1343" w:type="dxa"/>
            <w:tcBorders>
              <w:top w:val="nil"/>
              <w:left w:val="single" w:sz="8" w:space="0" w:color="4F81BD"/>
              <w:bottom w:val="nil"/>
              <w:right w:val="single" w:sz="8" w:space="0" w:color="4F81BD"/>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color w:val="000000"/>
              </w:rPr>
            </w:pPr>
            <w:r w:rsidRPr="008E2243">
              <w:rPr>
                <w:rFonts w:ascii="Calibri" w:eastAsia="Times New Roman" w:hAnsi="Calibri" w:cs="Times New Roman"/>
                <w:color w:val="000000"/>
                <w:lang w:val="bg-BG"/>
              </w:rPr>
              <w:t>7 401</w:t>
            </w:r>
          </w:p>
        </w:tc>
        <w:tc>
          <w:tcPr>
            <w:tcW w:w="1343" w:type="dxa"/>
            <w:tcBorders>
              <w:top w:val="nil"/>
              <w:left w:val="nil"/>
              <w:bottom w:val="nil"/>
              <w:right w:val="nil"/>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color w:val="000000"/>
              </w:rPr>
            </w:pPr>
            <w:r w:rsidRPr="008E2243">
              <w:rPr>
                <w:rFonts w:ascii="Calibri" w:eastAsia="Times New Roman" w:hAnsi="Calibri" w:cs="Times New Roman"/>
                <w:color w:val="000000"/>
                <w:lang w:val="bg-BG"/>
              </w:rPr>
              <w:t>7 897</w:t>
            </w:r>
          </w:p>
        </w:tc>
        <w:tc>
          <w:tcPr>
            <w:tcW w:w="1343" w:type="dxa"/>
            <w:tcBorders>
              <w:top w:val="nil"/>
              <w:left w:val="single" w:sz="8" w:space="0" w:color="4F81BD"/>
              <w:bottom w:val="nil"/>
              <w:right w:val="nil"/>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color w:val="000000"/>
              </w:rPr>
            </w:pPr>
            <w:r w:rsidRPr="008E2243">
              <w:rPr>
                <w:rFonts w:ascii="Calibri" w:eastAsia="Times New Roman" w:hAnsi="Calibri" w:cs="Times New Roman"/>
                <w:color w:val="000000"/>
                <w:lang w:val="bg-BG"/>
              </w:rPr>
              <w:t>8 416</w:t>
            </w:r>
          </w:p>
        </w:tc>
        <w:tc>
          <w:tcPr>
            <w:tcW w:w="1343" w:type="dxa"/>
            <w:tcBorders>
              <w:top w:val="nil"/>
              <w:left w:val="single" w:sz="8" w:space="0" w:color="4F81BD"/>
              <w:bottom w:val="nil"/>
              <w:right w:val="single" w:sz="8" w:space="0" w:color="4F81BD"/>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color w:val="000000"/>
              </w:rPr>
            </w:pPr>
            <w:r w:rsidRPr="008E2243">
              <w:rPr>
                <w:rFonts w:ascii="Calibri" w:eastAsia="Times New Roman" w:hAnsi="Calibri" w:cs="Times New Roman"/>
                <w:color w:val="000000"/>
                <w:lang w:val="bg-BG"/>
              </w:rPr>
              <w:t>8 913</w:t>
            </w:r>
          </w:p>
        </w:tc>
      </w:tr>
      <w:tr w:rsidR="00710357" w:rsidRPr="008E2243" w:rsidTr="00313CD0">
        <w:trPr>
          <w:trHeight w:val="449"/>
          <w:jc w:val="center"/>
        </w:trPr>
        <w:tc>
          <w:tcPr>
            <w:tcW w:w="3361"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10357" w:rsidRPr="008E2243" w:rsidRDefault="00710357" w:rsidP="00710357">
            <w:pPr>
              <w:spacing w:after="0" w:line="240" w:lineRule="auto"/>
              <w:rPr>
                <w:rFonts w:ascii="Calibri" w:eastAsia="Times New Roman" w:hAnsi="Calibri" w:cs="Times New Roman"/>
                <w:b/>
                <w:bCs/>
                <w:color w:val="000000"/>
              </w:rPr>
            </w:pPr>
            <w:r w:rsidRPr="008E2243">
              <w:rPr>
                <w:rFonts w:ascii="Calibri" w:eastAsia="Times New Roman" w:hAnsi="Calibri" w:cs="Times New Roman"/>
                <w:b/>
                <w:bCs/>
                <w:color w:val="000000"/>
                <w:lang w:val="bg-BG"/>
              </w:rPr>
              <w:t>Североизточен район</w:t>
            </w:r>
          </w:p>
        </w:tc>
        <w:tc>
          <w:tcPr>
            <w:tcW w:w="1343" w:type="dxa"/>
            <w:tcBorders>
              <w:top w:val="single" w:sz="8" w:space="0" w:color="4F81BD"/>
              <w:left w:val="nil"/>
              <w:bottom w:val="single" w:sz="8" w:space="0" w:color="4F81BD"/>
              <w:right w:val="single" w:sz="8" w:space="0" w:color="4F81BD"/>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color w:val="000000"/>
              </w:rPr>
            </w:pPr>
            <w:r w:rsidRPr="008E2243">
              <w:rPr>
                <w:rFonts w:ascii="Calibri" w:eastAsia="Times New Roman" w:hAnsi="Calibri" w:cs="Times New Roman"/>
                <w:color w:val="000000"/>
                <w:lang w:val="bg-BG"/>
              </w:rPr>
              <w:t>10 098</w:t>
            </w:r>
          </w:p>
        </w:tc>
        <w:tc>
          <w:tcPr>
            <w:tcW w:w="1343" w:type="dxa"/>
            <w:tcBorders>
              <w:top w:val="single" w:sz="8" w:space="0" w:color="4F81BD"/>
              <w:left w:val="nil"/>
              <w:bottom w:val="single" w:sz="8" w:space="0" w:color="4F81BD"/>
              <w:right w:val="single" w:sz="8" w:space="0" w:color="4F81BD"/>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color w:val="000000"/>
              </w:rPr>
            </w:pPr>
            <w:r w:rsidRPr="008E2243">
              <w:rPr>
                <w:rFonts w:ascii="Calibri" w:eastAsia="Times New Roman" w:hAnsi="Calibri" w:cs="Times New Roman"/>
                <w:color w:val="000000"/>
                <w:lang w:val="bg-BG"/>
              </w:rPr>
              <w:t>10 797</w:t>
            </w:r>
          </w:p>
        </w:tc>
        <w:tc>
          <w:tcPr>
            <w:tcW w:w="1343" w:type="dxa"/>
            <w:tcBorders>
              <w:top w:val="single" w:sz="8" w:space="0" w:color="4F81BD"/>
              <w:left w:val="nil"/>
              <w:bottom w:val="single" w:sz="8" w:space="0" w:color="4F81BD"/>
              <w:right w:val="single" w:sz="8" w:space="0" w:color="4F81BD"/>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color w:val="000000"/>
              </w:rPr>
            </w:pPr>
            <w:r w:rsidRPr="008E2243">
              <w:rPr>
                <w:rFonts w:ascii="Calibri" w:eastAsia="Times New Roman" w:hAnsi="Calibri" w:cs="Times New Roman"/>
                <w:color w:val="000000"/>
                <w:lang w:val="bg-BG"/>
              </w:rPr>
              <w:t>11 653</w:t>
            </w:r>
          </w:p>
        </w:tc>
        <w:tc>
          <w:tcPr>
            <w:tcW w:w="1343" w:type="dxa"/>
            <w:tcBorders>
              <w:top w:val="single" w:sz="8" w:space="0" w:color="4F81BD"/>
              <w:left w:val="nil"/>
              <w:bottom w:val="single" w:sz="8" w:space="0" w:color="4F81BD"/>
              <w:right w:val="single" w:sz="8" w:space="0" w:color="4F81BD"/>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color w:val="000000"/>
              </w:rPr>
            </w:pPr>
            <w:r w:rsidRPr="008E2243">
              <w:rPr>
                <w:rFonts w:ascii="Calibri" w:eastAsia="Times New Roman" w:hAnsi="Calibri" w:cs="Times New Roman"/>
                <w:color w:val="000000"/>
                <w:lang w:val="bg-BG"/>
              </w:rPr>
              <w:t>12 337</w:t>
            </w:r>
          </w:p>
        </w:tc>
      </w:tr>
      <w:tr w:rsidR="00710357" w:rsidRPr="008E2243" w:rsidTr="00313CD0">
        <w:trPr>
          <w:trHeight w:val="449"/>
          <w:jc w:val="center"/>
        </w:trPr>
        <w:tc>
          <w:tcPr>
            <w:tcW w:w="3361" w:type="dxa"/>
            <w:tcBorders>
              <w:top w:val="nil"/>
              <w:left w:val="single" w:sz="8" w:space="0" w:color="4F81BD"/>
              <w:bottom w:val="nil"/>
              <w:right w:val="nil"/>
            </w:tcBorders>
            <w:shd w:val="clear" w:color="auto" w:fill="auto"/>
            <w:vAlign w:val="center"/>
            <w:hideMark/>
          </w:tcPr>
          <w:p w:rsidR="00710357" w:rsidRPr="008E2243" w:rsidRDefault="00710357" w:rsidP="00710357">
            <w:pPr>
              <w:spacing w:after="0" w:line="240" w:lineRule="auto"/>
              <w:rPr>
                <w:rFonts w:ascii="Calibri" w:eastAsia="Times New Roman" w:hAnsi="Calibri" w:cs="Times New Roman"/>
                <w:b/>
                <w:bCs/>
                <w:color w:val="000000"/>
              </w:rPr>
            </w:pPr>
            <w:r w:rsidRPr="008E2243">
              <w:rPr>
                <w:rFonts w:ascii="Calibri" w:eastAsia="Times New Roman" w:hAnsi="Calibri" w:cs="Times New Roman"/>
                <w:b/>
                <w:bCs/>
                <w:color w:val="000000"/>
                <w:lang w:val="bg-BG"/>
              </w:rPr>
              <w:t>Югоизточен район</w:t>
            </w:r>
          </w:p>
        </w:tc>
        <w:tc>
          <w:tcPr>
            <w:tcW w:w="1343" w:type="dxa"/>
            <w:tcBorders>
              <w:top w:val="nil"/>
              <w:left w:val="single" w:sz="8" w:space="0" w:color="4F81BD"/>
              <w:bottom w:val="nil"/>
              <w:right w:val="single" w:sz="8" w:space="0" w:color="4F81BD"/>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color w:val="000000"/>
              </w:rPr>
            </w:pPr>
            <w:r w:rsidRPr="008E2243">
              <w:rPr>
                <w:rFonts w:ascii="Calibri" w:eastAsia="Times New Roman" w:hAnsi="Calibri" w:cs="Times New Roman"/>
                <w:color w:val="000000"/>
                <w:lang w:val="bg-BG"/>
              </w:rPr>
              <w:t>12 340</w:t>
            </w:r>
          </w:p>
        </w:tc>
        <w:tc>
          <w:tcPr>
            <w:tcW w:w="1343" w:type="dxa"/>
            <w:tcBorders>
              <w:top w:val="nil"/>
              <w:left w:val="nil"/>
              <w:bottom w:val="nil"/>
              <w:right w:val="nil"/>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color w:val="000000"/>
              </w:rPr>
            </w:pPr>
            <w:r w:rsidRPr="008E2243">
              <w:rPr>
                <w:rFonts w:ascii="Calibri" w:eastAsia="Times New Roman" w:hAnsi="Calibri" w:cs="Times New Roman"/>
                <w:color w:val="000000"/>
                <w:lang w:val="bg-BG"/>
              </w:rPr>
              <w:t>13 202</w:t>
            </w:r>
          </w:p>
        </w:tc>
        <w:tc>
          <w:tcPr>
            <w:tcW w:w="1343" w:type="dxa"/>
            <w:tcBorders>
              <w:top w:val="nil"/>
              <w:left w:val="single" w:sz="8" w:space="0" w:color="4F81BD"/>
              <w:bottom w:val="nil"/>
              <w:right w:val="nil"/>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color w:val="000000"/>
              </w:rPr>
            </w:pPr>
            <w:r w:rsidRPr="008E2243">
              <w:rPr>
                <w:rFonts w:ascii="Calibri" w:eastAsia="Times New Roman" w:hAnsi="Calibri" w:cs="Times New Roman"/>
                <w:color w:val="000000"/>
                <w:lang w:val="bg-BG"/>
              </w:rPr>
              <w:t>13 251</w:t>
            </w:r>
          </w:p>
        </w:tc>
        <w:tc>
          <w:tcPr>
            <w:tcW w:w="1343" w:type="dxa"/>
            <w:tcBorders>
              <w:top w:val="nil"/>
              <w:left w:val="single" w:sz="8" w:space="0" w:color="4F81BD"/>
              <w:bottom w:val="nil"/>
              <w:right w:val="single" w:sz="8" w:space="0" w:color="4F81BD"/>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color w:val="000000"/>
              </w:rPr>
            </w:pPr>
            <w:r w:rsidRPr="008E2243">
              <w:rPr>
                <w:rFonts w:ascii="Calibri" w:eastAsia="Times New Roman" w:hAnsi="Calibri" w:cs="Times New Roman"/>
                <w:color w:val="000000"/>
                <w:lang w:val="bg-BG"/>
              </w:rPr>
              <w:t>13 336</w:t>
            </w:r>
          </w:p>
        </w:tc>
      </w:tr>
      <w:tr w:rsidR="00710357" w:rsidRPr="008E2243" w:rsidTr="00313CD0">
        <w:trPr>
          <w:trHeight w:val="449"/>
          <w:jc w:val="center"/>
        </w:trPr>
        <w:tc>
          <w:tcPr>
            <w:tcW w:w="3361"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10357" w:rsidRPr="008E2243" w:rsidRDefault="00710357" w:rsidP="00710357">
            <w:pPr>
              <w:spacing w:after="0" w:line="240" w:lineRule="auto"/>
              <w:rPr>
                <w:rFonts w:ascii="Calibri" w:eastAsia="Times New Roman" w:hAnsi="Calibri" w:cs="Times New Roman"/>
                <w:b/>
                <w:bCs/>
                <w:color w:val="000000"/>
              </w:rPr>
            </w:pPr>
            <w:r w:rsidRPr="008E2243">
              <w:rPr>
                <w:rFonts w:ascii="Calibri" w:eastAsia="Times New Roman" w:hAnsi="Calibri" w:cs="Times New Roman"/>
                <w:b/>
                <w:bCs/>
                <w:color w:val="000000"/>
                <w:lang w:val="bg-BG"/>
              </w:rPr>
              <w:t>Югозападен район</w:t>
            </w:r>
          </w:p>
        </w:tc>
        <w:tc>
          <w:tcPr>
            <w:tcW w:w="1343" w:type="dxa"/>
            <w:tcBorders>
              <w:top w:val="single" w:sz="8" w:space="0" w:color="4F81BD"/>
              <w:left w:val="nil"/>
              <w:bottom w:val="single" w:sz="8" w:space="0" w:color="4F81BD"/>
              <w:right w:val="single" w:sz="8" w:space="0" w:color="4F81BD"/>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color w:val="000000"/>
              </w:rPr>
            </w:pPr>
            <w:r w:rsidRPr="008E2243">
              <w:rPr>
                <w:rFonts w:ascii="Calibri" w:eastAsia="Times New Roman" w:hAnsi="Calibri" w:cs="Times New Roman"/>
                <w:color w:val="000000"/>
                <w:lang w:val="bg-BG"/>
              </w:rPr>
              <w:t>45 713</w:t>
            </w:r>
          </w:p>
        </w:tc>
        <w:tc>
          <w:tcPr>
            <w:tcW w:w="1343" w:type="dxa"/>
            <w:tcBorders>
              <w:top w:val="single" w:sz="8" w:space="0" w:color="4F81BD"/>
              <w:left w:val="nil"/>
              <w:bottom w:val="single" w:sz="8" w:space="0" w:color="4F81BD"/>
              <w:right w:val="single" w:sz="8" w:space="0" w:color="4F81BD"/>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color w:val="000000"/>
              </w:rPr>
            </w:pPr>
            <w:r w:rsidRPr="008E2243">
              <w:rPr>
                <w:rFonts w:ascii="Calibri" w:eastAsia="Times New Roman" w:hAnsi="Calibri" w:cs="Times New Roman"/>
                <w:color w:val="000000"/>
                <w:lang w:val="bg-BG"/>
              </w:rPr>
              <w:t>49 214</w:t>
            </w:r>
          </w:p>
        </w:tc>
        <w:tc>
          <w:tcPr>
            <w:tcW w:w="1343" w:type="dxa"/>
            <w:tcBorders>
              <w:top w:val="single" w:sz="8" w:space="0" w:color="4F81BD"/>
              <w:left w:val="nil"/>
              <w:bottom w:val="single" w:sz="8" w:space="0" w:color="4F81BD"/>
              <w:right w:val="single" w:sz="8" w:space="0" w:color="4F81BD"/>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color w:val="000000"/>
              </w:rPr>
            </w:pPr>
            <w:r w:rsidRPr="008E2243">
              <w:rPr>
                <w:rFonts w:ascii="Calibri" w:eastAsia="Times New Roman" w:hAnsi="Calibri" w:cs="Times New Roman"/>
                <w:color w:val="000000"/>
                <w:lang w:val="bg-BG"/>
              </w:rPr>
              <w:t>53 205</w:t>
            </w:r>
          </w:p>
        </w:tc>
        <w:tc>
          <w:tcPr>
            <w:tcW w:w="1343" w:type="dxa"/>
            <w:tcBorders>
              <w:top w:val="single" w:sz="8" w:space="0" w:color="4F81BD"/>
              <w:left w:val="nil"/>
              <w:bottom w:val="single" w:sz="8" w:space="0" w:color="4F81BD"/>
              <w:right w:val="single" w:sz="8" w:space="0" w:color="4F81BD"/>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color w:val="000000"/>
              </w:rPr>
            </w:pPr>
            <w:r w:rsidRPr="008E2243">
              <w:rPr>
                <w:rFonts w:ascii="Calibri" w:eastAsia="Times New Roman" w:hAnsi="Calibri" w:cs="Times New Roman"/>
                <w:color w:val="000000"/>
                <w:lang w:val="bg-BG"/>
              </w:rPr>
              <w:t>60 534</w:t>
            </w:r>
          </w:p>
        </w:tc>
      </w:tr>
      <w:tr w:rsidR="00710357" w:rsidRPr="008E2243" w:rsidTr="00313CD0">
        <w:trPr>
          <w:trHeight w:val="449"/>
          <w:jc w:val="center"/>
        </w:trPr>
        <w:tc>
          <w:tcPr>
            <w:tcW w:w="3361" w:type="dxa"/>
            <w:tcBorders>
              <w:top w:val="nil"/>
              <w:left w:val="single" w:sz="8" w:space="0" w:color="4F81BD"/>
              <w:bottom w:val="nil"/>
              <w:right w:val="nil"/>
            </w:tcBorders>
            <w:shd w:val="clear" w:color="auto" w:fill="auto"/>
            <w:vAlign w:val="center"/>
            <w:hideMark/>
          </w:tcPr>
          <w:p w:rsidR="00710357" w:rsidRPr="008E2243" w:rsidRDefault="00710357" w:rsidP="00710357">
            <w:pPr>
              <w:spacing w:after="0" w:line="240" w:lineRule="auto"/>
              <w:rPr>
                <w:rFonts w:ascii="Calibri" w:eastAsia="Times New Roman" w:hAnsi="Calibri" w:cs="Times New Roman"/>
                <w:b/>
                <w:bCs/>
                <w:color w:val="000000"/>
              </w:rPr>
            </w:pPr>
            <w:r w:rsidRPr="008E2243">
              <w:rPr>
                <w:rFonts w:ascii="Calibri" w:eastAsia="Times New Roman" w:hAnsi="Calibri" w:cs="Times New Roman"/>
                <w:b/>
                <w:bCs/>
                <w:color w:val="000000"/>
                <w:lang w:val="bg-BG"/>
              </w:rPr>
              <w:t>Южен централен район</w:t>
            </w:r>
          </w:p>
        </w:tc>
        <w:tc>
          <w:tcPr>
            <w:tcW w:w="1343" w:type="dxa"/>
            <w:tcBorders>
              <w:top w:val="nil"/>
              <w:left w:val="single" w:sz="8" w:space="0" w:color="4F81BD"/>
              <w:bottom w:val="nil"/>
              <w:right w:val="single" w:sz="8" w:space="0" w:color="4F81BD"/>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color w:val="000000"/>
              </w:rPr>
            </w:pPr>
            <w:r w:rsidRPr="008E2243">
              <w:rPr>
                <w:rFonts w:ascii="Calibri" w:eastAsia="Times New Roman" w:hAnsi="Calibri" w:cs="Times New Roman"/>
                <w:color w:val="000000"/>
                <w:lang w:val="bg-BG"/>
              </w:rPr>
              <w:t>13 301</w:t>
            </w:r>
          </w:p>
        </w:tc>
        <w:tc>
          <w:tcPr>
            <w:tcW w:w="1343" w:type="dxa"/>
            <w:tcBorders>
              <w:top w:val="nil"/>
              <w:left w:val="nil"/>
              <w:bottom w:val="nil"/>
              <w:right w:val="nil"/>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color w:val="000000"/>
              </w:rPr>
            </w:pPr>
            <w:r w:rsidRPr="008E2243">
              <w:rPr>
                <w:rFonts w:ascii="Calibri" w:eastAsia="Times New Roman" w:hAnsi="Calibri" w:cs="Times New Roman"/>
                <w:color w:val="000000"/>
                <w:lang w:val="bg-BG"/>
              </w:rPr>
              <w:t>14 331</w:t>
            </w:r>
          </w:p>
        </w:tc>
        <w:tc>
          <w:tcPr>
            <w:tcW w:w="1343" w:type="dxa"/>
            <w:tcBorders>
              <w:top w:val="nil"/>
              <w:left w:val="single" w:sz="8" w:space="0" w:color="4F81BD"/>
              <w:bottom w:val="nil"/>
              <w:right w:val="nil"/>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color w:val="000000"/>
              </w:rPr>
            </w:pPr>
            <w:r w:rsidRPr="008E2243">
              <w:rPr>
                <w:rFonts w:ascii="Calibri" w:eastAsia="Times New Roman" w:hAnsi="Calibri" w:cs="Times New Roman"/>
                <w:color w:val="000000"/>
                <w:lang w:val="bg-BG"/>
              </w:rPr>
              <w:t>15 542</w:t>
            </w:r>
          </w:p>
        </w:tc>
        <w:tc>
          <w:tcPr>
            <w:tcW w:w="1343" w:type="dxa"/>
            <w:tcBorders>
              <w:top w:val="nil"/>
              <w:left w:val="single" w:sz="8" w:space="0" w:color="4F81BD"/>
              <w:bottom w:val="nil"/>
              <w:right w:val="single" w:sz="8" w:space="0" w:color="4F81BD"/>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b/>
                <w:bCs/>
                <w:color w:val="000000"/>
              </w:rPr>
            </w:pPr>
            <w:r w:rsidRPr="008E2243">
              <w:rPr>
                <w:rFonts w:ascii="Calibri" w:eastAsia="Times New Roman" w:hAnsi="Calibri" w:cs="Times New Roman"/>
                <w:b/>
                <w:bCs/>
                <w:color w:val="000000"/>
                <w:lang w:val="bg-BG"/>
              </w:rPr>
              <w:t>16 949</w:t>
            </w:r>
          </w:p>
        </w:tc>
      </w:tr>
      <w:tr w:rsidR="00710357" w:rsidRPr="008E2243" w:rsidTr="00313CD0">
        <w:trPr>
          <w:trHeight w:val="469"/>
          <w:jc w:val="center"/>
        </w:trPr>
        <w:tc>
          <w:tcPr>
            <w:tcW w:w="3361" w:type="dxa"/>
            <w:tcBorders>
              <w:top w:val="double" w:sz="6" w:space="0" w:color="4F81BD"/>
              <w:left w:val="single" w:sz="8" w:space="0" w:color="4F81BD"/>
              <w:bottom w:val="single" w:sz="8" w:space="0" w:color="4F81BD"/>
              <w:right w:val="single" w:sz="8" w:space="0" w:color="4F81BD"/>
            </w:tcBorders>
            <w:shd w:val="clear" w:color="auto" w:fill="auto"/>
            <w:vAlign w:val="center"/>
            <w:hideMark/>
          </w:tcPr>
          <w:p w:rsidR="00710357" w:rsidRPr="008E2243" w:rsidRDefault="00710357" w:rsidP="00710357">
            <w:pPr>
              <w:spacing w:after="0" w:line="240" w:lineRule="auto"/>
              <w:rPr>
                <w:rFonts w:ascii="Calibri" w:eastAsia="Times New Roman" w:hAnsi="Calibri" w:cs="Times New Roman"/>
                <w:b/>
                <w:bCs/>
                <w:color w:val="000000"/>
              </w:rPr>
            </w:pPr>
            <w:r w:rsidRPr="008E2243">
              <w:rPr>
                <w:rFonts w:ascii="Calibri" w:eastAsia="Times New Roman" w:hAnsi="Calibri" w:cs="Times New Roman"/>
                <w:b/>
                <w:bCs/>
                <w:color w:val="000000"/>
                <w:lang w:val="bg-BG"/>
              </w:rPr>
              <w:t>БЪЛГАРИЯ</w:t>
            </w:r>
          </w:p>
        </w:tc>
        <w:tc>
          <w:tcPr>
            <w:tcW w:w="1343" w:type="dxa"/>
            <w:tcBorders>
              <w:top w:val="double" w:sz="6" w:space="0" w:color="4F81BD"/>
              <w:left w:val="nil"/>
              <w:bottom w:val="single" w:sz="8" w:space="0" w:color="4F81BD"/>
              <w:right w:val="single" w:sz="8" w:space="0" w:color="4F81BD"/>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b/>
                <w:bCs/>
                <w:color w:val="000000"/>
              </w:rPr>
            </w:pPr>
            <w:r w:rsidRPr="008E2243">
              <w:rPr>
                <w:rFonts w:ascii="Calibri" w:eastAsia="Times New Roman" w:hAnsi="Calibri" w:cs="Times New Roman"/>
                <w:b/>
                <w:bCs/>
                <w:color w:val="000000"/>
                <w:lang w:val="bg-BG"/>
              </w:rPr>
              <w:t>95 131</w:t>
            </w:r>
          </w:p>
        </w:tc>
        <w:tc>
          <w:tcPr>
            <w:tcW w:w="1343" w:type="dxa"/>
            <w:tcBorders>
              <w:top w:val="double" w:sz="6" w:space="0" w:color="4F81BD"/>
              <w:left w:val="nil"/>
              <w:bottom w:val="single" w:sz="8" w:space="0" w:color="4F81BD"/>
              <w:right w:val="single" w:sz="8" w:space="0" w:color="4F81BD"/>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b/>
                <w:bCs/>
                <w:color w:val="000000"/>
              </w:rPr>
            </w:pPr>
            <w:r w:rsidRPr="008E2243">
              <w:rPr>
                <w:rFonts w:ascii="Calibri" w:eastAsia="Times New Roman" w:hAnsi="Calibri" w:cs="Times New Roman"/>
                <w:b/>
                <w:bCs/>
                <w:color w:val="000000"/>
                <w:lang w:val="bg-BG"/>
              </w:rPr>
              <w:t>102 345</w:t>
            </w:r>
          </w:p>
        </w:tc>
        <w:tc>
          <w:tcPr>
            <w:tcW w:w="1343" w:type="dxa"/>
            <w:tcBorders>
              <w:top w:val="double" w:sz="6" w:space="0" w:color="4F81BD"/>
              <w:left w:val="nil"/>
              <w:bottom w:val="single" w:sz="8" w:space="0" w:color="4F81BD"/>
              <w:right w:val="single" w:sz="8" w:space="0" w:color="4F81BD"/>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b/>
                <w:bCs/>
                <w:color w:val="000000"/>
              </w:rPr>
            </w:pPr>
            <w:r w:rsidRPr="008E2243">
              <w:rPr>
                <w:rFonts w:ascii="Calibri" w:eastAsia="Times New Roman" w:hAnsi="Calibri" w:cs="Times New Roman"/>
                <w:b/>
                <w:bCs/>
                <w:color w:val="000000"/>
                <w:lang w:val="bg-BG"/>
              </w:rPr>
              <w:t>109 743</w:t>
            </w:r>
          </w:p>
        </w:tc>
        <w:tc>
          <w:tcPr>
            <w:tcW w:w="1343" w:type="dxa"/>
            <w:tcBorders>
              <w:top w:val="double" w:sz="6" w:space="0" w:color="4F81BD"/>
              <w:left w:val="nil"/>
              <w:bottom w:val="single" w:sz="8" w:space="0" w:color="4F81BD"/>
              <w:right w:val="single" w:sz="8" w:space="0" w:color="4F81BD"/>
            </w:tcBorders>
            <w:shd w:val="clear" w:color="auto" w:fill="auto"/>
            <w:vAlign w:val="center"/>
            <w:hideMark/>
          </w:tcPr>
          <w:p w:rsidR="00710357" w:rsidRPr="008E2243" w:rsidRDefault="00710357" w:rsidP="00710357">
            <w:pPr>
              <w:spacing w:after="0" w:line="240" w:lineRule="auto"/>
              <w:jc w:val="center"/>
              <w:rPr>
                <w:rFonts w:ascii="Calibri" w:eastAsia="Times New Roman" w:hAnsi="Calibri" w:cs="Times New Roman"/>
                <w:b/>
                <w:bCs/>
                <w:color w:val="000000"/>
              </w:rPr>
            </w:pPr>
            <w:r w:rsidRPr="008E2243">
              <w:rPr>
                <w:rFonts w:ascii="Calibri" w:eastAsia="Times New Roman" w:hAnsi="Calibri" w:cs="Times New Roman"/>
                <w:b/>
                <w:bCs/>
                <w:color w:val="000000"/>
                <w:lang w:val="bg-BG"/>
              </w:rPr>
              <w:t>119 772</w:t>
            </w:r>
          </w:p>
        </w:tc>
      </w:tr>
    </w:tbl>
    <w:p w:rsidR="00136443" w:rsidRPr="008E2243" w:rsidRDefault="00136443" w:rsidP="00710357">
      <w:pPr>
        <w:spacing w:after="120" w:line="240" w:lineRule="auto"/>
        <w:jc w:val="both"/>
        <w:rPr>
          <w:rFonts w:ascii="Times New Roman" w:hAnsi="Times New Roman"/>
          <w:i/>
          <w:lang w:val="bg-BG" w:eastAsia="bg-BG"/>
        </w:rPr>
      </w:pPr>
    </w:p>
    <w:p w:rsidR="008F5026" w:rsidRPr="008E2243" w:rsidRDefault="008F5026" w:rsidP="008F5026">
      <w:pPr>
        <w:spacing w:after="120" w:line="240" w:lineRule="auto"/>
        <w:ind w:left="374"/>
        <w:jc w:val="both"/>
        <w:rPr>
          <w:rFonts w:ascii="Times New Roman" w:hAnsi="Times New Roman"/>
          <w:i/>
          <w:lang w:val="bg-BG" w:eastAsia="bg-BG"/>
        </w:rPr>
      </w:pPr>
      <w:r w:rsidRPr="008E2243">
        <w:rPr>
          <w:rFonts w:ascii="Times New Roman" w:hAnsi="Times New Roman"/>
          <w:i/>
          <w:lang w:val="bg-BG" w:eastAsia="bg-BG"/>
        </w:rPr>
        <w:t>Източник: Национален статистически институт</w:t>
      </w:r>
    </w:p>
    <w:p w:rsidR="008F5026" w:rsidRPr="008E2243" w:rsidRDefault="008F5026" w:rsidP="008F5026">
      <w:pPr>
        <w:spacing w:after="120" w:line="240" w:lineRule="auto"/>
        <w:jc w:val="both"/>
        <w:rPr>
          <w:rFonts w:ascii="Times New Roman" w:hAnsi="Times New Roman"/>
          <w:i/>
          <w:lang w:val="bg-BG" w:eastAsia="bg-BG"/>
        </w:rPr>
      </w:pPr>
    </w:p>
    <w:p w:rsidR="008F5026" w:rsidRPr="008E2243" w:rsidRDefault="008F5026" w:rsidP="008F5026">
      <w:pPr>
        <w:spacing w:after="120" w:line="240" w:lineRule="auto"/>
        <w:jc w:val="both"/>
        <w:rPr>
          <w:rFonts w:ascii="Times New Roman" w:hAnsi="Times New Roman"/>
          <w:b/>
          <w:bCs/>
          <w:i/>
          <w:position w:val="-1"/>
          <w:sz w:val="24"/>
          <w:szCs w:val="24"/>
          <w:lang w:val="bg-BG" w:eastAsia="bg-BG"/>
        </w:rPr>
      </w:pPr>
      <w:r w:rsidRPr="008E2243">
        <w:rPr>
          <w:rFonts w:ascii="Times New Roman" w:hAnsi="Times New Roman"/>
          <w:b/>
          <w:i/>
          <w:sz w:val="24"/>
          <w:szCs w:val="24"/>
          <w:lang w:val="bg-BG" w:eastAsia="bg-BG"/>
        </w:rPr>
        <w:t>Фигура 2.</w:t>
      </w:r>
      <w:r w:rsidRPr="008E2243">
        <w:rPr>
          <w:rFonts w:ascii="Times New Roman" w:hAnsi="Times New Roman"/>
          <w:b/>
          <w:bCs/>
          <w:i/>
          <w:position w:val="-1"/>
          <w:sz w:val="24"/>
          <w:szCs w:val="24"/>
          <w:lang w:val="bg-BG" w:eastAsia="bg-BG"/>
        </w:rPr>
        <w:t xml:space="preserve"> Брутен вътрешен продукт по райони от ниво 2 (в млн. лева)</w:t>
      </w:r>
    </w:p>
    <w:p w:rsidR="008F5026" w:rsidRPr="008E2243" w:rsidRDefault="00BE0D76" w:rsidP="00BE0D76">
      <w:pPr>
        <w:jc w:val="center"/>
        <w:rPr>
          <w:rFonts w:ascii="Times New Roman" w:hAnsi="Times New Roman"/>
          <w:lang w:val="bg-BG"/>
        </w:rPr>
      </w:pPr>
      <w:r w:rsidRPr="008E2243">
        <w:rPr>
          <w:noProof/>
          <w:lang w:val="bg-BG" w:eastAsia="bg-BG"/>
        </w:rPr>
        <w:drawing>
          <wp:inline distT="0" distB="0" distL="0" distR="0" wp14:anchorId="086606EC" wp14:editId="6F49F75C">
            <wp:extent cx="5895975" cy="278130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026" w:rsidRPr="008E2243" w:rsidRDefault="008F5026" w:rsidP="00136443">
      <w:pPr>
        <w:ind w:left="426"/>
        <w:rPr>
          <w:rFonts w:ascii="Times New Roman" w:hAnsi="Times New Roman"/>
          <w:i/>
          <w:lang w:val="bg-BG"/>
        </w:rPr>
      </w:pPr>
      <w:r w:rsidRPr="008E2243">
        <w:rPr>
          <w:rFonts w:ascii="Times New Roman" w:hAnsi="Times New Roman"/>
          <w:i/>
          <w:lang w:val="bg-BG"/>
        </w:rPr>
        <w:t>Източник: Национален статистически институт</w:t>
      </w:r>
    </w:p>
    <w:p w:rsidR="00DB0F72" w:rsidRPr="008E2243" w:rsidRDefault="00DB0F72" w:rsidP="00136443">
      <w:pPr>
        <w:ind w:left="426"/>
        <w:rPr>
          <w:rFonts w:ascii="Times New Roman" w:hAnsi="Times New Roman"/>
          <w:i/>
          <w:lang w:val="bg-BG"/>
        </w:rPr>
      </w:pPr>
    </w:p>
    <w:p w:rsidR="008F5026" w:rsidRPr="008E2243" w:rsidRDefault="008F5026" w:rsidP="008F5026">
      <w:pPr>
        <w:spacing w:after="0" w:line="360" w:lineRule="auto"/>
        <w:ind w:firstLine="709"/>
        <w:jc w:val="both"/>
        <w:rPr>
          <w:rFonts w:ascii="Times New Roman" w:hAnsi="Times New Roman"/>
          <w:sz w:val="24"/>
          <w:szCs w:val="24"/>
          <w:lang w:val="bg-BG" w:eastAsia="bg-BG"/>
        </w:rPr>
      </w:pPr>
      <w:r w:rsidRPr="008E2243">
        <w:rPr>
          <w:rFonts w:ascii="Times New Roman" w:eastAsia="Times New Roman" w:hAnsi="Times New Roman"/>
          <w:sz w:val="24"/>
          <w:szCs w:val="24"/>
          <w:lang w:val="bg-BG" w:eastAsia="bg-BG"/>
        </w:rPr>
        <w:t>През 201</w:t>
      </w:r>
      <w:r w:rsidR="00BE0D76" w:rsidRPr="008E2243">
        <w:rPr>
          <w:rFonts w:ascii="Times New Roman" w:eastAsia="Times New Roman" w:hAnsi="Times New Roman"/>
          <w:sz w:val="24"/>
          <w:szCs w:val="24"/>
          <w:lang w:val="bg-BG" w:eastAsia="bg-BG"/>
        </w:rPr>
        <w:t xml:space="preserve">9 </w:t>
      </w:r>
      <w:r w:rsidRPr="008E2243">
        <w:rPr>
          <w:rFonts w:ascii="Times New Roman" w:eastAsia="Times New Roman" w:hAnsi="Times New Roman"/>
          <w:sz w:val="24"/>
          <w:szCs w:val="24"/>
          <w:lang w:val="bg-BG" w:eastAsia="bg-BG"/>
        </w:rPr>
        <w:t xml:space="preserve">г. </w:t>
      </w:r>
      <w:r w:rsidRPr="008E2243">
        <w:rPr>
          <w:rFonts w:ascii="Times New Roman" w:hAnsi="Times New Roman"/>
          <w:sz w:val="24"/>
          <w:szCs w:val="24"/>
          <w:lang w:val="bg-BG" w:eastAsia="bg-BG"/>
        </w:rPr>
        <w:t>НСИ отчита</w:t>
      </w:r>
      <w:r w:rsidRPr="008E2243">
        <w:rPr>
          <w:rFonts w:ascii="Times New Roman" w:eastAsia="Times New Roman" w:hAnsi="Times New Roman"/>
          <w:sz w:val="24"/>
          <w:szCs w:val="24"/>
          <w:lang w:val="bg-BG" w:eastAsia="bg-BG"/>
        </w:rPr>
        <w:t xml:space="preserve"> във вътрешнорегионален план най-висок размер на БВП в област</w:t>
      </w:r>
      <w:r w:rsidRPr="008E2243">
        <w:rPr>
          <w:rFonts w:ascii="Times New Roman" w:hAnsi="Times New Roman"/>
          <w:sz w:val="24"/>
          <w:szCs w:val="24"/>
          <w:lang w:val="bg-BG" w:eastAsia="bg-BG"/>
        </w:rPr>
        <w:t xml:space="preserve"> </w:t>
      </w:r>
      <w:r w:rsidR="00BE0D76" w:rsidRPr="008E2243">
        <w:rPr>
          <w:rFonts w:ascii="Times New Roman" w:hAnsi="Times New Roman"/>
          <w:sz w:val="24"/>
          <w:szCs w:val="24"/>
          <w:lang w:val="bg-BG" w:eastAsia="bg-BG"/>
        </w:rPr>
        <w:t>Плевен</w:t>
      </w:r>
      <w:r w:rsidRPr="008E2243">
        <w:rPr>
          <w:rFonts w:ascii="Times New Roman" w:hAnsi="Times New Roman"/>
          <w:sz w:val="24"/>
          <w:szCs w:val="24"/>
          <w:lang w:val="bg-BG" w:eastAsia="bg-BG"/>
        </w:rPr>
        <w:t xml:space="preserve"> – </w:t>
      </w:r>
      <w:r w:rsidR="00BE0D76" w:rsidRPr="008E2243">
        <w:rPr>
          <w:rFonts w:ascii="Times New Roman" w:hAnsi="Times New Roman"/>
          <w:sz w:val="24"/>
          <w:szCs w:val="24"/>
          <w:lang w:val="bg-BG" w:eastAsia="bg-BG"/>
        </w:rPr>
        <w:t>2  339</w:t>
      </w:r>
      <w:r w:rsidRPr="008E2243">
        <w:rPr>
          <w:rFonts w:ascii="Times New Roman" w:hAnsi="Times New Roman"/>
          <w:sz w:val="24"/>
          <w:szCs w:val="24"/>
          <w:lang w:val="bg-BG" w:eastAsia="bg-BG"/>
        </w:rPr>
        <w:t xml:space="preserve"> </w:t>
      </w:r>
      <w:r w:rsidRPr="008E2243">
        <w:rPr>
          <w:rFonts w:ascii="Times New Roman" w:eastAsia="Times New Roman" w:hAnsi="Times New Roman"/>
          <w:sz w:val="24"/>
          <w:szCs w:val="24"/>
          <w:lang w:val="bg-BG" w:eastAsia="bg-BG"/>
        </w:rPr>
        <w:t>млн. лв.,</w:t>
      </w:r>
      <w:r w:rsidR="00ED591C" w:rsidRPr="008E2243">
        <w:rPr>
          <w:rFonts w:ascii="Times New Roman" w:hAnsi="Times New Roman"/>
          <w:sz w:val="24"/>
          <w:szCs w:val="24"/>
          <w:lang w:val="bg-BG" w:eastAsia="bg-BG"/>
        </w:rPr>
        <w:t xml:space="preserve"> което е </w:t>
      </w:r>
      <w:r w:rsidR="00BE0D76" w:rsidRPr="008E2243">
        <w:rPr>
          <w:rFonts w:ascii="Times New Roman" w:hAnsi="Times New Roman"/>
          <w:sz w:val="24"/>
          <w:szCs w:val="24"/>
          <w:lang w:val="bg-BG" w:eastAsia="bg-BG"/>
        </w:rPr>
        <w:t>30,4</w:t>
      </w:r>
      <w:r w:rsidRPr="008E2243">
        <w:rPr>
          <w:rFonts w:ascii="Times New Roman" w:hAnsi="Times New Roman"/>
          <w:sz w:val="24"/>
          <w:szCs w:val="24"/>
          <w:lang w:val="bg-BG" w:eastAsia="bg-BG"/>
        </w:rPr>
        <w:t xml:space="preserve">% от БВП за района. Водещи във формирането </w:t>
      </w:r>
      <w:r w:rsidRPr="008E2243">
        <w:rPr>
          <w:rFonts w:ascii="Times New Roman" w:hAnsi="Times New Roman"/>
          <w:sz w:val="24"/>
          <w:szCs w:val="24"/>
          <w:lang w:val="bg-BG" w:eastAsia="bg-BG"/>
        </w:rPr>
        <w:lastRenderedPageBreak/>
        <w:t xml:space="preserve">на БВП са областите </w:t>
      </w:r>
      <w:r w:rsidR="00BE0D76" w:rsidRPr="008E2243">
        <w:rPr>
          <w:rFonts w:ascii="Times New Roman" w:hAnsi="Times New Roman"/>
          <w:sz w:val="24"/>
          <w:szCs w:val="24"/>
          <w:lang w:val="bg-BG" w:eastAsia="bg-BG"/>
        </w:rPr>
        <w:t>Плевен и Враца</w:t>
      </w:r>
      <w:r w:rsidRPr="008E2243">
        <w:rPr>
          <w:rFonts w:ascii="Times New Roman" w:hAnsi="Times New Roman"/>
          <w:sz w:val="24"/>
          <w:szCs w:val="24"/>
          <w:lang w:val="bg-BG" w:eastAsia="bg-BG"/>
        </w:rPr>
        <w:t xml:space="preserve">, на които се падат </w:t>
      </w:r>
      <w:r w:rsidR="00BE0D76" w:rsidRPr="008E2243">
        <w:rPr>
          <w:rFonts w:ascii="Times New Roman" w:hAnsi="Times New Roman"/>
          <w:sz w:val="24"/>
          <w:szCs w:val="24"/>
          <w:lang w:val="bg-BG" w:eastAsia="bg-BG"/>
        </w:rPr>
        <w:t>58,1</w:t>
      </w:r>
      <w:r w:rsidRPr="008E2243">
        <w:rPr>
          <w:rFonts w:ascii="Times New Roman" w:hAnsi="Times New Roman"/>
          <w:sz w:val="24"/>
          <w:szCs w:val="24"/>
          <w:lang w:val="bg-BG" w:eastAsia="bg-BG"/>
        </w:rPr>
        <w:t xml:space="preserve">% от създавания БВП в СЗР. Най-малък дял от БВП на района формира икономиката на област Видин – </w:t>
      </w:r>
      <w:r w:rsidR="00BE0D76" w:rsidRPr="008E2243">
        <w:rPr>
          <w:rFonts w:ascii="Times New Roman" w:hAnsi="Times New Roman"/>
          <w:sz w:val="24"/>
          <w:szCs w:val="24"/>
          <w:lang w:val="bg-BG" w:eastAsia="bg-BG"/>
        </w:rPr>
        <w:t>732</w:t>
      </w:r>
      <w:r w:rsidRPr="008E2243">
        <w:rPr>
          <w:rFonts w:ascii="Times New Roman" w:hAnsi="Times New Roman"/>
          <w:sz w:val="24"/>
          <w:szCs w:val="24"/>
          <w:lang w:val="bg-BG" w:eastAsia="bg-BG"/>
        </w:rPr>
        <w:t xml:space="preserve"> млн. лв.</w:t>
      </w:r>
      <w:r w:rsidR="00A0038F" w:rsidRPr="008E2243">
        <w:rPr>
          <w:rFonts w:ascii="Times New Roman" w:hAnsi="Times New Roman"/>
          <w:sz w:val="24"/>
          <w:szCs w:val="24"/>
          <w:lang w:val="bg-BG" w:eastAsia="bg-BG"/>
        </w:rPr>
        <w:t>,</w:t>
      </w:r>
      <w:r w:rsidRPr="008E2243">
        <w:rPr>
          <w:rFonts w:ascii="Times New Roman" w:hAnsi="Times New Roman"/>
          <w:sz w:val="24"/>
          <w:szCs w:val="24"/>
          <w:lang w:val="bg-BG" w:eastAsia="bg-BG"/>
        </w:rPr>
        <w:t xml:space="preserve"> или </w:t>
      </w:r>
      <w:r w:rsidR="00BE0D76" w:rsidRPr="008E2243">
        <w:rPr>
          <w:rFonts w:ascii="Times New Roman" w:hAnsi="Times New Roman"/>
          <w:sz w:val="24"/>
          <w:szCs w:val="24"/>
          <w:lang w:val="bg-BG" w:eastAsia="bg-BG"/>
        </w:rPr>
        <w:t>9,5</w:t>
      </w:r>
      <w:r w:rsidRPr="008E2243">
        <w:rPr>
          <w:rFonts w:ascii="Times New Roman" w:hAnsi="Times New Roman"/>
          <w:sz w:val="24"/>
          <w:szCs w:val="24"/>
          <w:lang w:val="bg-BG" w:eastAsia="bg-BG"/>
        </w:rPr>
        <w:t>%.</w:t>
      </w:r>
    </w:p>
    <w:p w:rsidR="00DB0F72" w:rsidRPr="008E2243" w:rsidRDefault="00DB0F72" w:rsidP="008F5026">
      <w:pPr>
        <w:spacing w:after="0" w:line="360" w:lineRule="auto"/>
        <w:ind w:firstLine="709"/>
        <w:jc w:val="both"/>
        <w:rPr>
          <w:rFonts w:ascii="Times New Roman" w:hAnsi="Times New Roman"/>
          <w:sz w:val="24"/>
          <w:szCs w:val="24"/>
          <w:lang w:val="bg-BG" w:eastAsia="bg-BG"/>
        </w:rPr>
      </w:pPr>
    </w:p>
    <w:p w:rsidR="008F5026" w:rsidRPr="008E2243" w:rsidRDefault="008F5026" w:rsidP="008F5026">
      <w:pPr>
        <w:spacing w:after="120" w:line="360" w:lineRule="auto"/>
        <w:ind w:firstLine="708"/>
        <w:jc w:val="both"/>
        <w:rPr>
          <w:rFonts w:ascii="Times New Roman" w:hAnsi="Times New Roman"/>
          <w:b/>
          <w:i/>
          <w:sz w:val="24"/>
          <w:szCs w:val="24"/>
          <w:lang w:val="bg-BG" w:eastAsia="bg-BG"/>
        </w:rPr>
      </w:pPr>
      <w:r w:rsidRPr="008E2243">
        <w:rPr>
          <w:rFonts w:ascii="Times New Roman" w:hAnsi="Times New Roman"/>
          <w:b/>
          <w:i/>
          <w:sz w:val="24"/>
          <w:szCs w:val="24"/>
          <w:lang w:val="bg-BG" w:eastAsia="bg-BG"/>
        </w:rPr>
        <w:t xml:space="preserve">Фигура 3. Брутен вътрешен продукт по </w:t>
      </w:r>
      <w:r w:rsidR="00BE5BF6" w:rsidRPr="008E2243">
        <w:rPr>
          <w:rFonts w:ascii="Times New Roman" w:hAnsi="Times New Roman"/>
          <w:b/>
          <w:i/>
          <w:sz w:val="24"/>
          <w:szCs w:val="24"/>
          <w:lang w:val="bg-BG"/>
        </w:rPr>
        <w:t xml:space="preserve">райони от ниво 2 </w:t>
      </w:r>
      <w:r w:rsidRPr="008E2243">
        <w:rPr>
          <w:rFonts w:ascii="Times New Roman" w:hAnsi="Times New Roman"/>
          <w:b/>
          <w:i/>
          <w:sz w:val="24"/>
          <w:szCs w:val="24"/>
          <w:lang w:val="bg-BG"/>
        </w:rPr>
        <w:t xml:space="preserve">и </w:t>
      </w:r>
      <w:r w:rsidR="00BE5BF6" w:rsidRPr="008E2243">
        <w:rPr>
          <w:rFonts w:ascii="Times New Roman" w:hAnsi="Times New Roman"/>
          <w:b/>
          <w:i/>
          <w:sz w:val="24"/>
          <w:szCs w:val="24"/>
          <w:lang w:val="bg-BG"/>
        </w:rPr>
        <w:t xml:space="preserve">области </w:t>
      </w:r>
      <w:r w:rsidRPr="008E2243">
        <w:rPr>
          <w:rFonts w:ascii="Times New Roman" w:hAnsi="Times New Roman"/>
          <w:b/>
          <w:i/>
          <w:sz w:val="24"/>
          <w:szCs w:val="24"/>
          <w:lang w:val="bg-BG" w:eastAsia="bg-BG"/>
        </w:rPr>
        <w:t>за 201</w:t>
      </w:r>
      <w:r w:rsidR="0032735E" w:rsidRPr="008E2243">
        <w:rPr>
          <w:rFonts w:ascii="Times New Roman" w:hAnsi="Times New Roman"/>
          <w:b/>
          <w:i/>
          <w:sz w:val="24"/>
          <w:szCs w:val="24"/>
          <w:lang w:val="bg-BG" w:eastAsia="bg-BG"/>
        </w:rPr>
        <w:t xml:space="preserve">9 </w:t>
      </w:r>
      <w:r w:rsidRPr="008E2243">
        <w:rPr>
          <w:rFonts w:ascii="Times New Roman" w:hAnsi="Times New Roman"/>
          <w:b/>
          <w:i/>
          <w:sz w:val="24"/>
          <w:szCs w:val="24"/>
          <w:lang w:val="bg-BG" w:eastAsia="bg-BG"/>
        </w:rPr>
        <w:t>г.</w:t>
      </w:r>
      <w:r w:rsidR="007A4F12" w:rsidRPr="008E2243">
        <w:rPr>
          <w:rFonts w:ascii="Times New Roman" w:hAnsi="Times New Roman"/>
          <w:b/>
          <w:i/>
          <w:sz w:val="24"/>
          <w:szCs w:val="24"/>
          <w:lang w:val="bg-BG" w:eastAsia="bg-BG"/>
        </w:rPr>
        <w:br/>
      </w:r>
      <w:r w:rsidRPr="008E2243">
        <w:rPr>
          <w:rFonts w:ascii="Times New Roman" w:hAnsi="Times New Roman"/>
          <w:b/>
          <w:i/>
          <w:sz w:val="24"/>
          <w:szCs w:val="24"/>
          <w:lang w:val="bg-BG" w:eastAsia="bg-BG"/>
        </w:rPr>
        <w:t xml:space="preserve"> (в млн. лева)</w:t>
      </w:r>
    </w:p>
    <w:p w:rsidR="008F5026" w:rsidRPr="008E2243" w:rsidRDefault="0032735E" w:rsidP="0032735E">
      <w:pPr>
        <w:jc w:val="center"/>
        <w:rPr>
          <w:lang w:val="bg-BG"/>
        </w:rPr>
      </w:pPr>
      <w:r w:rsidRPr="008E2243">
        <w:rPr>
          <w:noProof/>
          <w:lang w:val="bg-BG" w:eastAsia="bg-BG"/>
        </w:rPr>
        <w:drawing>
          <wp:inline distT="0" distB="0" distL="0" distR="0" wp14:anchorId="1F5DEEB4" wp14:editId="3F899EA6">
            <wp:extent cx="6048375" cy="3152775"/>
            <wp:effectExtent l="0" t="0" r="952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5026" w:rsidRPr="008E2243" w:rsidRDefault="008F5026" w:rsidP="00136443">
      <w:pPr>
        <w:spacing w:after="120" w:line="240" w:lineRule="auto"/>
        <w:ind w:left="426"/>
        <w:rPr>
          <w:rFonts w:ascii="Times New Roman" w:hAnsi="Times New Roman"/>
          <w:i/>
          <w:lang w:val="bg-BG"/>
        </w:rPr>
      </w:pPr>
      <w:r w:rsidRPr="008E2243">
        <w:rPr>
          <w:lang w:val="bg-BG"/>
        </w:rPr>
        <w:t xml:space="preserve">           </w:t>
      </w:r>
      <w:r w:rsidRPr="008E2243">
        <w:rPr>
          <w:rFonts w:ascii="Times New Roman" w:hAnsi="Times New Roman"/>
          <w:i/>
          <w:lang w:val="bg-BG"/>
        </w:rPr>
        <w:t>Източник: Национален статистически институт</w:t>
      </w:r>
    </w:p>
    <w:p w:rsidR="008F5026" w:rsidRPr="008E2243" w:rsidRDefault="008F5026" w:rsidP="008F5026">
      <w:pPr>
        <w:spacing w:after="120" w:line="240" w:lineRule="auto"/>
        <w:rPr>
          <w:rFonts w:ascii="Times New Roman" w:hAnsi="Times New Roman"/>
          <w:i/>
          <w:lang w:val="bg-BG" w:eastAsia="bg-BG"/>
        </w:rPr>
      </w:pPr>
    </w:p>
    <w:p w:rsidR="008F5026" w:rsidRPr="008E2243" w:rsidRDefault="008F5026" w:rsidP="008F5026">
      <w:pPr>
        <w:spacing w:after="0" w:line="360" w:lineRule="auto"/>
        <w:ind w:firstLine="708"/>
        <w:jc w:val="both"/>
        <w:rPr>
          <w:rFonts w:ascii="Times New Roman" w:eastAsia="Times New Roman" w:hAnsi="Times New Roman"/>
          <w:sz w:val="24"/>
          <w:szCs w:val="24"/>
          <w:lang w:val="bg-BG" w:eastAsia="bg-BG"/>
        </w:rPr>
      </w:pPr>
      <w:r w:rsidRPr="008E2243">
        <w:rPr>
          <w:rFonts w:ascii="Times New Roman" w:eastAsia="Times New Roman" w:hAnsi="Times New Roman"/>
          <w:sz w:val="24"/>
          <w:szCs w:val="24"/>
          <w:lang w:val="bg-BG" w:eastAsia="bg-BG"/>
        </w:rPr>
        <w:t>По данни на Евростат и през 201</w:t>
      </w:r>
      <w:r w:rsidR="0032735E" w:rsidRPr="008E2243">
        <w:rPr>
          <w:rFonts w:ascii="Times New Roman" w:eastAsia="Times New Roman" w:hAnsi="Times New Roman"/>
          <w:sz w:val="24"/>
          <w:szCs w:val="24"/>
          <w:lang w:val="bg-BG" w:eastAsia="bg-BG"/>
        </w:rPr>
        <w:t xml:space="preserve">9 </w:t>
      </w:r>
      <w:r w:rsidRPr="008E2243">
        <w:rPr>
          <w:rFonts w:ascii="Times New Roman" w:eastAsia="Times New Roman" w:hAnsi="Times New Roman"/>
          <w:sz w:val="24"/>
          <w:szCs w:val="24"/>
          <w:lang w:val="bg-BG" w:eastAsia="bg-BG"/>
        </w:rPr>
        <w:t>г. България продължава да отчита най-ниското равнище на БВП на глава от населението, изразен в стандарти на покупателната способност (СПС) сред държавите-членки на ЕС, или</w:t>
      </w:r>
      <w:r w:rsidR="00FA4330" w:rsidRPr="008E2243">
        <w:rPr>
          <w:rFonts w:ascii="Times New Roman" w:eastAsia="Times New Roman" w:hAnsi="Times New Roman"/>
          <w:sz w:val="24"/>
          <w:szCs w:val="24"/>
          <w:lang w:val="ru-RU" w:eastAsia="bg-BG"/>
        </w:rPr>
        <w:t xml:space="preserve"> </w:t>
      </w:r>
      <w:r w:rsidR="0032735E" w:rsidRPr="008E2243">
        <w:rPr>
          <w:rFonts w:ascii="Times New Roman" w:eastAsia="Times New Roman" w:hAnsi="Times New Roman"/>
          <w:sz w:val="24"/>
          <w:szCs w:val="24"/>
          <w:lang w:val="bg-BG" w:eastAsia="bg-BG"/>
        </w:rPr>
        <w:t>повече от</w:t>
      </w:r>
      <w:r w:rsidRPr="008E2243">
        <w:rPr>
          <w:rFonts w:ascii="Times New Roman" w:eastAsia="Times New Roman" w:hAnsi="Times New Roman"/>
          <w:sz w:val="24"/>
          <w:szCs w:val="24"/>
          <w:lang w:val="bg-BG" w:eastAsia="bg-BG"/>
        </w:rPr>
        <w:t xml:space="preserve"> два пъти по-ниско от средното за ЕС-2</w:t>
      </w:r>
      <w:r w:rsidR="00FA4330" w:rsidRPr="008E2243">
        <w:rPr>
          <w:rFonts w:ascii="Times New Roman" w:eastAsia="Times New Roman" w:hAnsi="Times New Roman"/>
          <w:sz w:val="24"/>
          <w:szCs w:val="24"/>
          <w:lang w:val="ru-RU" w:eastAsia="bg-BG"/>
        </w:rPr>
        <w:t>7</w:t>
      </w:r>
      <w:r w:rsidRPr="008E2243">
        <w:rPr>
          <w:rFonts w:ascii="Times New Roman" w:eastAsia="Times New Roman" w:hAnsi="Times New Roman"/>
          <w:sz w:val="24"/>
          <w:szCs w:val="24"/>
          <w:lang w:val="bg-BG" w:eastAsia="bg-BG"/>
        </w:rPr>
        <w:t xml:space="preserve"> (100%). Люксембург (2</w:t>
      </w:r>
      <w:r w:rsidR="0032735E" w:rsidRPr="008E2243">
        <w:rPr>
          <w:rFonts w:ascii="Times New Roman" w:eastAsia="Times New Roman" w:hAnsi="Times New Roman"/>
          <w:sz w:val="24"/>
          <w:szCs w:val="24"/>
          <w:lang w:val="bg-BG" w:eastAsia="bg-BG"/>
        </w:rPr>
        <w:t>60</w:t>
      </w:r>
      <w:r w:rsidRPr="008E2243">
        <w:rPr>
          <w:rFonts w:ascii="Times New Roman" w:eastAsia="Times New Roman" w:hAnsi="Times New Roman"/>
          <w:sz w:val="24"/>
          <w:szCs w:val="24"/>
          <w:lang w:val="bg-BG" w:eastAsia="bg-BG"/>
        </w:rPr>
        <w:t xml:space="preserve">%) е страната с най-висок брутен вътрешен продукт (БВП) на човек от населението в СПС – </w:t>
      </w:r>
      <w:r w:rsidR="00FA4330" w:rsidRPr="008E2243">
        <w:rPr>
          <w:rFonts w:ascii="Times New Roman" w:eastAsia="Times New Roman" w:hAnsi="Times New Roman"/>
          <w:sz w:val="24"/>
          <w:szCs w:val="24"/>
          <w:lang w:val="bg-BG" w:eastAsia="bg-BG"/>
        </w:rPr>
        <w:t>повече от</w:t>
      </w:r>
      <w:r w:rsidR="00E42BC8" w:rsidRPr="008E2243">
        <w:rPr>
          <w:rFonts w:ascii="Times New Roman" w:eastAsia="Times New Roman" w:hAnsi="Times New Roman"/>
          <w:sz w:val="24"/>
          <w:szCs w:val="24"/>
          <w:lang w:val="bg-BG" w:eastAsia="bg-BG"/>
        </w:rPr>
        <w:t xml:space="preserve"> </w:t>
      </w:r>
      <w:r w:rsidRPr="008E2243">
        <w:rPr>
          <w:rFonts w:ascii="Times New Roman" w:eastAsia="Times New Roman" w:hAnsi="Times New Roman"/>
          <w:sz w:val="24"/>
          <w:szCs w:val="24"/>
          <w:lang w:val="bg-BG" w:eastAsia="bg-BG"/>
        </w:rPr>
        <w:t>2,</w:t>
      </w:r>
      <w:r w:rsidR="0032735E" w:rsidRPr="008E2243">
        <w:rPr>
          <w:rFonts w:ascii="Times New Roman" w:eastAsia="Times New Roman" w:hAnsi="Times New Roman"/>
          <w:sz w:val="24"/>
          <w:szCs w:val="24"/>
          <w:lang w:val="bg-BG" w:eastAsia="bg-BG"/>
        </w:rPr>
        <w:t>6</w:t>
      </w:r>
      <w:r w:rsidRPr="008E2243">
        <w:rPr>
          <w:rFonts w:ascii="Times New Roman" w:eastAsia="Times New Roman" w:hAnsi="Times New Roman"/>
          <w:sz w:val="24"/>
          <w:szCs w:val="24"/>
          <w:lang w:val="bg-BG" w:eastAsia="bg-BG"/>
        </w:rPr>
        <w:t xml:space="preserve"> пъти над средния за ЕС, следвана от Ирландия (1</w:t>
      </w:r>
      <w:r w:rsidR="0032735E" w:rsidRPr="008E2243">
        <w:rPr>
          <w:rFonts w:ascii="Times New Roman" w:eastAsia="Times New Roman" w:hAnsi="Times New Roman"/>
          <w:sz w:val="24"/>
          <w:szCs w:val="24"/>
          <w:lang w:val="bg-BG" w:eastAsia="bg-BG"/>
        </w:rPr>
        <w:t>93</w:t>
      </w:r>
      <w:r w:rsidR="00FA4330" w:rsidRPr="008E2243">
        <w:rPr>
          <w:rFonts w:ascii="Times New Roman" w:eastAsia="Times New Roman" w:hAnsi="Times New Roman"/>
          <w:sz w:val="24"/>
          <w:szCs w:val="24"/>
          <w:lang w:val="bg-BG" w:eastAsia="bg-BG"/>
        </w:rPr>
        <w:t>%) и</w:t>
      </w:r>
      <w:r w:rsidRPr="008E2243">
        <w:rPr>
          <w:rFonts w:ascii="Times New Roman" w:eastAsia="Times New Roman" w:hAnsi="Times New Roman"/>
          <w:sz w:val="24"/>
          <w:szCs w:val="24"/>
          <w:lang w:val="bg-BG" w:eastAsia="bg-BG"/>
        </w:rPr>
        <w:t xml:space="preserve"> </w:t>
      </w:r>
      <w:r w:rsidR="0032735E" w:rsidRPr="008E2243">
        <w:rPr>
          <w:rFonts w:ascii="Times New Roman" w:eastAsia="Times New Roman" w:hAnsi="Times New Roman"/>
          <w:sz w:val="24"/>
          <w:szCs w:val="24"/>
          <w:lang w:val="bg-BG" w:eastAsia="bg-BG"/>
        </w:rPr>
        <w:t>Дания</w:t>
      </w:r>
      <w:r w:rsidRPr="008E2243">
        <w:rPr>
          <w:rFonts w:ascii="Times New Roman" w:eastAsia="Times New Roman" w:hAnsi="Times New Roman"/>
          <w:sz w:val="24"/>
          <w:szCs w:val="24"/>
          <w:lang w:val="bg-BG" w:eastAsia="bg-BG"/>
        </w:rPr>
        <w:t xml:space="preserve"> (1</w:t>
      </w:r>
      <w:r w:rsidR="00FA4330" w:rsidRPr="008E2243">
        <w:rPr>
          <w:rFonts w:ascii="Times New Roman" w:eastAsia="Times New Roman" w:hAnsi="Times New Roman"/>
          <w:sz w:val="24"/>
          <w:szCs w:val="24"/>
          <w:lang w:val="bg-BG" w:eastAsia="bg-BG"/>
        </w:rPr>
        <w:t>30</w:t>
      </w:r>
      <w:r w:rsidRPr="008E2243">
        <w:rPr>
          <w:rFonts w:ascii="Times New Roman" w:eastAsia="Times New Roman" w:hAnsi="Times New Roman"/>
          <w:sz w:val="24"/>
          <w:szCs w:val="24"/>
          <w:lang w:val="bg-BG" w:eastAsia="bg-BG"/>
        </w:rPr>
        <w:t xml:space="preserve">%). </w:t>
      </w:r>
      <w:r w:rsidR="00896DAE" w:rsidRPr="008E2243">
        <w:rPr>
          <w:rFonts w:ascii="Times New Roman" w:eastAsia="Times New Roman" w:hAnsi="Times New Roman"/>
          <w:sz w:val="24"/>
          <w:szCs w:val="24"/>
          <w:lang w:val="bg-BG" w:eastAsia="bg-BG"/>
        </w:rPr>
        <w:t>Хърватия</w:t>
      </w:r>
      <w:r w:rsidRPr="008E2243">
        <w:rPr>
          <w:rFonts w:ascii="Times New Roman" w:eastAsia="Times New Roman" w:hAnsi="Times New Roman"/>
          <w:sz w:val="24"/>
          <w:szCs w:val="24"/>
          <w:lang w:val="bg-BG" w:eastAsia="bg-BG"/>
        </w:rPr>
        <w:t xml:space="preserve"> и България са страните с най-нисък БВП на човек в СПС, представляващ съответно </w:t>
      </w:r>
      <w:r w:rsidR="00896DAE" w:rsidRPr="008E2243">
        <w:rPr>
          <w:rFonts w:ascii="Times New Roman" w:eastAsia="Times New Roman" w:hAnsi="Times New Roman"/>
          <w:sz w:val="24"/>
          <w:szCs w:val="24"/>
          <w:lang w:val="bg-BG" w:eastAsia="bg-BG"/>
        </w:rPr>
        <w:t>6</w:t>
      </w:r>
      <w:r w:rsidR="0032735E" w:rsidRPr="008E2243">
        <w:rPr>
          <w:rFonts w:ascii="Times New Roman" w:eastAsia="Times New Roman" w:hAnsi="Times New Roman"/>
          <w:sz w:val="24"/>
          <w:szCs w:val="24"/>
          <w:lang w:val="bg-BG" w:eastAsia="bg-BG"/>
        </w:rPr>
        <w:t>5</w:t>
      </w:r>
      <w:r w:rsidRPr="008E2243">
        <w:rPr>
          <w:rFonts w:ascii="Times New Roman" w:eastAsia="Times New Roman" w:hAnsi="Times New Roman"/>
          <w:sz w:val="24"/>
          <w:szCs w:val="24"/>
          <w:lang w:val="bg-BG" w:eastAsia="bg-BG"/>
        </w:rPr>
        <w:t xml:space="preserve">% и </w:t>
      </w:r>
      <w:r w:rsidR="0032735E" w:rsidRPr="008E2243">
        <w:rPr>
          <w:rFonts w:ascii="Times New Roman" w:eastAsia="Times New Roman" w:hAnsi="Times New Roman"/>
          <w:sz w:val="24"/>
          <w:szCs w:val="24"/>
          <w:lang w:val="bg-BG" w:eastAsia="bg-BG"/>
        </w:rPr>
        <w:t>53</w:t>
      </w:r>
      <w:r w:rsidR="00FE37FC" w:rsidRPr="008E2243">
        <w:rPr>
          <w:rFonts w:ascii="Times New Roman" w:eastAsia="Times New Roman" w:hAnsi="Times New Roman"/>
          <w:sz w:val="24"/>
          <w:szCs w:val="24"/>
          <w:lang w:val="bg-BG" w:eastAsia="bg-BG"/>
        </w:rPr>
        <w:t>% от средния за ЕС-2</w:t>
      </w:r>
      <w:r w:rsidR="00FA4330" w:rsidRPr="008E2243">
        <w:rPr>
          <w:rFonts w:ascii="Times New Roman" w:eastAsia="Times New Roman" w:hAnsi="Times New Roman"/>
          <w:sz w:val="24"/>
          <w:szCs w:val="24"/>
          <w:lang w:val="bg-BG" w:eastAsia="bg-BG"/>
        </w:rPr>
        <w:t>7</w:t>
      </w:r>
      <w:r w:rsidR="00FE37FC" w:rsidRPr="008E2243">
        <w:rPr>
          <w:rFonts w:ascii="Times New Roman" w:eastAsia="Times New Roman" w:hAnsi="Times New Roman"/>
          <w:sz w:val="24"/>
          <w:szCs w:val="24"/>
          <w:lang w:val="bg-BG" w:eastAsia="bg-BG"/>
        </w:rPr>
        <w:t>.</w:t>
      </w:r>
    </w:p>
    <w:p w:rsidR="008F5026" w:rsidRPr="008E2243" w:rsidRDefault="008F5026" w:rsidP="008F5026">
      <w:pPr>
        <w:spacing w:after="0" w:line="360" w:lineRule="auto"/>
        <w:ind w:firstLine="708"/>
        <w:jc w:val="both"/>
        <w:rPr>
          <w:rFonts w:ascii="Times New Roman" w:eastAsia="Times New Roman" w:hAnsi="Times New Roman"/>
          <w:sz w:val="24"/>
          <w:szCs w:val="24"/>
          <w:lang w:val="bg-BG" w:eastAsia="bg-BG"/>
        </w:rPr>
      </w:pPr>
      <w:r w:rsidRPr="008E2243">
        <w:rPr>
          <w:rFonts w:ascii="Times New Roman" w:eastAsia="Times New Roman" w:hAnsi="Times New Roman"/>
          <w:sz w:val="24"/>
          <w:szCs w:val="24"/>
          <w:lang w:val="bg-BG" w:eastAsia="bg-BG"/>
        </w:rPr>
        <w:t>Регионите с най-висок БВП на човек през 201</w:t>
      </w:r>
      <w:r w:rsidR="0032735E" w:rsidRPr="008E2243">
        <w:rPr>
          <w:rFonts w:ascii="Times New Roman" w:eastAsia="Times New Roman" w:hAnsi="Times New Roman"/>
          <w:sz w:val="24"/>
          <w:szCs w:val="24"/>
          <w:lang w:val="bg-BG" w:eastAsia="bg-BG"/>
        </w:rPr>
        <w:t xml:space="preserve">9 </w:t>
      </w:r>
      <w:r w:rsidRPr="008E2243">
        <w:rPr>
          <w:rFonts w:ascii="Times New Roman" w:eastAsia="Times New Roman" w:hAnsi="Times New Roman"/>
          <w:sz w:val="24"/>
          <w:szCs w:val="24"/>
          <w:lang w:val="bg-BG" w:eastAsia="bg-BG"/>
        </w:rPr>
        <w:t>г. са Люксембург (2</w:t>
      </w:r>
      <w:r w:rsidR="00076296" w:rsidRPr="008E2243">
        <w:rPr>
          <w:rFonts w:ascii="Times New Roman" w:eastAsia="Times New Roman" w:hAnsi="Times New Roman"/>
          <w:sz w:val="24"/>
          <w:szCs w:val="24"/>
          <w:lang w:val="bg-BG" w:eastAsia="bg-BG"/>
        </w:rPr>
        <w:t>6</w:t>
      </w:r>
      <w:r w:rsidR="0032735E" w:rsidRPr="008E2243">
        <w:rPr>
          <w:rFonts w:ascii="Times New Roman" w:eastAsia="Times New Roman" w:hAnsi="Times New Roman"/>
          <w:sz w:val="24"/>
          <w:szCs w:val="24"/>
          <w:lang w:val="bg-BG" w:eastAsia="bg-BG"/>
        </w:rPr>
        <w:t>0</w:t>
      </w:r>
      <w:r w:rsidRPr="008E2243">
        <w:rPr>
          <w:rFonts w:ascii="Times New Roman" w:eastAsia="Times New Roman" w:hAnsi="Times New Roman"/>
          <w:sz w:val="24"/>
          <w:szCs w:val="24"/>
          <w:lang w:val="bg-BG" w:eastAsia="bg-BG"/>
        </w:rPr>
        <w:t xml:space="preserve">%), </w:t>
      </w:r>
      <w:r w:rsidR="00BC63FD" w:rsidRPr="008E2243">
        <w:rPr>
          <w:rFonts w:ascii="Times New Roman" w:eastAsia="Times New Roman" w:hAnsi="Times New Roman"/>
          <w:sz w:val="24"/>
          <w:szCs w:val="24"/>
          <w:lang w:val="bg-BG" w:eastAsia="bg-BG"/>
        </w:rPr>
        <w:t>Южен район в Ирландия (2</w:t>
      </w:r>
      <w:r w:rsidR="0032735E" w:rsidRPr="008E2243">
        <w:rPr>
          <w:rFonts w:ascii="Times New Roman" w:eastAsia="Times New Roman" w:hAnsi="Times New Roman"/>
          <w:sz w:val="24"/>
          <w:szCs w:val="24"/>
          <w:lang w:val="bg-BG" w:eastAsia="bg-BG"/>
        </w:rPr>
        <w:t>40</w:t>
      </w:r>
      <w:r w:rsidR="00BC63FD" w:rsidRPr="008E2243">
        <w:rPr>
          <w:rFonts w:ascii="Times New Roman" w:eastAsia="Times New Roman" w:hAnsi="Times New Roman"/>
          <w:sz w:val="24"/>
          <w:szCs w:val="24"/>
          <w:lang w:val="bg-BG" w:eastAsia="bg-BG"/>
        </w:rPr>
        <w:t xml:space="preserve">%), </w:t>
      </w:r>
      <w:r w:rsidR="0032735E" w:rsidRPr="008E2243">
        <w:rPr>
          <w:rFonts w:ascii="Times New Roman" w:eastAsia="Times New Roman" w:hAnsi="Times New Roman"/>
          <w:sz w:val="24"/>
          <w:szCs w:val="24"/>
          <w:lang w:val="bg-BG" w:eastAsia="bg-BG"/>
        </w:rPr>
        <w:t xml:space="preserve">Прага в Чехия с </w:t>
      </w:r>
      <w:r w:rsidR="00076296" w:rsidRPr="008E2243">
        <w:rPr>
          <w:rFonts w:ascii="Times New Roman" w:eastAsia="Times New Roman" w:hAnsi="Times New Roman"/>
          <w:sz w:val="24"/>
          <w:szCs w:val="24"/>
          <w:lang w:val="bg-BG" w:eastAsia="bg-BG"/>
        </w:rPr>
        <w:t>2</w:t>
      </w:r>
      <w:r w:rsidR="0032735E" w:rsidRPr="008E2243">
        <w:rPr>
          <w:rFonts w:ascii="Times New Roman" w:eastAsia="Times New Roman" w:hAnsi="Times New Roman"/>
          <w:sz w:val="24"/>
          <w:szCs w:val="24"/>
          <w:lang w:val="ru-RU" w:eastAsia="bg-BG"/>
        </w:rPr>
        <w:t>05</w:t>
      </w:r>
      <w:r w:rsidR="0032735E" w:rsidRPr="008E2243">
        <w:rPr>
          <w:rFonts w:ascii="Times New Roman" w:eastAsia="Times New Roman" w:hAnsi="Times New Roman"/>
          <w:sz w:val="24"/>
          <w:szCs w:val="24"/>
          <w:lang w:val="bg-BG" w:eastAsia="bg-BG"/>
        </w:rPr>
        <w:t>%</w:t>
      </w:r>
      <w:r w:rsidR="00076296" w:rsidRPr="008E2243">
        <w:rPr>
          <w:rFonts w:ascii="Times New Roman" w:eastAsia="Times New Roman" w:hAnsi="Times New Roman"/>
          <w:sz w:val="24"/>
          <w:szCs w:val="24"/>
          <w:lang w:val="bg-BG" w:eastAsia="bg-BG"/>
        </w:rPr>
        <w:t xml:space="preserve">, </w:t>
      </w:r>
      <w:r w:rsidR="0032735E" w:rsidRPr="008E2243">
        <w:rPr>
          <w:rFonts w:ascii="Times New Roman" w:eastAsia="Times New Roman" w:hAnsi="Times New Roman"/>
          <w:sz w:val="24"/>
          <w:szCs w:val="24"/>
          <w:lang w:val="bg-BG" w:eastAsia="bg-BG"/>
        </w:rPr>
        <w:t xml:space="preserve">както и </w:t>
      </w:r>
      <w:r w:rsidR="00076296" w:rsidRPr="008E2243">
        <w:rPr>
          <w:rFonts w:ascii="Times New Roman" w:eastAsia="Times New Roman" w:hAnsi="Times New Roman"/>
          <w:sz w:val="24"/>
          <w:szCs w:val="24"/>
          <w:lang w:val="bg-BG" w:eastAsia="bg-BG"/>
        </w:rPr>
        <w:t>Брюксел в Белгия</w:t>
      </w:r>
      <w:r w:rsidR="0032735E" w:rsidRPr="008E2243">
        <w:rPr>
          <w:rFonts w:ascii="Times New Roman" w:eastAsia="Times New Roman" w:hAnsi="Times New Roman"/>
          <w:sz w:val="24"/>
          <w:szCs w:val="24"/>
          <w:lang w:val="bg-BG" w:eastAsia="bg-BG"/>
        </w:rPr>
        <w:t xml:space="preserve"> и </w:t>
      </w:r>
      <w:r w:rsidR="0032735E" w:rsidRPr="008E2243">
        <w:rPr>
          <w:rFonts w:ascii="Times New Roman" w:eastAsia="Times New Roman" w:hAnsi="Times New Roman"/>
          <w:sz w:val="24"/>
          <w:szCs w:val="24"/>
          <w:lang w:eastAsia="bg-BG"/>
        </w:rPr>
        <w:t>Eastern</w:t>
      </w:r>
      <w:r w:rsidR="0032735E" w:rsidRPr="008E2243">
        <w:rPr>
          <w:rFonts w:ascii="Times New Roman" w:eastAsia="Times New Roman" w:hAnsi="Times New Roman"/>
          <w:sz w:val="24"/>
          <w:szCs w:val="24"/>
          <w:lang w:val="ru-RU" w:eastAsia="bg-BG"/>
        </w:rPr>
        <w:t xml:space="preserve"> </w:t>
      </w:r>
      <w:r w:rsidR="0032735E" w:rsidRPr="008E2243">
        <w:rPr>
          <w:rFonts w:ascii="Times New Roman" w:eastAsia="Times New Roman" w:hAnsi="Times New Roman"/>
          <w:sz w:val="24"/>
          <w:szCs w:val="24"/>
          <w:lang w:eastAsia="bg-BG"/>
        </w:rPr>
        <w:t>and</w:t>
      </w:r>
      <w:r w:rsidR="0032735E" w:rsidRPr="008E2243">
        <w:rPr>
          <w:rFonts w:ascii="Times New Roman" w:eastAsia="Times New Roman" w:hAnsi="Times New Roman"/>
          <w:sz w:val="24"/>
          <w:szCs w:val="24"/>
          <w:lang w:val="ru-RU" w:eastAsia="bg-BG"/>
        </w:rPr>
        <w:t xml:space="preserve"> </w:t>
      </w:r>
      <w:r w:rsidR="0032735E" w:rsidRPr="008E2243">
        <w:rPr>
          <w:rFonts w:ascii="Times New Roman" w:eastAsia="Times New Roman" w:hAnsi="Times New Roman"/>
          <w:sz w:val="24"/>
          <w:szCs w:val="24"/>
          <w:lang w:eastAsia="bg-BG"/>
        </w:rPr>
        <w:t>Midland</w:t>
      </w:r>
      <w:r w:rsidR="0032735E" w:rsidRPr="008E2243">
        <w:rPr>
          <w:rFonts w:ascii="Times New Roman" w:eastAsia="Times New Roman" w:hAnsi="Times New Roman"/>
          <w:sz w:val="24"/>
          <w:szCs w:val="24"/>
          <w:lang w:val="ru-RU" w:eastAsia="bg-BG"/>
        </w:rPr>
        <w:t xml:space="preserve"> </w:t>
      </w:r>
      <w:r w:rsidR="0032735E" w:rsidRPr="008E2243">
        <w:rPr>
          <w:rFonts w:ascii="Times New Roman" w:eastAsia="Times New Roman" w:hAnsi="Times New Roman"/>
          <w:sz w:val="24"/>
          <w:szCs w:val="24"/>
          <w:lang w:val="bg-BG" w:eastAsia="bg-BG"/>
        </w:rPr>
        <w:t>в Ирландия (</w:t>
      </w:r>
      <w:r w:rsidR="0032735E" w:rsidRPr="008E2243">
        <w:rPr>
          <w:rFonts w:ascii="Times New Roman" w:eastAsia="Times New Roman" w:hAnsi="Times New Roman"/>
          <w:sz w:val="24"/>
          <w:szCs w:val="24"/>
          <w:lang w:val="ru-RU" w:eastAsia="bg-BG"/>
        </w:rPr>
        <w:t>202</w:t>
      </w:r>
      <w:r w:rsidR="00896DAE" w:rsidRPr="008E2243">
        <w:rPr>
          <w:rFonts w:ascii="Times New Roman" w:eastAsia="Times New Roman" w:hAnsi="Times New Roman"/>
          <w:sz w:val="24"/>
          <w:szCs w:val="24"/>
          <w:lang w:val="bg-BG" w:eastAsia="bg-BG"/>
        </w:rPr>
        <w:t>%</w:t>
      </w:r>
      <w:r w:rsidR="0032735E" w:rsidRPr="008E2243">
        <w:rPr>
          <w:rFonts w:ascii="Times New Roman" w:eastAsia="Times New Roman" w:hAnsi="Times New Roman"/>
          <w:sz w:val="24"/>
          <w:szCs w:val="24"/>
          <w:lang w:val="bg-BG" w:eastAsia="bg-BG"/>
        </w:rPr>
        <w:t>).</w:t>
      </w:r>
    </w:p>
    <w:p w:rsidR="008F5026" w:rsidRPr="008E2243" w:rsidRDefault="008F5026" w:rsidP="008F5026">
      <w:pPr>
        <w:spacing w:after="0" w:line="360" w:lineRule="auto"/>
        <w:ind w:firstLine="708"/>
        <w:jc w:val="both"/>
        <w:rPr>
          <w:rFonts w:ascii="Times New Roman" w:eastAsia="Times New Roman" w:hAnsi="Times New Roman"/>
          <w:sz w:val="24"/>
          <w:szCs w:val="24"/>
          <w:lang w:val="bg-BG" w:eastAsia="bg-BG"/>
        </w:rPr>
      </w:pPr>
      <w:r w:rsidRPr="008E2243">
        <w:rPr>
          <w:rFonts w:ascii="Times New Roman" w:eastAsia="Times New Roman" w:hAnsi="Times New Roman"/>
          <w:sz w:val="24"/>
          <w:szCs w:val="24"/>
          <w:lang w:val="bg-BG" w:eastAsia="bg-BG"/>
        </w:rPr>
        <w:lastRenderedPageBreak/>
        <w:t>През 201</w:t>
      </w:r>
      <w:r w:rsidR="0032735E" w:rsidRPr="008E2243">
        <w:rPr>
          <w:rFonts w:ascii="Times New Roman" w:eastAsia="Times New Roman" w:hAnsi="Times New Roman"/>
          <w:sz w:val="24"/>
          <w:szCs w:val="24"/>
          <w:lang w:val="bg-BG" w:eastAsia="bg-BG"/>
        </w:rPr>
        <w:t xml:space="preserve">9 </w:t>
      </w:r>
      <w:r w:rsidRPr="008E2243">
        <w:rPr>
          <w:rFonts w:ascii="Times New Roman" w:eastAsia="Times New Roman" w:hAnsi="Times New Roman"/>
          <w:sz w:val="24"/>
          <w:szCs w:val="24"/>
          <w:lang w:val="bg-BG" w:eastAsia="bg-BG"/>
        </w:rPr>
        <w:t xml:space="preserve">г. най-бедният район в България и в ЕС е Северозападният, с БВП на човек от населението в СПС </w:t>
      </w:r>
      <w:r w:rsidR="00762D2B" w:rsidRPr="008E2243">
        <w:rPr>
          <w:rFonts w:ascii="Times New Roman" w:eastAsia="Times New Roman" w:hAnsi="Times New Roman"/>
          <w:sz w:val="24"/>
          <w:szCs w:val="24"/>
          <w:lang w:val="bg-BG" w:eastAsia="bg-BG"/>
        </w:rPr>
        <w:t>3</w:t>
      </w:r>
      <w:r w:rsidR="0032735E" w:rsidRPr="008E2243">
        <w:rPr>
          <w:rFonts w:ascii="Times New Roman" w:eastAsia="Times New Roman" w:hAnsi="Times New Roman"/>
          <w:sz w:val="24"/>
          <w:szCs w:val="24"/>
          <w:lang w:val="bg-BG" w:eastAsia="bg-BG"/>
        </w:rPr>
        <w:t>2</w:t>
      </w:r>
      <w:r w:rsidRPr="008E2243">
        <w:rPr>
          <w:rFonts w:ascii="Times New Roman" w:eastAsia="Times New Roman" w:hAnsi="Times New Roman"/>
          <w:sz w:val="24"/>
          <w:szCs w:val="24"/>
          <w:lang w:val="bg-BG" w:eastAsia="bg-BG"/>
        </w:rPr>
        <w:t>% от средната стойност на ЕС-2</w:t>
      </w:r>
      <w:r w:rsidR="00076296" w:rsidRPr="008E2243">
        <w:rPr>
          <w:rFonts w:ascii="Times New Roman" w:eastAsia="Times New Roman" w:hAnsi="Times New Roman"/>
          <w:sz w:val="24"/>
          <w:szCs w:val="24"/>
          <w:lang w:val="bg-BG" w:eastAsia="bg-BG"/>
        </w:rPr>
        <w:t>7</w:t>
      </w:r>
      <w:r w:rsidRPr="008E2243">
        <w:rPr>
          <w:rFonts w:ascii="Times New Roman" w:eastAsia="Times New Roman" w:hAnsi="Times New Roman"/>
          <w:sz w:val="24"/>
          <w:szCs w:val="24"/>
          <w:lang w:val="bg-BG" w:eastAsia="bg-BG"/>
        </w:rPr>
        <w:t xml:space="preserve"> (100%), следван от </w:t>
      </w:r>
      <w:r w:rsidR="0032735E" w:rsidRPr="008E2243">
        <w:rPr>
          <w:rFonts w:ascii="Times New Roman" w:eastAsia="Times New Roman" w:hAnsi="Times New Roman"/>
          <w:sz w:val="24"/>
          <w:szCs w:val="24"/>
          <w:lang w:val="bg-BG" w:eastAsia="bg-BG"/>
        </w:rPr>
        <w:t xml:space="preserve">регион </w:t>
      </w:r>
      <w:r w:rsidR="0032735E" w:rsidRPr="008E2243">
        <w:rPr>
          <w:rFonts w:ascii="Times New Roman" w:eastAsia="Times New Roman" w:hAnsi="Times New Roman"/>
          <w:sz w:val="24"/>
          <w:szCs w:val="24"/>
          <w:lang w:eastAsia="bg-BG"/>
        </w:rPr>
        <w:t>Mayotte</w:t>
      </w:r>
      <w:r w:rsidR="0032735E" w:rsidRPr="008E2243">
        <w:rPr>
          <w:rFonts w:ascii="Times New Roman" w:eastAsia="Times New Roman" w:hAnsi="Times New Roman"/>
          <w:sz w:val="24"/>
          <w:szCs w:val="24"/>
          <w:lang w:val="ru-RU" w:eastAsia="bg-BG"/>
        </w:rPr>
        <w:t xml:space="preserve">, </w:t>
      </w:r>
      <w:r w:rsidR="0032735E" w:rsidRPr="008E2243">
        <w:rPr>
          <w:rFonts w:ascii="Times New Roman" w:eastAsia="Times New Roman" w:hAnsi="Times New Roman"/>
          <w:sz w:val="24"/>
          <w:szCs w:val="24"/>
          <w:lang w:val="bg-BG" w:eastAsia="bg-BG"/>
        </w:rPr>
        <w:t xml:space="preserve">Франция (342), </w:t>
      </w:r>
      <w:r w:rsidR="00DB2947" w:rsidRPr="008E2243">
        <w:rPr>
          <w:rFonts w:ascii="Times New Roman" w:eastAsia="Times New Roman" w:hAnsi="Times New Roman"/>
          <w:sz w:val="24"/>
          <w:szCs w:val="24"/>
          <w:lang w:val="bg-BG" w:eastAsia="bg-BG"/>
        </w:rPr>
        <w:t xml:space="preserve">Северен централен и Южния централен </w:t>
      </w:r>
      <w:r w:rsidRPr="008E2243">
        <w:rPr>
          <w:rFonts w:ascii="Times New Roman" w:eastAsia="Times New Roman" w:hAnsi="Times New Roman"/>
          <w:sz w:val="24"/>
          <w:szCs w:val="24"/>
          <w:lang w:val="bg-BG" w:eastAsia="bg-BG"/>
        </w:rPr>
        <w:t xml:space="preserve">район </w:t>
      </w:r>
      <w:r w:rsidR="00BC5368" w:rsidRPr="008E2243">
        <w:rPr>
          <w:rFonts w:ascii="Times New Roman" w:eastAsia="Times New Roman" w:hAnsi="Times New Roman"/>
          <w:sz w:val="24"/>
          <w:szCs w:val="24"/>
          <w:lang w:val="bg-BG" w:eastAsia="bg-BG"/>
        </w:rPr>
        <w:t>с</w:t>
      </w:r>
      <w:r w:rsidR="00762D2B" w:rsidRPr="008E2243">
        <w:rPr>
          <w:rFonts w:ascii="Times New Roman" w:eastAsia="Times New Roman" w:hAnsi="Times New Roman"/>
          <w:sz w:val="24"/>
          <w:szCs w:val="24"/>
          <w:lang w:val="bg-BG" w:eastAsia="bg-BG"/>
        </w:rPr>
        <w:t>ъответно с</w:t>
      </w:r>
      <w:r w:rsidR="00BC5368" w:rsidRPr="008E2243">
        <w:rPr>
          <w:rFonts w:ascii="Times New Roman" w:eastAsia="Times New Roman" w:hAnsi="Times New Roman"/>
          <w:sz w:val="24"/>
          <w:szCs w:val="24"/>
          <w:lang w:val="bg-BG" w:eastAsia="bg-BG"/>
        </w:rPr>
        <w:t xml:space="preserve"> </w:t>
      </w:r>
      <w:r w:rsidRPr="008E2243">
        <w:rPr>
          <w:rFonts w:ascii="Times New Roman" w:eastAsia="Times New Roman" w:hAnsi="Times New Roman"/>
          <w:sz w:val="24"/>
          <w:szCs w:val="24"/>
          <w:lang w:val="bg-BG" w:eastAsia="bg-BG"/>
        </w:rPr>
        <w:t>3</w:t>
      </w:r>
      <w:r w:rsidR="00DB2947" w:rsidRPr="008E2243">
        <w:rPr>
          <w:rFonts w:ascii="Times New Roman" w:eastAsia="Times New Roman" w:hAnsi="Times New Roman"/>
          <w:sz w:val="24"/>
          <w:szCs w:val="24"/>
          <w:lang w:val="bg-BG" w:eastAsia="bg-BG"/>
        </w:rPr>
        <w:t>5</w:t>
      </w:r>
      <w:r w:rsidR="00762D2B" w:rsidRPr="008E2243">
        <w:rPr>
          <w:rFonts w:ascii="Times New Roman" w:eastAsia="Times New Roman" w:hAnsi="Times New Roman"/>
          <w:sz w:val="24"/>
          <w:szCs w:val="24"/>
          <w:lang w:val="bg-BG" w:eastAsia="bg-BG"/>
        </w:rPr>
        <w:t>% и с 3</w:t>
      </w:r>
      <w:r w:rsidR="0032735E" w:rsidRPr="008E2243">
        <w:rPr>
          <w:rFonts w:ascii="Times New Roman" w:eastAsia="Times New Roman" w:hAnsi="Times New Roman"/>
          <w:sz w:val="24"/>
          <w:szCs w:val="24"/>
          <w:lang w:val="bg-BG" w:eastAsia="bg-BG"/>
        </w:rPr>
        <w:t>7%</w:t>
      </w:r>
      <w:r w:rsidRPr="008E2243">
        <w:rPr>
          <w:rFonts w:ascii="Times New Roman" w:eastAsia="Times New Roman" w:hAnsi="Times New Roman"/>
          <w:sz w:val="24"/>
          <w:szCs w:val="24"/>
          <w:lang w:val="bg-BG" w:eastAsia="bg-BG"/>
        </w:rPr>
        <w:t xml:space="preserve"> и </w:t>
      </w:r>
      <w:r w:rsidR="0032735E" w:rsidRPr="008E2243">
        <w:rPr>
          <w:rFonts w:ascii="Times New Roman" w:eastAsia="Times New Roman" w:hAnsi="Times New Roman"/>
          <w:sz w:val="24"/>
          <w:szCs w:val="24"/>
          <w:lang w:val="bg-BG" w:eastAsia="bg-BG"/>
        </w:rPr>
        <w:t>Югоизточен район</w:t>
      </w:r>
      <w:r w:rsidRPr="008E2243">
        <w:rPr>
          <w:rFonts w:ascii="Times New Roman" w:eastAsia="Times New Roman" w:hAnsi="Times New Roman"/>
          <w:sz w:val="24"/>
          <w:szCs w:val="24"/>
          <w:lang w:val="bg-BG" w:eastAsia="bg-BG"/>
        </w:rPr>
        <w:t xml:space="preserve"> </w:t>
      </w:r>
      <w:r w:rsidR="00DB2947" w:rsidRPr="008E2243">
        <w:rPr>
          <w:rFonts w:ascii="Times New Roman" w:eastAsia="Times New Roman" w:hAnsi="Times New Roman"/>
          <w:sz w:val="24"/>
          <w:szCs w:val="24"/>
          <w:lang w:val="bg-BG" w:eastAsia="bg-BG"/>
        </w:rPr>
        <w:t>(40</w:t>
      </w:r>
      <w:r w:rsidRPr="008E2243">
        <w:rPr>
          <w:rFonts w:ascii="Times New Roman" w:eastAsia="Times New Roman" w:hAnsi="Times New Roman"/>
          <w:sz w:val="24"/>
          <w:szCs w:val="24"/>
          <w:lang w:val="bg-BG" w:eastAsia="bg-BG"/>
        </w:rPr>
        <w:t>%).</w:t>
      </w:r>
    </w:p>
    <w:p w:rsidR="008F5026" w:rsidRPr="008E2243" w:rsidRDefault="008F5026" w:rsidP="008F5026">
      <w:pPr>
        <w:spacing w:after="0" w:line="360" w:lineRule="auto"/>
        <w:ind w:firstLine="708"/>
        <w:jc w:val="both"/>
        <w:rPr>
          <w:rFonts w:ascii="Times New Roman" w:eastAsia="Times New Roman" w:hAnsi="Times New Roman"/>
          <w:sz w:val="24"/>
          <w:szCs w:val="24"/>
          <w:lang w:val="bg-BG" w:eastAsia="bg-BG"/>
        </w:rPr>
      </w:pPr>
      <w:r w:rsidRPr="008E2243">
        <w:rPr>
          <w:rFonts w:ascii="Times New Roman" w:eastAsia="Times New Roman" w:hAnsi="Times New Roman"/>
          <w:sz w:val="24"/>
          <w:szCs w:val="24"/>
          <w:lang w:val="bg-BG" w:eastAsia="bg-BG"/>
        </w:rPr>
        <w:t>По показателя БВП на човек от населението за 201</w:t>
      </w:r>
      <w:r w:rsidR="0032735E" w:rsidRPr="008E2243">
        <w:rPr>
          <w:rFonts w:ascii="Times New Roman" w:eastAsia="Times New Roman" w:hAnsi="Times New Roman"/>
          <w:sz w:val="24"/>
          <w:szCs w:val="24"/>
          <w:lang w:val="bg-BG" w:eastAsia="bg-BG"/>
        </w:rPr>
        <w:t xml:space="preserve">9 </w:t>
      </w:r>
      <w:r w:rsidRPr="008E2243">
        <w:rPr>
          <w:rFonts w:ascii="Times New Roman" w:eastAsia="Times New Roman" w:hAnsi="Times New Roman"/>
          <w:sz w:val="24"/>
          <w:szCs w:val="24"/>
          <w:lang w:val="bg-BG" w:eastAsia="bg-BG"/>
        </w:rPr>
        <w:t>г., Югозападният район значително изпреварва останалите райони от ниво 2 (</w:t>
      </w:r>
      <w:r w:rsidR="00313CD0" w:rsidRPr="008E2243">
        <w:rPr>
          <w:rFonts w:ascii="Times New Roman" w:eastAsia="Times New Roman" w:hAnsi="Times New Roman"/>
          <w:sz w:val="24"/>
          <w:szCs w:val="24"/>
          <w:lang w:val="bg-BG" w:eastAsia="bg-BG"/>
        </w:rPr>
        <w:t xml:space="preserve">28 850 </w:t>
      </w:r>
      <w:r w:rsidR="00D43492" w:rsidRPr="008E2243">
        <w:rPr>
          <w:rFonts w:ascii="Times New Roman" w:eastAsia="Times New Roman" w:hAnsi="Times New Roman"/>
          <w:sz w:val="24"/>
          <w:szCs w:val="24"/>
          <w:lang w:val="bg-BG" w:eastAsia="bg-BG"/>
        </w:rPr>
        <w:t>лв.), следван от</w:t>
      </w:r>
      <w:r w:rsidRPr="008E2243">
        <w:rPr>
          <w:rFonts w:ascii="Times New Roman" w:eastAsia="Times New Roman" w:hAnsi="Times New Roman"/>
          <w:sz w:val="24"/>
          <w:szCs w:val="24"/>
          <w:lang w:val="bg-BG" w:eastAsia="bg-BG"/>
        </w:rPr>
        <w:t xml:space="preserve"> Североизточния </w:t>
      </w:r>
      <w:r w:rsidR="0032735E" w:rsidRPr="008E2243">
        <w:rPr>
          <w:rFonts w:ascii="Times New Roman" w:eastAsia="Times New Roman" w:hAnsi="Times New Roman"/>
          <w:sz w:val="24"/>
          <w:szCs w:val="24"/>
          <w:lang w:val="bg-BG" w:eastAsia="bg-BG"/>
        </w:rPr>
        <w:t xml:space="preserve">и Югоизточния </w:t>
      </w:r>
      <w:r w:rsidRPr="008E2243">
        <w:rPr>
          <w:rFonts w:ascii="Times New Roman" w:eastAsia="Times New Roman" w:hAnsi="Times New Roman"/>
          <w:sz w:val="24"/>
          <w:szCs w:val="24"/>
          <w:lang w:val="bg-BG" w:eastAsia="bg-BG"/>
        </w:rPr>
        <w:t>район (</w:t>
      </w:r>
      <w:r w:rsidR="00D43492" w:rsidRPr="008E2243">
        <w:rPr>
          <w:rFonts w:ascii="Times New Roman" w:eastAsia="Times New Roman" w:hAnsi="Times New Roman"/>
          <w:sz w:val="24"/>
          <w:szCs w:val="24"/>
          <w:lang w:val="bg-BG" w:eastAsia="bg-BG"/>
        </w:rPr>
        <w:t>13</w:t>
      </w:r>
      <w:r w:rsidR="00B678BF" w:rsidRPr="008E2243">
        <w:rPr>
          <w:rFonts w:ascii="Times New Roman" w:eastAsia="Times New Roman" w:hAnsi="Times New Roman"/>
          <w:sz w:val="24"/>
          <w:szCs w:val="24"/>
          <w:lang w:val="bg-BG" w:eastAsia="bg-BG"/>
        </w:rPr>
        <w:t xml:space="preserve"> </w:t>
      </w:r>
      <w:r w:rsidR="00D43492" w:rsidRPr="008E2243">
        <w:rPr>
          <w:rFonts w:ascii="Times New Roman" w:eastAsia="Times New Roman" w:hAnsi="Times New Roman"/>
          <w:sz w:val="24"/>
          <w:szCs w:val="24"/>
          <w:lang w:val="bg-BG" w:eastAsia="bg-BG"/>
        </w:rPr>
        <w:t>309</w:t>
      </w:r>
      <w:r w:rsidRPr="008E2243">
        <w:rPr>
          <w:rFonts w:ascii="Times New Roman" w:eastAsia="Times New Roman" w:hAnsi="Times New Roman"/>
          <w:sz w:val="24"/>
          <w:szCs w:val="24"/>
          <w:lang w:val="bg-BG" w:eastAsia="bg-BG"/>
        </w:rPr>
        <w:t xml:space="preserve"> лв. и </w:t>
      </w:r>
      <w:r w:rsidR="00D43492" w:rsidRPr="008E2243">
        <w:rPr>
          <w:rFonts w:ascii="Times New Roman" w:eastAsia="Times New Roman" w:hAnsi="Times New Roman"/>
          <w:sz w:val="24"/>
          <w:szCs w:val="24"/>
          <w:lang w:val="bg-BG" w:eastAsia="bg-BG"/>
        </w:rPr>
        <w:t>12 971</w:t>
      </w:r>
      <w:r w:rsidRPr="008E2243">
        <w:rPr>
          <w:rFonts w:ascii="Times New Roman" w:eastAsia="Times New Roman" w:hAnsi="Times New Roman"/>
          <w:sz w:val="24"/>
          <w:szCs w:val="24"/>
          <w:lang w:val="bg-BG" w:eastAsia="bg-BG"/>
        </w:rPr>
        <w:t xml:space="preserve"> лв.), а Северозападният район остава на последно място </w:t>
      </w:r>
      <w:r w:rsidR="00B678BF" w:rsidRPr="008E2243">
        <w:rPr>
          <w:rFonts w:ascii="Times New Roman" w:eastAsia="Times New Roman" w:hAnsi="Times New Roman"/>
          <w:sz w:val="24"/>
          <w:szCs w:val="24"/>
          <w:lang w:val="bg-BG" w:eastAsia="bg-BG"/>
        </w:rPr>
        <w:t xml:space="preserve">с </w:t>
      </w:r>
      <w:r w:rsidR="00D43492" w:rsidRPr="008E2243">
        <w:rPr>
          <w:rFonts w:ascii="Times New Roman" w:eastAsia="Times New Roman" w:hAnsi="Times New Roman"/>
          <w:sz w:val="24"/>
          <w:szCs w:val="24"/>
          <w:lang w:val="bg-BG" w:eastAsia="bg-BG"/>
        </w:rPr>
        <w:t xml:space="preserve">10 477 </w:t>
      </w:r>
      <w:r w:rsidRPr="008E2243">
        <w:rPr>
          <w:rFonts w:ascii="Times New Roman" w:eastAsia="Times New Roman" w:hAnsi="Times New Roman"/>
          <w:sz w:val="24"/>
          <w:szCs w:val="24"/>
          <w:lang w:val="bg-BG" w:eastAsia="bg-BG"/>
        </w:rPr>
        <w:t>лв.</w:t>
      </w:r>
    </w:p>
    <w:p w:rsidR="008F5026" w:rsidRPr="008E2243" w:rsidRDefault="008F5026" w:rsidP="008F5026">
      <w:pPr>
        <w:spacing w:after="0" w:line="360" w:lineRule="auto"/>
        <w:ind w:firstLine="708"/>
        <w:jc w:val="both"/>
        <w:rPr>
          <w:rFonts w:ascii="Times New Roman" w:hAnsi="Times New Roman"/>
          <w:sz w:val="24"/>
          <w:szCs w:val="24"/>
          <w:lang w:val="bg-BG" w:eastAsia="bg-BG"/>
        </w:rPr>
      </w:pPr>
      <w:r w:rsidRPr="008E2243">
        <w:rPr>
          <w:rFonts w:ascii="Times New Roman" w:hAnsi="Times New Roman"/>
          <w:b/>
          <w:i/>
          <w:sz w:val="24"/>
          <w:szCs w:val="24"/>
          <w:lang w:val="bg-BG" w:eastAsia="bg-BG"/>
        </w:rPr>
        <w:t>БВП на човек от населението</w:t>
      </w:r>
      <w:r w:rsidRPr="008E2243">
        <w:rPr>
          <w:rFonts w:ascii="Times New Roman" w:hAnsi="Times New Roman"/>
          <w:sz w:val="24"/>
          <w:szCs w:val="24"/>
          <w:lang w:val="bg-BG" w:eastAsia="bg-BG"/>
        </w:rPr>
        <w:t xml:space="preserve"> през </w:t>
      </w:r>
      <w:r w:rsidR="00B678BF" w:rsidRPr="008E2243">
        <w:rPr>
          <w:rFonts w:ascii="Times New Roman" w:eastAsia="Times New Roman" w:hAnsi="Times New Roman"/>
          <w:sz w:val="24"/>
          <w:szCs w:val="24"/>
          <w:lang w:val="bg-BG" w:eastAsia="bg-BG"/>
        </w:rPr>
        <w:t>201</w:t>
      </w:r>
      <w:r w:rsidR="00D43492" w:rsidRPr="008E2243">
        <w:rPr>
          <w:rFonts w:ascii="Times New Roman" w:eastAsia="Times New Roman" w:hAnsi="Times New Roman"/>
          <w:sz w:val="24"/>
          <w:szCs w:val="24"/>
          <w:lang w:val="bg-BG" w:eastAsia="bg-BG"/>
        </w:rPr>
        <w:t xml:space="preserve">9 </w:t>
      </w:r>
      <w:r w:rsidRPr="008E2243">
        <w:rPr>
          <w:rFonts w:ascii="Times New Roman" w:hAnsi="Times New Roman"/>
          <w:sz w:val="24"/>
          <w:szCs w:val="24"/>
          <w:lang w:val="bg-BG" w:eastAsia="bg-BG"/>
        </w:rPr>
        <w:t>г. в Северозапад</w:t>
      </w:r>
      <w:r w:rsidR="00A0038F" w:rsidRPr="008E2243">
        <w:rPr>
          <w:rFonts w:ascii="Times New Roman" w:hAnsi="Times New Roman"/>
          <w:sz w:val="24"/>
          <w:szCs w:val="24"/>
          <w:lang w:val="bg-BG" w:eastAsia="bg-BG"/>
        </w:rPr>
        <w:t>ния</w:t>
      </w:r>
      <w:r w:rsidRPr="008E2243">
        <w:rPr>
          <w:rFonts w:ascii="Times New Roman" w:hAnsi="Times New Roman"/>
          <w:sz w:val="24"/>
          <w:szCs w:val="24"/>
          <w:lang w:val="bg-BG" w:eastAsia="bg-BG"/>
        </w:rPr>
        <w:t xml:space="preserve"> район </w:t>
      </w:r>
      <w:r w:rsidRPr="008E2243">
        <w:rPr>
          <w:rFonts w:ascii="Times New Roman" w:eastAsia="SimSun" w:hAnsi="Times New Roman"/>
          <w:sz w:val="24"/>
          <w:lang w:val="bg-BG" w:eastAsia="zh-CN"/>
        </w:rPr>
        <w:t xml:space="preserve">е </w:t>
      </w:r>
      <w:r w:rsidR="00D43492" w:rsidRPr="008E2243">
        <w:rPr>
          <w:rFonts w:ascii="Times New Roman" w:eastAsia="Times New Roman" w:hAnsi="Times New Roman"/>
          <w:sz w:val="24"/>
          <w:szCs w:val="24"/>
          <w:lang w:val="bg-BG" w:eastAsia="bg-BG"/>
        </w:rPr>
        <w:t xml:space="preserve">10 477 </w:t>
      </w:r>
      <w:r w:rsidRPr="008E2243">
        <w:rPr>
          <w:rFonts w:ascii="Times New Roman" w:eastAsia="SimSun" w:hAnsi="Times New Roman"/>
          <w:sz w:val="24"/>
          <w:lang w:val="bg-BG" w:eastAsia="zh-CN"/>
        </w:rPr>
        <w:t xml:space="preserve">лв., като по този показател </w:t>
      </w:r>
      <w:r w:rsidRPr="008E2243">
        <w:rPr>
          <w:rFonts w:ascii="Times New Roman" w:hAnsi="Times New Roman"/>
          <w:sz w:val="24"/>
          <w:lang w:val="bg-BG" w:eastAsia="zh-CN"/>
        </w:rPr>
        <w:t xml:space="preserve">се наблюдава </w:t>
      </w:r>
      <w:r w:rsidR="00D43492" w:rsidRPr="008E2243">
        <w:rPr>
          <w:rFonts w:ascii="Times New Roman" w:hAnsi="Times New Roman"/>
          <w:sz w:val="24"/>
          <w:lang w:val="bg-BG" w:eastAsia="zh-CN"/>
        </w:rPr>
        <w:t>ръст</w:t>
      </w:r>
      <w:r w:rsidRPr="008E2243">
        <w:rPr>
          <w:rFonts w:ascii="Times New Roman" w:hAnsi="Times New Roman"/>
          <w:sz w:val="24"/>
          <w:lang w:val="bg-BG" w:eastAsia="zh-CN"/>
        </w:rPr>
        <w:t xml:space="preserve"> (с</w:t>
      </w:r>
      <w:r w:rsidR="00D43492" w:rsidRPr="008E2243">
        <w:rPr>
          <w:rFonts w:ascii="Times New Roman" w:hAnsi="Times New Roman"/>
          <w:sz w:val="24"/>
          <w:lang w:val="bg-BG" w:eastAsia="zh-CN"/>
        </w:rPr>
        <w:t xml:space="preserve"> 228</w:t>
      </w:r>
      <w:r w:rsidRPr="008E2243">
        <w:rPr>
          <w:rFonts w:ascii="Times New Roman" w:hAnsi="Times New Roman"/>
          <w:sz w:val="24"/>
          <w:lang w:val="bg-BG" w:eastAsia="zh-CN"/>
        </w:rPr>
        <w:t xml:space="preserve"> лв.) спрямо 201</w:t>
      </w:r>
      <w:r w:rsidR="00D43492" w:rsidRPr="008E2243">
        <w:rPr>
          <w:rFonts w:ascii="Times New Roman" w:hAnsi="Times New Roman"/>
          <w:sz w:val="24"/>
          <w:lang w:val="bg-BG" w:eastAsia="zh-CN"/>
        </w:rPr>
        <w:t xml:space="preserve">8 </w:t>
      </w:r>
      <w:r w:rsidRPr="008E2243">
        <w:rPr>
          <w:rFonts w:ascii="Times New Roman" w:hAnsi="Times New Roman"/>
          <w:sz w:val="24"/>
          <w:lang w:val="bg-BG" w:eastAsia="zh-CN"/>
        </w:rPr>
        <w:t>г., но стойностите остават под средните за страната (</w:t>
      </w:r>
      <w:r w:rsidR="00D43492" w:rsidRPr="008E2243">
        <w:rPr>
          <w:rFonts w:ascii="Times New Roman" w:hAnsi="Times New Roman"/>
          <w:sz w:val="24"/>
          <w:lang w:val="bg-BG" w:eastAsia="zh-CN"/>
        </w:rPr>
        <w:t xml:space="preserve">17 170 </w:t>
      </w:r>
      <w:r w:rsidRPr="008E2243">
        <w:rPr>
          <w:rFonts w:ascii="Times New Roman" w:hAnsi="Times New Roman"/>
          <w:sz w:val="24"/>
          <w:lang w:val="bg-BG" w:eastAsia="zh-CN"/>
        </w:rPr>
        <w:t>лв.)</w:t>
      </w:r>
      <w:r w:rsidRPr="008E2243">
        <w:rPr>
          <w:rFonts w:ascii="Times New Roman" w:hAnsi="Times New Roman"/>
          <w:sz w:val="24"/>
          <w:szCs w:val="24"/>
          <w:lang w:val="bg-BG" w:eastAsia="bg-BG"/>
        </w:rPr>
        <w:t>.</w:t>
      </w:r>
    </w:p>
    <w:p w:rsidR="00D858DD" w:rsidRPr="008E2243" w:rsidRDefault="00D858DD" w:rsidP="008F5026">
      <w:pPr>
        <w:spacing w:after="0" w:line="360" w:lineRule="auto"/>
        <w:ind w:firstLine="708"/>
        <w:jc w:val="both"/>
        <w:rPr>
          <w:rFonts w:ascii="Times New Roman" w:hAnsi="Times New Roman"/>
          <w:sz w:val="24"/>
          <w:szCs w:val="24"/>
          <w:lang w:val="bg-BG" w:eastAsia="bg-BG"/>
        </w:rPr>
      </w:pPr>
    </w:p>
    <w:p w:rsidR="00C80A80" w:rsidRPr="008E2243" w:rsidRDefault="008F5026" w:rsidP="00C80A80">
      <w:pPr>
        <w:spacing w:after="120" w:line="360" w:lineRule="auto"/>
        <w:ind w:firstLine="708"/>
        <w:rPr>
          <w:rFonts w:ascii="Times New Roman" w:hAnsi="Times New Roman"/>
          <w:b/>
          <w:bCs/>
          <w:i/>
          <w:position w:val="-1"/>
          <w:sz w:val="24"/>
          <w:szCs w:val="24"/>
          <w:lang w:val="bg-BG" w:eastAsia="bg-BG"/>
        </w:rPr>
      </w:pPr>
      <w:r w:rsidRPr="008E2243">
        <w:rPr>
          <w:rFonts w:ascii="Times New Roman" w:hAnsi="Times New Roman"/>
          <w:b/>
          <w:bCs/>
          <w:i/>
          <w:position w:val="-1"/>
          <w:sz w:val="24"/>
          <w:szCs w:val="24"/>
          <w:lang w:val="bg-BG" w:eastAsia="bg-BG"/>
        </w:rPr>
        <w:t>Таблица 4. Брутен вътрешен продукт на човек от населението по райони от ниво 2 през периода 201</w:t>
      </w:r>
      <w:r w:rsidR="00D43492" w:rsidRPr="008E2243">
        <w:rPr>
          <w:rFonts w:ascii="Times New Roman" w:hAnsi="Times New Roman"/>
          <w:b/>
          <w:bCs/>
          <w:i/>
          <w:position w:val="-1"/>
          <w:sz w:val="24"/>
          <w:szCs w:val="24"/>
          <w:lang w:val="ru-RU" w:eastAsia="bg-BG"/>
        </w:rPr>
        <w:t>6</w:t>
      </w:r>
      <w:r w:rsidR="007A4F12" w:rsidRPr="008E2243">
        <w:rPr>
          <w:rFonts w:ascii="Times New Roman" w:hAnsi="Times New Roman"/>
          <w:b/>
          <w:bCs/>
          <w:i/>
          <w:position w:val="-1"/>
          <w:sz w:val="24"/>
          <w:szCs w:val="24"/>
          <w:lang w:val="bg-BG" w:eastAsia="bg-BG"/>
        </w:rPr>
        <w:t xml:space="preserve"> - </w:t>
      </w:r>
      <w:r w:rsidRPr="008E2243">
        <w:rPr>
          <w:rFonts w:ascii="Times New Roman" w:hAnsi="Times New Roman"/>
          <w:b/>
          <w:bCs/>
          <w:i/>
          <w:position w:val="-1"/>
          <w:sz w:val="24"/>
          <w:szCs w:val="24"/>
          <w:lang w:val="bg-BG" w:eastAsia="bg-BG"/>
        </w:rPr>
        <w:t>201</w:t>
      </w:r>
      <w:r w:rsidR="00D43492" w:rsidRPr="008E2243">
        <w:rPr>
          <w:rFonts w:ascii="Times New Roman" w:hAnsi="Times New Roman"/>
          <w:b/>
          <w:bCs/>
          <w:i/>
          <w:position w:val="-1"/>
          <w:sz w:val="24"/>
          <w:szCs w:val="24"/>
          <w:lang w:val="ru-RU" w:eastAsia="bg-BG"/>
        </w:rPr>
        <w:t xml:space="preserve">9 </w:t>
      </w:r>
      <w:r w:rsidRPr="008E2243">
        <w:rPr>
          <w:rFonts w:ascii="Times New Roman" w:hAnsi="Times New Roman"/>
          <w:b/>
          <w:bCs/>
          <w:i/>
          <w:position w:val="-1"/>
          <w:sz w:val="24"/>
          <w:szCs w:val="24"/>
          <w:lang w:val="bg-BG" w:eastAsia="bg-BG"/>
        </w:rPr>
        <w:t>г. (в лева)</w:t>
      </w:r>
    </w:p>
    <w:tbl>
      <w:tblPr>
        <w:tblW w:w="8686" w:type="dxa"/>
        <w:jc w:val="center"/>
        <w:tblCellMar>
          <w:left w:w="70" w:type="dxa"/>
          <w:right w:w="70" w:type="dxa"/>
        </w:tblCellMar>
        <w:tblLook w:val="04A0" w:firstRow="1" w:lastRow="0" w:firstColumn="1" w:lastColumn="0" w:noHBand="0" w:noVBand="1"/>
      </w:tblPr>
      <w:tblGrid>
        <w:gridCol w:w="3501"/>
        <w:gridCol w:w="1354"/>
        <w:gridCol w:w="1379"/>
        <w:gridCol w:w="1226"/>
        <w:gridCol w:w="1226"/>
      </w:tblGrid>
      <w:tr w:rsidR="0089110C" w:rsidRPr="008E2243" w:rsidTr="0089110C">
        <w:trPr>
          <w:trHeight w:val="312"/>
          <w:jc w:val="center"/>
        </w:trPr>
        <w:tc>
          <w:tcPr>
            <w:tcW w:w="3501" w:type="dxa"/>
            <w:vMerge w:val="restart"/>
            <w:tcBorders>
              <w:top w:val="single" w:sz="4" w:space="0" w:color="auto"/>
              <w:left w:val="single" w:sz="4" w:space="0" w:color="auto"/>
              <w:bottom w:val="single" w:sz="4" w:space="0" w:color="000000"/>
              <w:right w:val="single" w:sz="4" w:space="0" w:color="auto"/>
            </w:tcBorders>
            <w:shd w:val="clear" w:color="000000" w:fill="4F81BD"/>
            <w:vAlign w:val="center"/>
            <w:hideMark/>
          </w:tcPr>
          <w:p w:rsidR="0089110C" w:rsidRPr="008E2243" w:rsidRDefault="0089110C" w:rsidP="0089110C">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Райони</w:t>
            </w:r>
          </w:p>
        </w:tc>
        <w:tc>
          <w:tcPr>
            <w:tcW w:w="1354" w:type="dxa"/>
            <w:vMerge w:val="restart"/>
            <w:tcBorders>
              <w:top w:val="single" w:sz="4" w:space="0" w:color="auto"/>
              <w:left w:val="single" w:sz="4" w:space="0" w:color="auto"/>
              <w:bottom w:val="single" w:sz="4" w:space="0" w:color="000000"/>
              <w:right w:val="single" w:sz="4" w:space="0" w:color="auto"/>
            </w:tcBorders>
            <w:shd w:val="clear" w:color="000000" w:fill="4F81BD"/>
            <w:vAlign w:val="center"/>
            <w:hideMark/>
          </w:tcPr>
          <w:p w:rsidR="0089110C" w:rsidRPr="008E2243" w:rsidRDefault="0089110C" w:rsidP="0089110C">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2016</w:t>
            </w:r>
            <w:r w:rsidR="007A4F12" w:rsidRPr="008E2243">
              <w:rPr>
                <w:rFonts w:ascii="Calibri" w:eastAsia="Times New Roman" w:hAnsi="Calibri" w:cs="Times New Roman"/>
                <w:b/>
                <w:bCs/>
                <w:color w:val="000000"/>
                <w:lang w:eastAsia="bg-BG"/>
              </w:rPr>
              <w:t xml:space="preserve"> </w:t>
            </w:r>
            <w:r w:rsidRPr="008E2243">
              <w:rPr>
                <w:rFonts w:ascii="Calibri" w:eastAsia="Times New Roman" w:hAnsi="Calibri" w:cs="Times New Roman"/>
                <w:b/>
                <w:bCs/>
                <w:color w:val="000000"/>
                <w:lang w:val="bg-BG" w:eastAsia="bg-BG"/>
              </w:rPr>
              <w:t>г.</w:t>
            </w:r>
          </w:p>
        </w:tc>
        <w:tc>
          <w:tcPr>
            <w:tcW w:w="1379" w:type="dxa"/>
            <w:vMerge w:val="restart"/>
            <w:tcBorders>
              <w:top w:val="single" w:sz="4" w:space="0" w:color="auto"/>
              <w:left w:val="single" w:sz="4" w:space="0" w:color="auto"/>
              <w:bottom w:val="single" w:sz="4" w:space="0" w:color="000000"/>
              <w:right w:val="single" w:sz="4" w:space="0" w:color="auto"/>
            </w:tcBorders>
            <w:shd w:val="clear" w:color="000000" w:fill="4F81BD"/>
            <w:vAlign w:val="center"/>
            <w:hideMark/>
          </w:tcPr>
          <w:p w:rsidR="0089110C" w:rsidRPr="008E2243" w:rsidRDefault="0089110C" w:rsidP="0089110C">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2017</w:t>
            </w:r>
            <w:r w:rsidR="007A4F12" w:rsidRPr="008E2243">
              <w:rPr>
                <w:rFonts w:ascii="Calibri" w:eastAsia="Times New Roman" w:hAnsi="Calibri" w:cs="Times New Roman"/>
                <w:b/>
                <w:bCs/>
                <w:color w:val="000000"/>
                <w:lang w:eastAsia="bg-BG"/>
              </w:rPr>
              <w:t xml:space="preserve"> </w:t>
            </w:r>
            <w:r w:rsidRPr="008E2243">
              <w:rPr>
                <w:rFonts w:ascii="Calibri" w:eastAsia="Times New Roman" w:hAnsi="Calibri" w:cs="Times New Roman"/>
                <w:b/>
                <w:bCs/>
                <w:color w:val="000000"/>
                <w:lang w:val="bg-BG" w:eastAsia="bg-BG"/>
              </w:rPr>
              <w:t>г.</w:t>
            </w:r>
          </w:p>
        </w:tc>
        <w:tc>
          <w:tcPr>
            <w:tcW w:w="1226" w:type="dxa"/>
            <w:vMerge w:val="restart"/>
            <w:tcBorders>
              <w:top w:val="single" w:sz="4" w:space="0" w:color="auto"/>
              <w:left w:val="single" w:sz="4" w:space="0" w:color="auto"/>
              <w:bottom w:val="single" w:sz="4" w:space="0" w:color="000000"/>
              <w:right w:val="single" w:sz="4" w:space="0" w:color="auto"/>
            </w:tcBorders>
            <w:shd w:val="clear" w:color="000000" w:fill="4F81BD"/>
            <w:vAlign w:val="center"/>
            <w:hideMark/>
          </w:tcPr>
          <w:p w:rsidR="0089110C" w:rsidRPr="008E2243" w:rsidRDefault="0089110C" w:rsidP="0089110C">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2018</w:t>
            </w:r>
            <w:r w:rsidR="007A4F12" w:rsidRPr="008E2243">
              <w:rPr>
                <w:rFonts w:ascii="Calibri" w:eastAsia="Times New Roman" w:hAnsi="Calibri" w:cs="Times New Roman"/>
                <w:b/>
                <w:bCs/>
                <w:color w:val="000000"/>
                <w:lang w:eastAsia="bg-BG"/>
              </w:rPr>
              <w:t xml:space="preserve"> </w:t>
            </w:r>
            <w:r w:rsidRPr="008E2243">
              <w:rPr>
                <w:rFonts w:ascii="Calibri" w:eastAsia="Times New Roman" w:hAnsi="Calibri" w:cs="Times New Roman"/>
                <w:b/>
                <w:bCs/>
                <w:color w:val="000000"/>
                <w:lang w:val="bg-BG" w:eastAsia="bg-BG"/>
              </w:rPr>
              <w:t>г.</w:t>
            </w:r>
          </w:p>
        </w:tc>
        <w:tc>
          <w:tcPr>
            <w:tcW w:w="1226" w:type="dxa"/>
            <w:vMerge w:val="restart"/>
            <w:tcBorders>
              <w:top w:val="single" w:sz="4" w:space="0" w:color="auto"/>
              <w:left w:val="single" w:sz="4" w:space="0" w:color="auto"/>
              <w:bottom w:val="single" w:sz="4" w:space="0" w:color="000000"/>
              <w:right w:val="single" w:sz="4" w:space="0" w:color="auto"/>
            </w:tcBorders>
            <w:shd w:val="clear" w:color="000000" w:fill="4F81BD"/>
            <w:vAlign w:val="center"/>
            <w:hideMark/>
          </w:tcPr>
          <w:p w:rsidR="0089110C" w:rsidRPr="008E2243" w:rsidRDefault="0089110C" w:rsidP="0089110C">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2019</w:t>
            </w:r>
            <w:r w:rsidR="007A4F12" w:rsidRPr="008E2243">
              <w:rPr>
                <w:rFonts w:ascii="Calibri" w:eastAsia="Times New Roman" w:hAnsi="Calibri" w:cs="Times New Roman"/>
                <w:b/>
                <w:bCs/>
                <w:color w:val="000000"/>
                <w:lang w:eastAsia="bg-BG"/>
              </w:rPr>
              <w:t xml:space="preserve"> </w:t>
            </w:r>
            <w:r w:rsidRPr="008E2243">
              <w:rPr>
                <w:rFonts w:ascii="Calibri" w:eastAsia="Times New Roman" w:hAnsi="Calibri" w:cs="Times New Roman"/>
                <w:b/>
                <w:bCs/>
                <w:color w:val="000000"/>
                <w:lang w:val="bg-BG" w:eastAsia="bg-BG"/>
              </w:rPr>
              <w:t>г.</w:t>
            </w:r>
          </w:p>
        </w:tc>
      </w:tr>
      <w:tr w:rsidR="0089110C" w:rsidRPr="008E2243" w:rsidTr="0089110C">
        <w:trPr>
          <w:trHeight w:val="390"/>
          <w:jc w:val="center"/>
        </w:trPr>
        <w:tc>
          <w:tcPr>
            <w:tcW w:w="3501" w:type="dxa"/>
            <w:vMerge/>
            <w:tcBorders>
              <w:top w:val="single" w:sz="4" w:space="0" w:color="auto"/>
              <w:left w:val="single" w:sz="4" w:space="0" w:color="auto"/>
              <w:bottom w:val="single" w:sz="4" w:space="0" w:color="000000"/>
              <w:right w:val="single" w:sz="4" w:space="0" w:color="auto"/>
            </w:tcBorders>
            <w:vAlign w:val="center"/>
            <w:hideMark/>
          </w:tcPr>
          <w:p w:rsidR="0089110C" w:rsidRPr="008E2243" w:rsidRDefault="0089110C" w:rsidP="0089110C">
            <w:pPr>
              <w:spacing w:after="0" w:line="240" w:lineRule="auto"/>
              <w:rPr>
                <w:rFonts w:ascii="Calibri" w:eastAsia="Times New Roman" w:hAnsi="Calibri" w:cs="Times New Roman"/>
                <w:b/>
                <w:bCs/>
                <w:color w:val="000000"/>
                <w:lang w:val="bg-BG" w:eastAsia="bg-BG"/>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rsidR="0089110C" w:rsidRPr="008E2243" w:rsidRDefault="0089110C" w:rsidP="0089110C">
            <w:pPr>
              <w:spacing w:after="0" w:line="240" w:lineRule="auto"/>
              <w:rPr>
                <w:rFonts w:ascii="Calibri" w:eastAsia="Times New Roman" w:hAnsi="Calibri" w:cs="Times New Roman"/>
                <w:b/>
                <w:bCs/>
                <w:color w:val="000000"/>
                <w:lang w:val="bg-BG" w:eastAsia="bg-BG"/>
              </w:rPr>
            </w:pPr>
          </w:p>
        </w:tc>
        <w:tc>
          <w:tcPr>
            <w:tcW w:w="1379" w:type="dxa"/>
            <w:vMerge/>
            <w:tcBorders>
              <w:top w:val="single" w:sz="4" w:space="0" w:color="auto"/>
              <w:left w:val="single" w:sz="4" w:space="0" w:color="auto"/>
              <w:bottom w:val="single" w:sz="4" w:space="0" w:color="000000"/>
              <w:right w:val="single" w:sz="4" w:space="0" w:color="auto"/>
            </w:tcBorders>
            <w:vAlign w:val="center"/>
            <w:hideMark/>
          </w:tcPr>
          <w:p w:rsidR="0089110C" w:rsidRPr="008E2243" w:rsidRDefault="0089110C" w:rsidP="0089110C">
            <w:pPr>
              <w:spacing w:after="0" w:line="240" w:lineRule="auto"/>
              <w:rPr>
                <w:rFonts w:ascii="Calibri" w:eastAsia="Times New Roman" w:hAnsi="Calibri" w:cs="Times New Roman"/>
                <w:b/>
                <w:bCs/>
                <w:color w:val="000000"/>
                <w:lang w:val="bg-BG" w:eastAsia="bg-BG"/>
              </w:rPr>
            </w:pPr>
          </w:p>
        </w:tc>
        <w:tc>
          <w:tcPr>
            <w:tcW w:w="1226" w:type="dxa"/>
            <w:vMerge/>
            <w:tcBorders>
              <w:top w:val="single" w:sz="4" w:space="0" w:color="auto"/>
              <w:left w:val="single" w:sz="4" w:space="0" w:color="auto"/>
              <w:bottom w:val="single" w:sz="4" w:space="0" w:color="000000"/>
              <w:right w:val="single" w:sz="4" w:space="0" w:color="auto"/>
            </w:tcBorders>
            <w:vAlign w:val="center"/>
            <w:hideMark/>
          </w:tcPr>
          <w:p w:rsidR="0089110C" w:rsidRPr="008E2243" w:rsidRDefault="0089110C" w:rsidP="0089110C">
            <w:pPr>
              <w:spacing w:after="0" w:line="240" w:lineRule="auto"/>
              <w:rPr>
                <w:rFonts w:ascii="Calibri" w:eastAsia="Times New Roman" w:hAnsi="Calibri" w:cs="Times New Roman"/>
                <w:b/>
                <w:bCs/>
                <w:color w:val="000000"/>
                <w:lang w:val="bg-BG" w:eastAsia="bg-BG"/>
              </w:rPr>
            </w:pPr>
          </w:p>
        </w:tc>
        <w:tc>
          <w:tcPr>
            <w:tcW w:w="1226" w:type="dxa"/>
            <w:vMerge/>
            <w:tcBorders>
              <w:top w:val="single" w:sz="4" w:space="0" w:color="auto"/>
              <w:left w:val="single" w:sz="4" w:space="0" w:color="auto"/>
              <w:bottom w:val="single" w:sz="4" w:space="0" w:color="000000"/>
              <w:right w:val="single" w:sz="4" w:space="0" w:color="auto"/>
            </w:tcBorders>
            <w:vAlign w:val="center"/>
            <w:hideMark/>
          </w:tcPr>
          <w:p w:rsidR="0089110C" w:rsidRPr="008E2243" w:rsidRDefault="0089110C" w:rsidP="0089110C">
            <w:pPr>
              <w:spacing w:after="0" w:line="240" w:lineRule="auto"/>
              <w:rPr>
                <w:rFonts w:ascii="Calibri" w:eastAsia="Times New Roman" w:hAnsi="Calibri" w:cs="Times New Roman"/>
                <w:b/>
                <w:bCs/>
                <w:color w:val="000000"/>
                <w:lang w:val="bg-BG" w:eastAsia="bg-BG"/>
              </w:rPr>
            </w:pPr>
          </w:p>
        </w:tc>
      </w:tr>
      <w:tr w:rsidR="0089110C" w:rsidRPr="008E2243" w:rsidTr="0089110C">
        <w:trPr>
          <w:trHeight w:val="390"/>
          <w:jc w:val="center"/>
        </w:trPr>
        <w:tc>
          <w:tcPr>
            <w:tcW w:w="3501" w:type="dxa"/>
            <w:tcBorders>
              <w:top w:val="nil"/>
              <w:left w:val="single" w:sz="4" w:space="0" w:color="auto"/>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rPr>
                <w:rFonts w:ascii="Calibri" w:eastAsia="Times New Roman" w:hAnsi="Calibri" w:cs="Times New Roman"/>
                <w:b/>
                <w:bCs/>
                <w:i/>
                <w:iCs/>
                <w:color w:val="000000"/>
                <w:lang w:val="bg-BG" w:eastAsia="bg-BG"/>
              </w:rPr>
            </w:pPr>
            <w:r w:rsidRPr="008E2243">
              <w:rPr>
                <w:rFonts w:ascii="Calibri" w:eastAsia="Times New Roman" w:hAnsi="Calibri" w:cs="Times New Roman"/>
                <w:b/>
                <w:bCs/>
                <w:i/>
                <w:iCs/>
                <w:color w:val="000000"/>
                <w:lang w:val="bg-BG" w:eastAsia="bg-BG"/>
              </w:rPr>
              <w:t>Северозападен район</w:t>
            </w:r>
          </w:p>
        </w:tc>
        <w:tc>
          <w:tcPr>
            <w:tcW w:w="1354"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b/>
                <w:bCs/>
                <w:i/>
                <w:iCs/>
                <w:color w:val="000000"/>
                <w:lang w:val="bg-BG" w:eastAsia="bg-BG"/>
              </w:rPr>
            </w:pPr>
            <w:r w:rsidRPr="008E2243">
              <w:rPr>
                <w:rFonts w:ascii="Calibri" w:eastAsia="Times New Roman" w:hAnsi="Calibri" w:cs="Times New Roman"/>
                <w:b/>
                <w:bCs/>
                <w:i/>
                <w:iCs/>
                <w:color w:val="000000"/>
                <w:lang w:val="bg-BG" w:eastAsia="bg-BG"/>
              </w:rPr>
              <w:t>8 081</w:t>
            </w:r>
          </w:p>
        </w:tc>
        <w:tc>
          <w:tcPr>
            <w:tcW w:w="1379"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b/>
                <w:bCs/>
                <w:i/>
                <w:iCs/>
                <w:color w:val="000000"/>
                <w:lang w:val="bg-BG" w:eastAsia="bg-BG"/>
              </w:rPr>
            </w:pPr>
            <w:r w:rsidRPr="008E2243">
              <w:rPr>
                <w:rFonts w:ascii="Calibri" w:eastAsia="Times New Roman" w:hAnsi="Calibri" w:cs="Times New Roman"/>
                <w:b/>
                <w:bCs/>
                <w:i/>
                <w:iCs/>
                <w:color w:val="000000"/>
                <w:lang w:val="bg-BG" w:eastAsia="bg-BG"/>
              </w:rPr>
              <w:t>9 051</w:t>
            </w:r>
          </w:p>
        </w:tc>
        <w:tc>
          <w:tcPr>
            <w:tcW w:w="1226"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b/>
                <w:bCs/>
                <w:i/>
                <w:iCs/>
                <w:color w:val="000000"/>
                <w:lang w:val="bg-BG" w:eastAsia="bg-BG"/>
              </w:rPr>
            </w:pPr>
            <w:r w:rsidRPr="008E2243">
              <w:rPr>
                <w:rFonts w:ascii="Calibri" w:eastAsia="Times New Roman" w:hAnsi="Calibri" w:cs="Times New Roman"/>
                <w:b/>
                <w:bCs/>
                <w:i/>
                <w:iCs/>
                <w:color w:val="000000"/>
                <w:lang w:val="bg-BG" w:eastAsia="bg-BG"/>
              </w:rPr>
              <w:t>10 249</w:t>
            </w:r>
          </w:p>
        </w:tc>
        <w:tc>
          <w:tcPr>
            <w:tcW w:w="1226"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b/>
                <w:bCs/>
                <w:i/>
                <w:iCs/>
                <w:color w:val="000000"/>
                <w:lang w:val="bg-BG" w:eastAsia="bg-BG"/>
              </w:rPr>
            </w:pPr>
            <w:r w:rsidRPr="008E2243">
              <w:rPr>
                <w:rFonts w:ascii="Calibri" w:eastAsia="Times New Roman" w:hAnsi="Calibri" w:cs="Times New Roman"/>
                <w:b/>
                <w:bCs/>
                <w:i/>
                <w:iCs/>
                <w:color w:val="000000"/>
                <w:lang w:val="bg-BG" w:eastAsia="bg-BG"/>
              </w:rPr>
              <w:t>10 477</w:t>
            </w:r>
          </w:p>
        </w:tc>
      </w:tr>
      <w:tr w:rsidR="0089110C" w:rsidRPr="008E2243" w:rsidTr="0089110C">
        <w:trPr>
          <w:trHeight w:val="390"/>
          <w:jc w:val="center"/>
        </w:trPr>
        <w:tc>
          <w:tcPr>
            <w:tcW w:w="3501" w:type="dxa"/>
            <w:tcBorders>
              <w:top w:val="nil"/>
              <w:left w:val="single" w:sz="4" w:space="0" w:color="auto"/>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Северен централен район</w:t>
            </w:r>
          </w:p>
        </w:tc>
        <w:tc>
          <w:tcPr>
            <w:tcW w:w="1354"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9 133</w:t>
            </w:r>
          </w:p>
        </w:tc>
        <w:tc>
          <w:tcPr>
            <w:tcW w:w="1379"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9 869</w:t>
            </w:r>
          </w:p>
        </w:tc>
        <w:tc>
          <w:tcPr>
            <w:tcW w:w="1226"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10 659</w:t>
            </w:r>
          </w:p>
        </w:tc>
        <w:tc>
          <w:tcPr>
            <w:tcW w:w="1226"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11 445</w:t>
            </w:r>
          </w:p>
        </w:tc>
      </w:tr>
      <w:tr w:rsidR="0089110C" w:rsidRPr="008E2243" w:rsidTr="0089110C">
        <w:trPr>
          <w:trHeight w:val="452"/>
          <w:jc w:val="center"/>
        </w:trPr>
        <w:tc>
          <w:tcPr>
            <w:tcW w:w="3501" w:type="dxa"/>
            <w:tcBorders>
              <w:top w:val="nil"/>
              <w:left w:val="single" w:sz="4" w:space="0" w:color="auto"/>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Североизточен район</w:t>
            </w:r>
          </w:p>
        </w:tc>
        <w:tc>
          <w:tcPr>
            <w:tcW w:w="1354"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10 721</w:t>
            </w:r>
          </w:p>
        </w:tc>
        <w:tc>
          <w:tcPr>
            <w:tcW w:w="1379"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11 529</w:t>
            </w:r>
          </w:p>
        </w:tc>
        <w:tc>
          <w:tcPr>
            <w:tcW w:w="1226"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12 511</w:t>
            </w:r>
          </w:p>
        </w:tc>
        <w:tc>
          <w:tcPr>
            <w:tcW w:w="1226"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13 309</w:t>
            </w:r>
          </w:p>
        </w:tc>
      </w:tr>
      <w:tr w:rsidR="0089110C" w:rsidRPr="008E2243" w:rsidTr="0089110C">
        <w:trPr>
          <w:trHeight w:val="546"/>
          <w:jc w:val="center"/>
        </w:trPr>
        <w:tc>
          <w:tcPr>
            <w:tcW w:w="3501" w:type="dxa"/>
            <w:tcBorders>
              <w:top w:val="nil"/>
              <w:left w:val="single" w:sz="4" w:space="0" w:color="auto"/>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Югоизточен район</w:t>
            </w:r>
          </w:p>
        </w:tc>
        <w:tc>
          <w:tcPr>
            <w:tcW w:w="1354"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11 760</w:t>
            </w:r>
          </w:p>
        </w:tc>
        <w:tc>
          <w:tcPr>
            <w:tcW w:w="1379"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12 660</w:t>
            </w:r>
          </w:p>
        </w:tc>
        <w:tc>
          <w:tcPr>
            <w:tcW w:w="1226"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12 792</w:t>
            </w:r>
          </w:p>
        </w:tc>
        <w:tc>
          <w:tcPr>
            <w:tcW w:w="1226"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12 971</w:t>
            </w:r>
          </w:p>
        </w:tc>
      </w:tr>
      <w:tr w:rsidR="0089110C" w:rsidRPr="008E2243" w:rsidTr="0089110C">
        <w:trPr>
          <w:trHeight w:val="484"/>
          <w:jc w:val="center"/>
        </w:trPr>
        <w:tc>
          <w:tcPr>
            <w:tcW w:w="3501" w:type="dxa"/>
            <w:tcBorders>
              <w:top w:val="nil"/>
              <w:left w:val="single" w:sz="4" w:space="0" w:color="auto"/>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Югозападен район</w:t>
            </w:r>
          </w:p>
        </w:tc>
        <w:tc>
          <w:tcPr>
            <w:tcW w:w="1354"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21 581</w:t>
            </w:r>
          </w:p>
        </w:tc>
        <w:tc>
          <w:tcPr>
            <w:tcW w:w="1379"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23 304</w:t>
            </w:r>
          </w:p>
        </w:tc>
        <w:tc>
          <w:tcPr>
            <w:tcW w:w="1226"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25 272</w:t>
            </w:r>
          </w:p>
        </w:tc>
        <w:tc>
          <w:tcPr>
            <w:tcW w:w="1226"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28 850</w:t>
            </w:r>
          </w:p>
        </w:tc>
      </w:tr>
      <w:tr w:rsidR="0089110C" w:rsidRPr="008E2243" w:rsidTr="0089110C">
        <w:trPr>
          <w:trHeight w:val="592"/>
          <w:jc w:val="center"/>
        </w:trPr>
        <w:tc>
          <w:tcPr>
            <w:tcW w:w="3501" w:type="dxa"/>
            <w:tcBorders>
              <w:top w:val="nil"/>
              <w:left w:val="single" w:sz="4" w:space="0" w:color="auto"/>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Южен централен район</w:t>
            </w:r>
          </w:p>
        </w:tc>
        <w:tc>
          <w:tcPr>
            <w:tcW w:w="1354"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9 294</w:t>
            </w:r>
          </w:p>
        </w:tc>
        <w:tc>
          <w:tcPr>
            <w:tcW w:w="1379"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10 080</w:t>
            </w:r>
          </w:p>
        </w:tc>
        <w:tc>
          <w:tcPr>
            <w:tcW w:w="1226"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color w:val="000000"/>
                <w:lang w:val="bg-BG" w:eastAsia="bg-BG"/>
              </w:rPr>
            </w:pPr>
            <w:r w:rsidRPr="008E2243">
              <w:rPr>
                <w:rFonts w:ascii="Calibri" w:eastAsia="Times New Roman" w:hAnsi="Calibri" w:cs="Times New Roman"/>
                <w:color w:val="000000"/>
                <w:lang w:val="bg-BG" w:eastAsia="bg-BG"/>
              </w:rPr>
              <w:t>10 992</w:t>
            </w:r>
          </w:p>
        </w:tc>
        <w:tc>
          <w:tcPr>
            <w:tcW w:w="1226"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12 034</w:t>
            </w:r>
          </w:p>
        </w:tc>
      </w:tr>
      <w:tr w:rsidR="0089110C" w:rsidRPr="008E2243" w:rsidTr="0089110C">
        <w:trPr>
          <w:trHeight w:val="468"/>
          <w:jc w:val="center"/>
        </w:trPr>
        <w:tc>
          <w:tcPr>
            <w:tcW w:w="3501" w:type="dxa"/>
            <w:tcBorders>
              <w:top w:val="nil"/>
              <w:left w:val="single" w:sz="4" w:space="0" w:color="auto"/>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rPr>
                <w:rFonts w:ascii="Calibri" w:eastAsia="Times New Roman" w:hAnsi="Calibri" w:cs="Times New Roman"/>
                <w:b/>
                <w:bCs/>
                <w:color w:val="000000"/>
                <w:lang w:val="bg-BG" w:eastAsia="bg-BG"/>
              </w:rPr>
            </w:pPr>
            <w:r w:rsidRPr="008E2243">
              <w:rPr>
                <w:rFonts w:ascii="Calibri" w:eastAsia="Times New Roman" w:hAnsi="Calibri" w:cs="Times New Roman"/>
                <w:b/>
                <w:bCs/>
                <w:color w:val="000000"/>
                <w:lang w:val="bg-BG" w:eastAsia="bg-BG"/>
              </w:rPr>
              <w:t>БЪЛГАРИЯ</w:t>
            </w:r>
          </w:p>
        </w:tc>
        <w:tc>
          <w:tcPr>
            <w:tcW w:w="1354"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b/>
                <w:bCs/>
                <w:i/>
                <w:iCs/>
                <w:color w:val="000000"/>
                <w:lang w:val="bg-BG" w:eastAsia="bg-BG"/>
              </w:rPr>
            </w:pPr>
            <w:r w:rsidRPr="008E2243">
              <w:rPr>
                <w:rFonts w:ascii="Calibri" w:eastAsia="Times New Roman" w:hAnsi="Calibri" w:cs="Times New Roman"/>
                <w:b/>
                <w:bCs/>
                <w:i/>
                <w:iCs/>
                <w:color w:val="000000"/>
                <w:lang w:val="bg-BG" w:eastAsia="bg-BG"/>
              </w:rPr>
              <w:t>13 346</w:t>
            </w:r>
          </w:p>
        </w:tc>
        <w:tc>
          <w:tcPr>
            <w:tcW w:w="1379"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b/>
                <w:bCs/>
                <w:i/>
                <w:iCs/>
                <w:color w:val="000000"/>
                <w:lang w:val="bg-BG" w:eastAsia="bg-BG"/>
              </w:rPr>
            </w:pPr>
            <w:r w:rsidRPr="008E2243">
              <w:rPr>
                <w:rFonts w:ascii="Calibri" w:eastAsia="Times New Roman" w:hAnsi="Calibri" w:cs="Times New Roman"/>
                <w:b/>
                <w:bCs/>
                <w:i/>
                <w:iCs/>
                <w:color w:val="000000"/>
                <w:lang w:val="bg-BG" w:eastAsia="bg-BG"/>
              </w:rPr>
              <w:t>14 464</w:t>
            </w:r>
          </w:p>
        </w:tc>
        <w:tc>
          <w:tcPr>
            <w:tcW w:w="1226"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b/>
                <w:bCs/>
                <w:i/>
                <w:iCs/>
                <w:color w:val="000000"/>
                <w:lang w:val="bg-BG" w:eastAsia="bg-BG"/>
              </w:rPr>
            </w:pPr>
            <w:r w:rsidRPr="008E2243">
              <w:rPr>
                <w:rFonts w:ascii="Calibri" w:eastAsia="Times New Roman" w:hAnsi="Calibri" w:cs="Times New Roman"/>
                <w:b/>
                <w:bCs/>
                <w:i/>
                <w:iCs/>
                <w:color w:val="000000"/>
                <w:lang w:val="bg-BG" w:eastAsia="bg-BG"/>
              </w:rPr>
              <w:t>15 622</w:t>
            </w:r>
          </w:p>
        </w:tc>
        <w:tc>
          <w:tcPr>
            <w:tcW w:w="1226" w:type="dxa"/>
            <w:tcBorders>
              <w:top w:val="nil"/>
              <w:left w:val="nil"/>
              <w:bottom w:val="single" w:sz="4" w:space="0" w:color="auto"/>
              <w:right w:val="single" w:sz="4" w:space="0" w:color="auto"/>
            </w:tcBorders>
            <w:shd w:val="clear" w:color="auto" w:fill="auto"/>
            <w:vAlign w:val="center"/>
            <w:hideMark/>
          </w:tcPr>
          <w:p w:rsidR="0089110C" w:rsidRPr="008E2243" w:rsidRDefault="0089110C" w:rsidP="0089110C">
            <w:pPr>
              <w:spacing w:after="0" w:line="240" w:lineRule="auto"/>
              <w:jc w:val="center"/>
              <w:rPr>
                <w:rFonts w:ascii="Calibri" w:eastAsia="Times New Roman" w:hAnsi="Calibri" w:cs="Times New Roman"/>
                <w:b/>
                <w:bCs/>
                <w:i/>
                <w:iCs/>
                <w:color w:val="000000"/>
                <w:lang w:val="bg-BG" w:eastAsia="bg-BG"/>
              </w:rPr>
            </w:pPr>
            <w:r w:rsidRPr="008E2243">
              <w:rPr>
                <w:rFonts w:ascii="Calibri" w:eastAsia="Times New Roman" w:hAnsi="Calibri" w:cs="Times New Roman"/>
                <w:b/>
                <w:bCs/>
                <w:i/>
                <w:iCs/>
                <w:color w:val="000000"/>
                <w:lang w:val="bg-BG" w:eastAsia="bg-BG"/>
              </w:rPr>
              <w:t>17 170</w:t>
            </w:r>
          </w:p>
        </w:tc>
      </w:tr>
    </w:tbl>
    <w:p w:rsidR="007A6645" w:rsidRPr="008E2243" w:rsidRDefault="007A6645" w:rsidP="00C80A80">
      <w:pPr>
        <w:spacing w:after="120" w:line="240" w:lineRule="auto"/>
        <w:jc w:val="both"/>
        <w:rPr>
          <w:rFonts w:ascii="Times New Roman" w:hAnsi="Times New Roman"/>
          <w:i/>
          <w:lang w:val="bg-BG" w:eastAsia="bg-BG"/>
        </w:rPr>
      </w:pPr>
    </w:p>
    <w:p w:rsidR="008F5026" w:rsidRPr="008E2243" w:rsidRDefault="008F5026" w:rsidP="00136443">
      <w:pPr>
        <w:spacing w:after="120" w:line="240" w:lineRule="auto"/>
        <w:ind w:left="426"/>
        <w:jc w:val="both"/>
        <w:rPr>
          <w:rFonts w:ascii="Times New Roman" w:hAnsi="Times New Roman"/>
          <w:i/>
          <w:lang w:val="bg-BG" w:eastAsia="bg-BG"/>
        </w:rPr>
      </w:pPr>
      <w:r w:rsidRPr="008E2243">
        <w:rPr>
          <w:rFonts w:ascii="Times New Roman" w:hAnsi="Times New Roman"/>
          <w:i/>
          <w:lang w:val="bg-BG" w:eastAsia="bg-BG"/>
        </w:rPr>
        <w:t>Източник: Национален статистически институт</w:t>
      </w:r>
    </w:p>
    <w:p w:rsidR="0059213E" w:rsidRPr="008E2243" w:rsidRDefault="0059213E" w:rsidP="00136443">
      <w:pPr>
        <w:spacing w:after="120" w:line="240" w:lineRule="auto"/>
        <w:ind w:left="426"/>
        <w:jc w:val="both"/>
        <w:rPr>
          <w:rFonts w:ascii="Times New Roman" w:hAnsi="Times New Roman"/>
          <w:i/>
          <w:lang w:val="bg-BG" w:eastAsia="bg-BG"/>
        </w:rPr>
      </w:pPr>
    </w:p>
    <w:p w:rsidR="0059213E" w:rsidRPr="008E2243" w:rsidRDefault="0059213E" w:rsidP="00136443">
      <w:pPr>
        <w:spacing w:after="120" w:line="240" w:lineRule="auto"/>
        <w:ind w:left="426"/>
        <w:jc w:val="both"/>
        <w:rPr>
          <w:rFonts w:ascii="Times New Roman" w:hAnsi="Times New Roman"/>
          <w:i/>
          <w:lang w:val="bg-BG" w:eastAsia="bg-BG"/>
        </w:rPr>
      </w:pPr>
    </w:p>
    <w:p w:rsidR="0059213E" w:rsidRPr="008E2243" w:rsidRDefault="0059213E" w:rsidP="00136443">
      <w:pPr>
        <w:spacing w:after="120" w:line="240" w:lineRule="auto"/>
        <w:ind w:left="426"/>
        <w:jc w:val="both"/>
        <w:rPr>
          <w:rFonts w:ascii="Times New Roman" w:hAnsi="Times New Roman"/>
          <w:i/>
          <w:lang w:val="bg-BG" w:eastAsia="bg-BG"/>
        </w:rPr>
      </w:pPr>
    </w:p>
    <w:p w:rsidR="007451C9" w:rsidRPr="008E2243" w:rsidRDefault="007451C9" w:rsidP="00136443">
      <w:pPr>
        <w:spacing w:after="120" w:line="240" w:lineRule="auto"/>
        <w:ind w:left="426"/>
        <w:jc w:val="both"/>
        <w:rPr>
          <w:rFonts w:ascii="Times New Roman" w:hAnsi="Times New Roman"/>
          <w:i/>
          <w:lang w:val="bg-BG" w:eastAsia="bg-BG"/>
        </w:rPr>
      </w:pPr>
    </w:p>
    <w:p w:rsidR="008F5026" w:rsidRPr="008E2243" w:rsidRDefault="008F5026" w:rsidP="008F5026">
      <w:pPr>
        <w:rPr>
          <w:lang w:val="bg-BG"/>
        </w:rPr>
      </w:pPr>
      <w:r w:rsidRPr="008E2243">
        <w:rPr>
          <w:rFonts w:ascii="Times New Roman" w:hAnsi="Times New Roman"/>
          <w:b/>
          <w:bCs/>
          <w:i/>
          <w:iCs/>
          <w:sz w:val="24"/>
          <w:szCs w:val="24"/>
          <w:lang w:val="bg-BG" w:eastAsia="bg-BG"/>
        </w:rPr>
        <w:lastRenderedPageBreak/>
        <w:t>Фигура 4. Брутен вътрешен продукт на човек от населението по райони от ниво 2  (в лева)</w:t>
      </w:r>
      <w:r w:rsidR="009471FC" w:rsidRPr="008E2243">
        <w:rPr>
          <w:rFonts w:ascii="Times New Roman" w:hAnsi="Times New Roman"/>
          <w:b/>
          <w:bCs/>
          <w:i/>
          <w:iCs/>
          <w:sz w:val="24"/>
          <w:szCs w:val="24"/>
          <w:lang w:val="bg-BG" w:eastAsia="bg-BG"/>
        </w:rPr>
        <w:t xml:space="preserve"> </w:t>
      </w:r>
      <w:r w:rsidR="00FF3481" w:rsidRPr="008E2243">
        <w:rPr>
          <w:rFonts w:ascii="Times New Roman" w:hAnsi="Times New Roman"/>
          <w:b/>
          <w:bCs/>
          <w:i/>
          <w:iCs/>
          <w:sz w:val="24"/>
          <w:szCs w:val="24"/>
          <w:lang w:val="bg-BG" w:eastAsia="bg-BG"/>
        </w:rPr>
        <w:t xml:space="preserve">в периода </w:t>
      </w:r>
      <w:r w:rsidR="004F434A" w:rsidRPr="008E2243">
        <w:rPr>
          <w:rFonts w:ascii="Times New Roman" w:hAnsi="Times New Roman"/>
          <w:b/>
          <w:bCs/>
          <w:i/>
          <w:iCs/>
          <w:sz w:val="24"/>
          <w:szCs w:val="24"/>
          <w:lang w:val="bg-BG" w:eastAsia="bg-BG"/>
        </w:rPr>
        <w:t xml:space="preserve">2016 – 2019 </w:t>
      </w:r>
      <w:r w:rsidR="009471FC" w:rsidRPr="008E2243">
        <w:rPr>
          <w:rFonts w:ascii="Times New Roman" w:hAnsi="Times New Roman"/>
          <w:b/>
          <w:bCs/>
          <w:i/>
          <w:iCs/>
          <w:sz w:val="24"/>
          <w:szCs w:val="24"/>
          <w:lang w:val="bg-BG" w:eastAsia="bg-BG"/>
        </w:rPr>
        <w:t>г.</w:t>
      </w:r>
    </w:p>
    <w:p w:rsidR="008F5026" w:rsidRPr="008E2243" w:rsidRDefault="002C54AB" w:rsidP="00136443">
      <w:pPr>
        <w:jc w:val="center"/>
        <w:rPr>
          <w:lang w:val="bg-BG"/>
        </w:rPr>
      </w:pPr>
      <w:r w:rsidRPr="008E2243">
        <w:rPr>
          <w:noProof/>
          <w:lang w:val="bg-BG" w:eastAsia="bg-BG"/>
        </w:rPr>
        <w:drawing>
          <wp:inline distT="0" distB="0" distL="0" distR="0" wp14:anchorId="47B4D30B" wp14:editId="16728B4F">
            <wp:extent cx="5676900" cy="3450590"/>
            <wp:effectExtent l="0" t="0" r="0" b="1651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F5026" w:rsidRPr="008E2243" w:rsidRDefault="008F5026" w:rsidP="00136443">
      <w:pPr>
        <w:ind w:left="426"/>
        <w:rPr>
          <w:rFonts w:ascii="Times New Roman" w:hAnsi="Times New Roman"/>
          <w:i/>
          <w:lang w:val="bg-BG"/>
        </w:rPr>
      </w:pPr>
      <w:r w:rsidRPr="008E2243">
        <w:rPr>
          <w:rFonts w:ascii="Times New Roman" w:hAnsi="Times New Roman"/>
          <w:i/>
          <w:lang w:val="bg-BG"/>
        </w:rPr>
        <w:t>Източник: Национален статистически институт</w:t>
      </w:r>
    </w:p>
    <w:p w:rsidR="007451C9" w:rsidRPr="008E2243" w:rsidRDefault="007451C9" w:rsidP="00136443">
      <w:pPr>
        <w:ind w:left="426"/>
        <w:rPr>
          <w:rFonts w:ascii="Times New Roman" w:hAnsi="Times New Roman"/>
          <w:i/>
          <w:lang w:val="bg-BG"/>
        </w:rPr>
      </w:pPr>
    </w:p>
    <w:p w:rsidR="00136443" w:rsidRPr="008E2243" w:rsidRDefault="008F5026" w:rsidP="00136443">
      <w:pPr>
        <w:widowControl w:val="0"/>
        <w:autoSpaceDE w:val="0"/>
        <w:autoSpaceDN w:val="0"/>
        <w:adjustRightInd w:val="0"/>
        <w:spacing w:after="0" w:line="360" w:lineRule="auto"/>
        <w:ind w:right="140" w:firstLine="708"/>
        <w:jc w:val="both"/>
        <w:rPr>
          <w:rFonts w:ascii="Times New Roman" w:eastAsia="Times New Roman" w:hAnsi="Times New Roman"/>
          <w:sz w:val="24"/>
          <w:szCs w:val="24"/>
          <w:lang w:val="bg-BG" w:eastAsia="bg-BG"/>
        </w:rPr>
      </w:pPr>
      <w:r w:rsidRPr="008E2243">
        <w:rPr>
          <w:rFonts w:ascii="Times New Roman" w:eastAsia="Times New Roman" w:hAnsi="Times New Roman"/>
          <w:sz w:val="24"/>
          <w:szCs w:val="24"/>
          <w:lang w:val="bg-BG" w:eastAsia="bg-BG"/>
        </w:rPr>
        <w:t>По показателя БВП на човек от населението за 201</w:t>
      </w:r>
      <w:r w:rsidR="002C54AB" w:rsidRPr="008E2243">
        <w:rPr>
          <w:rFonts w:ascii="Times New Roman" w:eastAsia="Times New Roman" w:hAnsi="Times New Roman"/>
          <w:sz w:val="24"/>
          <w:szCs w:val="24"/>
          <w:lang w:val="bg-BG" w:eastAsia="bg-BG"/>
        </w:rPr>
        <w:t xml:space="preserve">9 </w:t>
      </w:r>
      <w:r w:rsidRPr="008E2243">
        <w:rPr>
          <w:rFonts w:ascii="Times New Roman" w:eastAsia="Times New Roman" w:hAnsi="Times New Roman"/>
          <w:sz w:val="24"/>
          <w:szCs w:val="24"/>
          <w:lang w:val="bg-BG" w:eastAsia="bg-BG"/>
        </w:rPr>
        <w:t>г., най-висок</w:t>
      </w:r>
      <w:r w:rsidR="0071404F" w:rsidRPr="008E2243">
        <w:rPr>
          <w:rFonts w:ascii="Times New Roman" w:eastAsia="Times New Roman" w:hAnsi="Times New Roman"/>
          <w:sz w:val="24"/>
          <w:szCs w:val="24"/>
          <w:lang w:val="bg-BG" w:eastAsia="bg-BG"/>
        </w:rPr>
        <w:t>а стойност</w:t>
      </w:r>
      <w:r w:rsidRPr="008E2243">
        <w:rPr>
          <w:rFonts w:ascii="Times New Roman" w:eastAsia="Times New Roman" w:hAnsi="Times New Roman"/>
          <w:sz w:val="24"/>
          <w:szCs w:val="24"/>
          <w:lang w:val="bg-BG" w:eastAsia="bg-BG"/>
        </w:rPr>
        <w:t xml:space="preserve"> </w:t>
      </w:r>
      <w:r w:rsidR="0071404F" w:rsidRPr="008E2243">
        <w:rPr>
          <w:rFonts w:ascii="Times New Roman" w:eastAsia="Times New Roman" w:hAnsi="Times New Roman"/>
          <w:sz w:val="24"/>
          <w:szCs w:val="24"/>
          <w:lang w:val="bg-BG" w:eastAsia="bg-BG"/>
        </w:rPr>
        <w:t>е</w:t>
      </w:r>
      <w:r w:rsidRPr="008E2243">
        <w:rPr>
          <w:rFonts w:ascii="Times New Roman" w:eastAsia="Times New Roman" w:hAnsi="Times New Roman"/>
          <w:sz w:val="24"/>
          <w:szCs w:val="24"/>
          <w:lang w:val="bg-BG" w:eastAsia="bg-BG"/>
        </w:rPr>
        <w:t xml:space="preserve"> отчетен</w:t>
      </w:r>
      <w:r w:rsidR="0071404F" w:rsidRPr="008E2243">
        <w:rPr>
          <w:rFonts w:ascii="Times New Roman" w:eastAsia="Times New Roman" w:hAnsi="Times New Roman"/>
          <w:sz w:val="24"/>
          <w:szCs w:val="24"/>
          <w:lang w:val="bg-BG" w:eastAsia="bg-BG"/>
        </w:rPr>
        <w:t>а</w:t>
      </w:r>
      <w:r w:rsidRPr="008E2243">
        <w:rPr>
          <w:rFonts w:ascii="Times New Roman" w:eastAsia="Times New Roman" w:hAnsi="Times New Roman"/>
          <w:sz w:val="24"/>
          <w:szCs w:val="24"/>
          <w:lang w:val="bg-BG" w:eastAsia="bg-BG"/>
        </w:rPr>
        <w:t xml:space="preserve"> в област </w:t>
      </w:r>
      <w:r w:rsidRPr="008E2243">
        <w:rPr>
          <w:rFonts w:ascii="Times New Roman" w:hAnsi="Times New Roman"/>
          <w:sz w:val="24"/>
          <w:szCs w:val="24"/>
          <w:lang w:val="bg-BG" w:eastAsia="bg-BG"/>
        </w:rPr>
        <w:t>Враца</w:t>
      </w:r>
      <w:r w:rsidRPr="008E2243">
        <w:rPr>
          <w:rFonts w:ascii="Times New Roman" w:eastAsia="Times New Roman" w:hAnsi="Times New Roman"/>
          <w:sz w:val="24"/>
          <w:szCs w:val="24"/>
          <w:lang w:val="bg-BG" w:eastAsia="bg-BG"/>
        </w:rPr>
        <w:t xml:space="preserve"> (</w:t>
      </w:r>
      <w:r w:rsidR="002C54AB" w:rsidRPr="008E2243">
        <w:rPr>
          <w:rFonts w:ascii="Times New Roman" w:eastAsia="Times New Roman" w:hAnsi="Times New Roman"/>
          <w:sz w:val="24"/>
          <w:szCs w:val="24"/>
          <w:lang w:val="bg-BG" w:eastAsia="bg-BG"/>
        </w:rPr>
        <w:t>13 27</w:t>
      </w:r>
      <w:r w:rsidR="007A6645" w:rsidRPr="008E2243">
        <w:rPr>
          <w:rFonts w:ascii="Times New Roman" w:eastAsia="Times New Roman" w:hAnsi="Times New Roman"/>
          <w:sz w:val="24"/>
          <w:szCs w:val="24"/>
          <w:lang w:val="bg-BG" w:eastAsia="bg-BG"/>
        </w:rPr>
        <w:t>8</w:t>
      </w:r>
      <w:r w:rsidRPr="008E2243">
        <w:rPr>
          <w:rFonts w:ascii="Times New Roman" w:eastAsia="Times New Roman" w:hAnsi="Times New Roman"/>
          <w:sz w:val="24"/>
          <w:szCs w:val="24"/>
          <w:lang w:val="bg-BG" w:eastAsia="bg-BG"/>
        </w:rPr>
        <w:t xml:space="preserve"> лв.), по-висок</w:t>
      </w:r>
      <w:r w:rsidR="0071404F" w:rsidRPr="008E2243">
        <w:rPr>
          <w:rFonts w:ascii="Times New Roman" w:eastAsia="Times New Roman" w:hAnsi="Times New Roman"/>
          <w:sz w:val="24"/>
          <w:szCs w:val="24"/>
          <w:lang w:val="bg-BG" w:eastAsia="bg-BG"/>
        </w:rPr>
        <w:t>а</w:t>
      </w:r>
      <w:r w:rsidRPr="008E2243">
        <w:rPr>
          <w:rFonts w:ascii="Times New Roman" w:eastAsia="Times New Roman" w:hAnsi="Times New Roman"/>
          <w:sz w:val="24"/>
          <w:szCs w:val="24"/>
          <w:lang w:val="bg-BG" w:eastAsia="bg-BG"/>
        </w:rPr>
        <w:t xml:space="preserve"> от средната за </w:t>
      </w:r>
      <w:r w:rsidRPr="008E2243">
        <w:rPr>
          <w:rFonts w:ascii="Times New Roman" w:hAnsi="Times New Roman"/>
          <w:sz w:val="24"/>
          <w:szCs w:val="24"/>
          <w:lang w:val="bg-BG" w:eastAsia="bg-BG"/>
        </w:rPr>
        <w:t xml:space="preserve">Северозападен район </w:t>
      </w:r>
      <w:r w:rsidRPr="008E2243">
        <w:rPr>
          <w:rFonts w:ascii="Times New Roman" w:eastAsia="Times New Roman" w:hAnsi="Times New Roman"/>
          <w:sz w:val="24"/>
          <w:szCs w:val="24"/>
          <w:lang w:val="bg-BG" w:eastAsia="bg-BG"/>
        </w:rPr>
        <w:t>(</w:t>
      </w:r>
      <w:r w:rsidR="007A6645" w:rsidRPr="008E2243">
        <w:rPr>
          <w:rFonts w:ascii="Times New Roman" w:eastAsia="Times New Roman" w:hAnsi="Times New Roman"/>
          <w:sz w:val="24"/>
          <w:szCs w:val="24"/>
          <w:lang w:val="bg-BG" w:eastAsia="bg-BG"/>
        </w:rPr>
        <w:t>10</w:t>
      </w:r>
      <w:r w:rsidR="00E32085" w:rsidRPr="008E2243">
        <w:rPr>
          <w:rFonts w:ascii="Times New Roman" w:eastAsia="Times New Roman" w:hAnsi="Times New Roman"/>
          <w:sz w:val="24"/>
          <w:szCs w:val="24"/>
          <w:lang w:val="bg-BG" w:eastAsia="bg-BG"/>
        </w:rPr>
        <w:t xml:space="preserve"> </w:t>
      </w:r>
      <w:r w:rsidR="002C54AB" w:rsidRPr="008E2243">
        <w:rPr>
          <w:rFonts w:ascii="Times New Roman" w:eastAsia="Times New Roman" w:hAnsi="Times New Roman"/>
          <w:sz w:val="24"/>
          <w:szCs w:val="24"/>
          <w:lang w:val="bg-BG" w:eastAsia="bg-BG"/>
        </w:rPr>
        <w:t xml:space="preserve">477 </w:t>
      </w:r>
      <w:r w:rsidRPr="008E2243">
        <w:rPr>
          <w:rFonts w:ascii="Times New Roman" w:eastAsia="Times New Roman" w:hAnsi="Times New Roman"/>
          <w:sz w:val="24"/>
          <w:szCs w:val="24"/>
          <w:lang w:val="bg-BG" w:eastAsia="bg-BG"/>
        </w:rPr>
        <w:t xml:space="preserve">лв.). Следват областите </w:t>
      </w:r>
      <w:r w:rsidR="0071404F" w:rsidRPr="008E2243">
        <w:rPr>
          <w:rFonts w:ascii="Times New Roman" w:eastAsia="Times New Roman" w:hAnsi="Times New Roman"/>
          <w:sz w:val="24"/>
          <w:szCs w:val="24"/>
          <w:lang w:val="bg-BG" w:eastAsia="bg-BG"/>
        </w:rPr>
        <w:t>Ловеч (</w:t>
      </w:r>
      <w:r w:rsidR="002C54AB" w:rsidRPr="008E2243">
        <w:rPr>
          <w:rFonts w:ascii="Times New Roman" w:eastAsia="Times New Roman" w:hAnsi="Times New Roman"/>
          <w:sz w:val="24"/>
          <w:szCs w:val="24"/>
          <w:lang w:val="bg-BG" w:eastAsia="bg-BG"/>
        </w:rPr>
        <w:t xml:space="preserve">10 284 </w:t>
      </w:r>
      <w:r w:rsidR="0071404F" w:rsidRPr="008E2243">
        <w:rPr>
          <w:rFonts w:ascii="Times New Roman" w:eastAsia="Times New Roman" w:hAnsi="Times New Roman"/>
          <w:sz w:val="24"/>
          <w:szCs w:val="24"/>
          <w:lang w:val="bg-BG" w:eastAsia="bg-BG"/>
        </w:rPr>
        <w:t xml:space="preserve">лв.), </w:t>
      </w:r>
      <w:r w:rsidR="002C54AB" w:rsidRPr="008E2243">
        <w:rPr>
          <w:rFonts w:ascii="Times New Roman" w:eastAsia="Times New Roman" w:hAnsi="Times New Roman"/>
          <w:sz w:val="24"/>
          <w:szCs w:val="24"/>
          <w:lang w:val="bg-BG" w:eastAsia="bg-BG"/>
        </w:rPr>
        <w:t xml:space="preserve">Плевен (9 813 лв.), </w:t>
      </w:r>
      <w:r w:rsidRPr="008E2243">
        <w:rPr>
          <w:rFonts w:ascii="Times New Roman" w:eastAsia="Times New Roman" w:hAnsi="Times New Roman"/>
          <w:sz w:val="24"/>
          <w:szCs w:val="24"/>
          <w:lang w:val="bg-BG" w:eastAsia="bg-BG"/>
        </w:rPr>
        <w:t>Монтана (</w:t>
      </w:r>
      <w:r w:rsidR="002C54AB" w:rsidRPr="008E2243">
        <w:rPr>
          <w:rFonts w:ascii="Times New Roman" w:eastAsia="Times New Roman" w:hAnsi="Times New Roman"/>
          <w:sz w:val="24"/>
          <w:szCs w:val="24"/>
          <w:lang w:val="bg-BG" w:eastAsia="bg-BG"/>
        </w:rPr>
        <w:t>9 522 лв.),</w:t>
      </w:r>
      <w:r w:rsidRPr="008E2243">
        <w:rPr>
          <w:rFonts w:ascii="Times New Roman" w:eastAsia="Times New Roman" w:hAnsi="Times New Roman"/>
          <w:sz w:val="24"/>
          <w:szCs w:val="24"/>
          <w:lang w:val="bg-BG" w:eastAsia="bg-BG"/>
        </w:rPr>
        <w:t xml:space="preserve"> а най-ниски са стойностите на показателя в област Видин (</w:t>
      </w:r>
      <w:r w:rsidR="002C54AB" w:rsidRPr="008E2243">
        <w:rPr>
          <w:rFonts w:ascii="Times New Roman" w:eastAsia="Times New Roman" w:hAnsi="Times New Roman"/>
          <w:sz w:val="24"/>
          <w:szCs w:val="24"/>
          <w:lang w:val="bg-BG" w:eastAsia="bg-BG"/>
        </w:rPr>
        <w:t>8 734 лв</w:t>
      </w:r>
      <w:r w:rsidR="00466324" w:rsidRPr="008E2243">
        <w:rPr>
          <w:rFonts w:ascii="Times New Roman" w:eastAsia="Times New Roman" w:hAnsi="Times New Roman"/>
          <w:sz w:val="24"/>
          <w:szCs w:val="24"/>
          <w:lang w:val="bg-BG" w:eastAsia="bg-BG"/>
        </w:rPr>
        <w:t>.).</w:t>
      </w:r>
    </w:p>
    <w:p w:rsidR="0059213E" w:rsidRPr="008E2243" w:rsidRDefault="0059213E" w:rsidP="00136443">
      <w:pPr>
        <w:widowControl w:val="0"/>
        <w:autoSpaceDE w:val="0"/>
        <w:autoSpaceDN w:val="0"/>
        <w:adjustRightInd w:val="0"/>
        <w:spacing w:after="0" w:line="360" w:lineRule="auto"/>
        <w:ind w:right="140" w:firstLine="708"/>
        <w:jc w:val="both"/>
        <w:rPr>
          <w:rFonts w:ascii="Times New Roman" w:eastAsia="Times New Roman" w:hAnsi="Times New Roman"/>
          <w:sz w:val="24"/>
          <w:szCs w:val="24"/>
          <w:lang w:val="bg-BG" w:eastAsia="bg-BG"/>
        </w:rPr>
      </w:pPr>
    </w:p>
    <w:p w:rsidR="0059213E" w:rsidRPr="008E2243" w:rsidRDefault="0059213E" w:rsidP="00136443">
      <w:pPr>
        <w:widowControl w:val="0"/>
        <w:autoSpaceDE w:val="0"/>
        <w:autoSpaceDN w:val="0"/>
        <w:adjustRightInd w:val="0"/>
        <w:spacing w:after="0" w:line="360" w:lineRule="auto"/>
        <w:ind w:right="140" w:firstLine="708"/>
        <w:jc w:val="both"/>
        <w:rPr>
          <w:rFonts w:ascii="Times New Roman" w:eastAsia="Times New Roman" w:hAnsi="Times New Roman"/>
          <w:sz w:val="24"/>
          <w:szCs w:val="24"/>
          <w:lang w:val="bg-BG" w:eastAsia="bg-BG"/>
        </w:rPr>
      </w:pPr>
    </w:p>
    <w:p w:rsidR="0059213E" w:rsidRPr="008E2243" w:rsidRDefault="0059213E" w:rsidP="00136443">
      <w:pPr>
        <w:widowControl w:val="0"/>
        <w:autoSpaceDE w:val="0"/>
        <w:autoSpaceDN w:val="0"/>
        <w:adjustRightInd w:val="0"/>
        <w:spacing w:after="0" w:line="360" w:lineRule="auto"/>
        <w:ind w:right="140" w:firstLine="708"/>
        <w:jc w:val="both"/>
        <w:rPr>
          <w:rFonts w:ascii="Times New Roman" w:eastAsia="Times New Roman" w:hAnsi="Times New Roman"/>
          <w:sz w:val="24"/>
          <w:szCs w:val="24"/>
          <w:lang w:val="bg-BG" w:eastAsia="bg-BG"/>
        </w:rPr>
      </w:pPr>
    </w:p>
    <w:p w:rsidR="0059213E" w:rsidRPr="008E2243" w:rsidRDefault="0059213E" w:rsidP="00136443">
      <w:pPr>
        <w:widowControl w:val="0"/>
        <w:autoSpaceDE w:val="0"/>
        <w:autoSpaceDN w:val="0"/>
        <w:adjustRightInd w:val="0"/>
        <w:spacing w:after="0" w:line="360" w:lineRule="auto"/>
        <w:ind w:right="140" w:firstLine="708"/>
        <w:jc w:val="both"/>
        <w:rPr>
          <w:rFonts w:ascii="Times New Roman" w:eastAsia="Times New Roman" w:hAnsi="Times New Roman"/>
          <w:sz w:val="24"/>
          <w:szCs w:val="24"/>
          <w:lang w:val="bg-BG" w:eastAsia="bg-BG"/>
        </w:rPr>
      </w:pPr>
    </w:p>
    <w:p w:rsidR="0059213E" w:rsidRPr="008E2243" w:rsidRDefault="0059213E" w:rsidP="00136443">
      <w:pPr>
        <w:widowControl w:val="0"/>
        <w:autoSpaceDE w:val="0"/>
        <w:autoSpaceDN w:val="0"/>
        <w:adjustRightInd w:val="0"/>
        <w:spacing w:after="0" w:line="360" w:lineRule="auto"/>
        <w:ind w:right="140" w:firstLine="708"/>
        <w:jc w:val="both"/>
        <w:rPr>
          <w:rFonts w:ascii="Times New Roman" w:eastAsia="Times New Roman" w:hAnsi="Times New Roman"/>
          <w:sz w:val="24"/>
          <w:szCs w:val="24"/>
          <w:lang w:val="bg-BG" w:eastAsia="bg-BG"/>
        </w:rPr>
      </w:pPr>
    </w:p>
    <w:p w:rsidR="0059213E" w:rsidRPr="008E2243" w:rsidRDefault="0059213E" w:rsidP="00136443">
      <w:pPr>
        <w:widowControl w:val="0"/>
        <w:autoSpaceDE w:val="0"/>
        <w:autoSpaceDN w:val="0"/>
        <w:adjustRightInd w:val="0"/>
        <w:spacing w:after="0" w:line="360" w:lineRule="auto"/>
        <w:ind w:right="140" w:firstLine="708"/>
        <w:jc w:val="both"/>
        <w:rPr>
          <w:rFonts w:ascii="Times New Roman" w:eastAsia="Times New Roman" w:hAnsi="Times New Roman"/>
          <w:sz w:val="24"/>
          <w:szCs w:val="24"/>
          <w:lang w:val="bg-BG" w:eastAsia="bg-BG"/>
        </w:rPr>
      </w:pPr>
    </w:p>
    <w:p w:rsidR="0059213E" w:rsidRPr="008E2243" w:rsidRDefault="0059213E" w:rsidP="00136443">
      <w:pPr>
        <w:widowControl w:val="0"/>
        <w:autoSpaceDE w:val="0"/>
        <w:autoSpaceDN w:val="0"/>
        <w:adjustRightInd w:val="0"/>
        <w:spacing w:after="0" w:line="360" w:lineRule="auto"/>
        <w:ind w:right="140" w:firstLine="708"/>
        <w:jc w:val="both"/>
        <w:rPr>
          <w:rFonts w:ascii="Times New Roman" w:eastAsia="Times New Roman" w:hAnsi="Times New Roman"/>
          <w:sz w:val="24"/>
          <w:szCs w:val="24"/>
          <w:lang w:val="bg-BG" w:eastAsia="bg-BG"/>
        </w:rPr>
      </w:pPr>
    </w:p>
    <w:p w:rsidR="00D858DD" w:rsidRPr="008E2243" w:rsidRDefault="00D858DD" w:rsidP="00136443">
      <w:pPr>
        <w:widowControl w:val="0"/>
        <w:autoSpaceDE w:val="0"/>
        <w:autoSpaceDN w:val="0"/>
        <w:adjustRightInd w:val="0"/>
        <w:spacing w:after="0" w:line="360" w:lineRule="auto"/>
        <w:ind w:right="140" w:firstLine="708"/>
        <w:jc w:val="both"/>
        <w:rPr>
          <w:rFonts w:ascii="Times New Roman" w:eastAsia="Times New Roman" w:hAnsi="Times New Roman"/>
          <w:sz w:val="24"/>
          <w:szCs w:val="24"/>
          <w:lang w:val="bg-BG" w:eastAsia="bg-BG"/>
        </w:rPr>
      </w:pPr>
    </w:p>
    <w:p w:rsidR="008F5026" w:rsidRPr="008E2243" w:rsidRDefault="008F5026" w:rsidP="008F5026">
      <w:pPr>
        <w:spacing w:after="120" w:line="360" w:lineRule="auto"/>
        <w:ind w:firstLine="708"/>
        <w:jc w:val="both"/>
        <w:rPr>
          <w:rFonts w:ascii="Times New Roman" w:hAnsi="Times New Roman"/>
          <w:b/>
          <w:i/>
          <w:sz w:val="24"/>
          <w:szCs w:val="24"/>
          <w:lang w:val="bg-BG" w:eastAsia="bg-BG"/>
        </w:rPr>
      </w:pPr>
      <w:r w:rsidRPr="008E2243">
        <w:rPr>
          <w:rFonts w:ascii="Times New Roman" w:hAnsi="Times New Roman"/>
          <w:b/>
          <w:i/>
          <w:sz w:val="24"/>
          <w:szCs w:val="24"/>
          <w:lang w:val="bg-BG" w:eastAsia="bg-BG"/>
        </w:rPr>
        <w:lastRenderedPageBreak/>
        <w:t xml:space="preserve">Фигура 5. Брутен вътрешен продукт </w:t>
      </w:r>
      <w:r w:rsidR="002C54AB" w:rsidRPr="008E2243">
        <w:rPr>
          <w:rFonts w:ascii="Times New Roman" w:hAnsi="Times New Roman"/>
          <w:b/>
          <w:i/>
          <w:sz w:val="24"/>
          <w:szCs w:val="24"/>
          <w:lang w:val="bg-BG" w:eastAsia="bg-BG"/>
        </w:rPr>
        <w:t xml:space="preserve">по </w:t>
      </w:r>
      <w:r w:rsidRPr="008E2243">
        <w:rPr>
          <w:rFonts w:ascii="Times New Roman" w:hAnsi="Times New Roman"/>
          <w:b/>
          <w:i/>
          <w:sz w:val="24"/>
          <w:szCs w:val="24"/>
          <w:lang w:val="bg-BG"/>
        </w:rPr>
        <w:t xml:space="preserve">области и райони от ниво 2 </w:t>
      </w:r>
      <w:r w:rsidRPr="008E2243">
        <w:rPr>
          <w:rFonts w:ascii="Times New Roman" w:hAnsi="Times New Roman"/>
          <w:b/>
          <w:i/>
          <w:sz w:val="24"/>
          <w:szCs w:val="24"/>
          <w:lang w:val="bg-BG" w:eastAsia="bg-BG"/>
        </w:rPr>
        <w:t>на човек</w:t>
      </w:r>
      <w:r w:rsidRPr="008E2243">
        <w:rPr>
          <w:lang w:val="bg-BG"/>
        </w:rPr>
        <w:t xml:space="preserve"> </w:t>
      </w:r>
      <w:r w:rsidRPr="008E2243">
        <w:rPr>
          <w:rFonts w:ascii="Times New Roman" w:hAnsi="Times New Roman"/>
          <w:b/>
          <w:i/>
          <w:sz w:val="24"/>
          <w:szCs w:val="24"/>
          <w:lang w:val="bg-BG" w:eastAsia="bg-BG"/>
        </w:rPr>
        <w:t>през 201</w:t>
      </w:r>
      <w:r w:rsidR="002C54AB" w:rsidRPr="008E2243">
        <w:rPr>
          <w:rFonts w:ascii="Times New Roman" w:hAnsi="Times New Roman"/>
          <w:b/>
          <w:i/>
          <w:sz w:val="24"/>
          <w:szCs w:val="24"/>
          <w:lang w:val="bg-BG" w:eastAsia="bg-BG"/>
        </w:rPr>
        <w:t xml:space="preserve">9 </w:t>
      </w:r>
      <w:r w:rsidRPr="008E2243">
        <w:rPr>
          <w:rFonts w:ascii="Times New Roman" w:hAnsi="Times New Roman"/>
          <w:b/>
          <w:i/>
          <w:sz w:val="24"/>
          <w:szCs w:val="24"/>
          <w:lang w:val="bg-BG" w:eastAsia="bg-BG"/>
        </w:rPr>
        <w:t>г</w:t>
      </w:r>
      <w:r w:rsidR="0031600C" w:rsidRPr="008E2243">
        <w:rPr>
          <w:rFonts w:ascii="Times New Roman" w:hAnsi="Times New Roman"/>
          <w:b/>
          <w:i/>
          <w:sz w:val="24"/>
          <w:szCs w:val="24"/>
          <w:lang w:val="ru-RU" w:eastAsia="bg-BG"/>
        </w:rPr>
        <w:t>.</w:t>
      </w:r>
      <w:r w:rsidRPr="008E2243">
        <w:rPr>
          <w:rFonts w:ascii="Times New Roman" w:hAnsi="Times New Roman"/>
          <w:b/>
          <w:i/>
          <w:sz w:val="24"/>
          <w:szCs w:val="24"/>
          <w:lang w:val="bg-BG" w:eastAsia="bg-BG"/>
        </w:rPr>
        <w:t xml:space="preserve"> (в лева)</w:t>
      </w:r>
    </w:p>
    <w:p w:rsidR="008F5026" w:rsidRPr="008E2243" w:rsidRDefault="006D4AAF" w:rsidP="00136443">
      <w:pPr>
        <w:jc w:val="center"/>
        <w:rPr>
          <w:lang w:val="bg-BG"/>
        </w:rPr>
      </w:pPr>
      <w:r w:rsidRPr="008E2243">
        <w:rPr>
          <w:noProof/>
          <w:lang w:val="bg-BG" w:eastAsia="bg-BG"/>
        </w:rPr>
        <w:drawing>
          <wp:inline distT="0" distB="0" distL="0" distR="0" wp14:anchorId="16B69782" wp14:editId="1E4E508A">
            <wp:extent cx="5610224" cy="3445511"/>
            <wp:effectExtent l="0" t="0" r="10160" b="254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F5026" w:rsidRPr="008E2243" w:rsidRDefault="008F5026" w:rsidP="00136443">
      <w:pPr>
        <w:ind w:left="426"/>
        <w:rPr>
          <w:rFonts w:ascii="Times New Roman" w:hAnsi="Times New Roman"/>
          <w:i/>
          <w:lang w:val="bg-BG"/>
        </w:rPr>
      </w:pPr>
      <w:r w:rsidRPr="008E2243">
        <w:rPr>
          <w:rFonts w:ascii="Times New Roman" w:hAnsi="Times New Roman"/>
          <w:i/>
          <w:lang w:val="bg-BG"/>
        </w:rPr>
        <w:t>Източник: Национален статистически институт</w:t>
      </w:r>
    </w:p>
    <w:p w:rsidR="00313CD0" w:rsidRPr="008E2243" w:rsidRDefault="00313CD0" w:rsidP="00136443">
      <w:pPr>
        <w:ind w:left="426"/>
        <w:rPr>
          <w:rFonts w:ascii="Times New Roman" w:hAnsi="Times New Roman"/>
          <w:i/>
          <w:lang w:val="bg-BG"/>
        </w:rPr>
      </w:pPr>
    </w:p>
    <w:p w:rsidR="00044469" w:rsidRPr="008E2243" w:rsidRDefault="008F5026" w:rsidP="008F5026">
      <w:pPr>
        <w:tabs>
          <w:tab w:val="left" w:pos="0"/>
        </w:tabs>
        <w:spacing w:after="120" w:line="360" w:lineRule="auto"/>
        <w:jc w:val="both"/>
        <w:rPr>
          <w:rFonts w:ascii="Times New Roman" w:hAnsi="Times New Roman"/>
          <w:sz w:val="24"/>
          <w:szCs w:val="24"/>
          <w:lang w:val="ru-RU" w:eastAsia="bg-BG"/>
        </w:rPr>
      </w:pPr>
      <w:r w:rsidRPr="008E2243">
        <w:rPr>
          <w:rFonts w:ascii="Times New Roman" w:hAnsi="Times New Roman"/>
          <w:sz w:val="24"/>
          <w:szCs w:val="24"/>
          <w:lang w:val="bg-BG" w:eastAsia="bg-BG"/>
        </w:rPr>
        <w:tab/>
      </w:r>
      <w:r w:rsidR="00044469" w:rsidRPr="008E2243">
        <w:rPr>
          <w:rFonts w:ascii="Times New Roman" w:hAnsi="Times New Roman"/>
          <w:b/>
          <w:sz w:val="24"/>
          <w:szCs w:val="24"/>
          <w:lang w:val="bg-BG" w:eastAsia="bg-BG"/>
        </w:rPr>
        <w:t>Видин</w:t>
      </w:r>
      <w:r w:rsidR="00044469" w:rsidRPr="008E2243">
        <w:rPr>
          <w:rFonts w:ascii="Times New Roman" w:hAnsi="Times New Roman"/>
          <w:sz w:val="24"/>
          <w:szCs w:val="24"/>
          <w:lang w:val="bg-BG" w:eastAsia="bg-BG"/>
        </w:rPr>
        <w:t xml:space="preserve"> е областта с най-нисък БВП на глава от населението в Северозападния район през 201</w:t>
      </w:r>
      <w:r w:rsidR="006D4AAF" w:rsidRPr="008E2243">
        <w:rPr>
          <w:rFonts w:ascii="Times New Roman" w:hAnsi="Times New Roman"/>
          <w:sz w:val="24"/>
          <w:szCs w:val="24"/>
          <w:lang w:val="bg-BG" w:eastAsia="bg-BG"/>
        </w:rPr>
        <w:t xml:space="preserve">9 </w:t>
      </w:r>
      <w:r w:rsidR="00044469" w:rsidRPr="008E2243">
        <w:rPr>
          <w:rFonts w:ascii="Times New Roman" w:hAnsi="Times New Roman"/>
          <w:sz w:val="24"/>
          <w:szCs w:val="24"/>
          <w:lang w:val="bg-BG" w:eastAsia="bg-BG"/>
        </w:rPr>
        <w:t xml:space="preserve">г. – </w:t>
      </w:r>
      <w:r w:rsidR="006D4AAF" w:rsidRPr="008E2243">
        <w:rPr>
          <w:rFonts w:ascii="Times New Roman" w:hAnsi="Times New Roman"/>
          <w:sz w:val="24"/>
          <w:szCs w:val="24"/>
          <w:lang w:val="bg-BG" w:eastAsia="bg-BG"/>
        </w:rPr>
        <w:t>8 734 лв</w:t>
      </w:r>
      <w:r w:rsidR="00044469" w:rsidRPr="008E2243">
        <w:rPr>
          <w:rFonts w:ascii="Times New Roman" w:hAnsi="Times New Roman"/>
          <w:sz w:val="24"/>
          <w:szCs w:val="24"/>
          <w:lang w:val="bg-BG" w:eastAsia="bg-BG"/>
        </w:rPr>
        <w:t xml:space="preserve">., при средна стойност за района от </w:t>
      </w:r>
      <w:r w:rsidR="006D4AAF" w:rsidRPr="008E2243">
        <w:rPr>
          <w:rFonts w:ascii="Times New Roman" w:hAnsi="Times New Roman"/>
          <w:sz w:val="24"/>
          <w:szCs w:val="24"/>
          <w:lang w:val="bg-BG" w:eastAsia="bg-BG"/>
        </w:rPr>
        <w:t xml:space="preserve">10 477 лв. и </w:t>
      </w:r>
      <w:r w:rsidR="00044469" w:rsidRPr="008E2243">
        <w:rPr>
          <w:rFonts w:ascii="Times New Roman" w:hAnsi="Times New Roman"/>
          <w:sz w:val="24"/>
          <w:szCs w:val="24"/>
          <w:lang w:val="bg-BG" w:eastAsia="bg-BG"/>
        </w:rPr>
        <w:t xml:space="preserve">за страната </w:t>
      </w:r>
      <w:r w:rsidR="006D4AAF" w:rsidRPr="008E2243">
        <w:rPr>
          <w:rFonts w:ascii="Times New Roman" w:hAnsi="Times New Roman"/>
          <w:sz w:val="24"/>
          <w:szCs w:val="24"/>
          <w:lang w:val="bg-BG" w:eastAsia="bg-BG"/>
        </w:rPr>
        <w:t xml:space="preserve">17 170 </w:t>
      </w:r>
      <w:r w:rsidR="00044469" w:rsidRPr="008E2243">
        <w:rPr>
          <w:rFonts w:ascii="Times New Roman" w:hAnsi="Times New Roman"/>
          <w:sz w:val="24"/>
          <w:szCs w:val="24"/>
          <w:lang w:val="bg-BG" w:eastAsia="bg-BG"/>
        </w:rPr>
        <w:t xml:space="preserve">лв. Областта е на едно от последните </w:t>
      </w:r>
      <w:r w:rsidR="006D4AAF" w:rsidRPr="008E2243">
        <w:rPr>
          <w:rFonts w:ascii="Times New Roman" w:hAnsi="Times New Roman"/>
          <w:sz w:val="24"/>
          <w:szCs w:val="24"/>
          <w:lang w:val="bg-BG" w:eastAsia="bg-BG"/>
        </w:rPr>
        <w:t xml:space="preserve">места преди областите Сливен (8 130 </w:t>
      </w:r>
      <w:r w:rsidR="00044469" w:rsidRPr="008E2243">
        <w:rPr>
          <w:rFonts w:ascii="Times New Roman" w:hAnsi="Times New Roman"/>
          <w:sz w:val="24"/>
          <w:szCs w:val="24"/>
          <w:lang w:val="bg-BG" w:eastAsia="bg-BG"/>
        </w:rPr>
        <w:t>лв.) и Силистра (</w:t>
      </w:r>
      <w:r w:rsidR="006D4AAF" w:rsidRPr="008E2243">
        <w:rPr>
          <w:rFonts w:ascii="Times New Roman" w:hAnsi="Times New Roman"/>
          <w:sz w:val="24"/>
          <w:szCs w:val="24"/>
          <w:lang w:val="bg-BG" w:eastAsia="bg-BG"/>
        </w:rPr>
        <w:t xml:space="preserve">7 687 </w:t>
      </w:r>
      <w:r w:rsidR="00044469" w:rsidRPr="008E2243">
        <w:rPr>
          <w:rFonts w:ascii="Times New Roman" w:hAnsi="Times New Roman"/>
          <w:sz w:val="24"/>
          <w:szCs w:val="24"/>
          <w:lang w:val="bg-BG" w:eastAsia="bg-BG"/>
        </w:rPr>
        <w:t>лв.). Коефициентът на безработица на населението н</w:t>
      </w:r>
      <w:r w:rsidR="00A5025B" w:rsidRPr="008E2243">
        <w:rPr>
          <w:rFonts w:ascii="Times New Roman" w:hAnsi="Times New Roman"/>
          <w:sz w:val="24"/>
          <w:szCs w:val="24"/>
          <w:lang w:val="bg-BG" w:eastAsia="bg-BG"/>
        </w:rPr>
        <w:t>а възраст над 15 години през 2020 г. е 18</w:t>
      </w:r>
      <w:r w:rsidR="00044469" w:rsidRPr="008E2243">
        <w:rPr>
          <w:rFonts w:ascii="Times New Roman" w:hAnsi="Times New Roman"/>
          <w:sz w:val="24"/>
          <w:szCs w:val="24"/>
          <w:lang w:val="bg-BG" w:eastAsia="bg-BG"/>
        </w:rPr>
        <w:t>,</w:t>
      </w:r>
      <w:r w:rsidR="00A5025B" w:rsidRPr="008E2243">
        <w:rPr>
          <w:rFonts w:ascii="Times New Roman" w:hAnsi="Times New Roman"/>
          <w:sz w:val="24"/>
          <w:szCs w:val="24"/>
          <w:lang w:val="bg-BG" w:eastAsia="bg-BG"/>
        </w:rPr>
        <w:t>9</w:t>
      </w:r>
      <w:r w:rsidR="00044469" w:rsidRPr="008E2243">
        <w:rPr>
          <w:rFonts w:ascii="Times New Roman" w:hAnsi="Times New Roman"/>
          <w:sz w:val="24"/>
          <w:szCs w:val="24"/>
          <w:lang w:val="bg-BG" w:eastAsia="bg-BG"/>
        </w:rPr>
        <w:t>%, като стойността на</w:t>
      </w:r>
      <w:r w:rsidR="00DD7624" w:rsidRPr="008E2243">
        <w:rPr>
          <w:rFonts w:ascii="Times New Roman" w:hAnsi="Times New Roman"/>
          <w:sz w:val="24"/>
          <w:szCs w:val="24"/>
          <w:lang w:val="bg-BG" w:eastAsia="bg-BG"/>
        </w:rPr>
        <w:t>маля</w:t>
      </w:r>
      <w:r w:rsidR="00044469" w:rsidRPr="008E2243">
        <w:rPr>
          <w:rFonts w:ascii="Times New Roman" w:hAnsi="Times New Roman"/>
          <w:sz w:val="24"/>
          <w:szCs w:val="24"/>
          <w:lang w:val="bg-BG" w:eastAsia="bg-BG"/>
        </w:rPr>
        <w:t>ва с 0,</w:t>
      </w:r>
      <w:r w:rsidR="00A5025B" w:rsidRPr="008E2243">
        <w:rPr>
          <w:rFonts w:ascii="Times New Roman" w:hAnsi="Times New Roman"/>
          <w:sz w:val="24"/>
          <w:szCs w:val="24"/>
          <w:lang w:val="bg-BG" w:eastAsia="bg-BG"/>
        </w:rPr>
        <w:t>2</w:t>
      </w:r>
      <w:r w:rsidR="00044469" w:rsidRPr="008E2243">
        <w:rPr>
          <w:rFonts w:ascii="Times New Roman" w:hAnsi="Times New Roman"/>
          <w:sz w:val="24"/>
          <w:szCs w:val="24"/>
          <w:lang w:val="bg-BG" w:eastAsia="bg-BG"/>
        </w:rPr>
        <w:t xml:space="preserve"> процентни пункта спрямо предходната година (19,</w:t>
      </w:r>
      <w:r w:rsidR="00A5025B" w:rsidRPr="008E2243">
        <w:rPr>
          <w:rFonts w:ascii="Times New Roman" w:hAnsi="Times New Roman"/>
          <w:sz w:val="24"/>
          <w:szCs w:val="24"/>
          <w:lang w:val="bg-BG" w:eastAsia="bg-BG"/>
        </w:rPr>
        <w:t>1</w:t>
      </w:r>
      <w:r w:rsidR="00044469" w:rsidRPr="008E2243">
        <w:rPr>
          <w:rFonts w:ascii="Times New Roman" w:hAnsi="Times New Roman"/>
          <w:sz w:val="24"/>
          <w:szCs w:val="24"/>
          <w:lang w:val="bg-BG" w:eastAsia="bg-BG"/>
        </w:rPr>
        <w:t>%). Заетостта на</w:t>
      </w:r>
      <w:r w:rsidR="00F533FC" w:rsidRPr="008E2243">
        <w:rPr>
          <w:rFonts w:ascii="Times New Roman" w:hAnsi="Times New Roman"/>
          <w:sz w:val="24"/>
          <w:szCs w:val="24"/>
          <w:lang w:val="bg-BG" w:eastAsia="bg-BG"/>
        </w:rPr>
        <w:t>маля</w:t>
      </w:r>
      <w:r w:rsidR="00A5025B" w:rsidRPr="008E2243">
        <w:rPr>
          <w:rFonts w:ascii="Times New Roman" w:hAnsi="Times New Roman"/>
          <w:sz w:val="24"/>
          <w:szCs w:val="24"/>
          <w:lang w:val="bg-BG" w:eastAsia="bg-BG"/>
        </w:rPr>
        <w:t>ва спрямо предходната година с 0</w:t>
      </w:r>
      <w:r w:rsidR="00044469" w:rsidRPr="008E2243">
        <w:rPr>
          <w:rFonts w:ascii="Times New Roman" w:hAnsi="Times New Roman"/>
          <w:sz w:val="24"/>
          <w:szCs w:val="24"/>
          <w:lang w:val="bg-BG" w:eastAsia="bg-BG"/>
        </w:rPr>
        <w:t>,</w:t>
      </w:r>
      <w:r w:rsidR="00A5025B" w:rsidRPr="008E2243">
        <w:rPr>
          <w:rFonts w:ascii="Times New Roman" w:hAnsi="Times New Roman"/>
          <w:sz w:val="24"/>
          <w:szCs w:val="24"/>
          <w:lang w:val="bg-BG" w:eastAsia="bg-BG"/>
        </w:rPr>
        <w:t>4</w:t>
      </w:r>
      <w:r w:rsidR="00044469" w:rsidRPr="008E2243">
        <w:rPr>
          <w:rFonts w:ascii="Times New Roman" w:hAnsi="Times New Roman"/>
          <w:sz w:val="24"/>
          <w:szCs w:val="24"/>
          <w:lang w:val="bg-BG" w:eastAsia="bg-BG"/>
        </w:rPr>
        <w:t xml:space="preserve"> процентни пункта и достига </w:t>
      </w:r>
      <w:r w:rsidR="00A5025B" w:rsidRPr="008E2243">
        <w:rPr>
          <w:rFonts w:ascii="Times New Roman" w:hAnsi="Times New Roman"/>
          <w:sz w:val="24"/>
          <w:szCs w:val="24"/>
          <w:lang w:val="bg-BG" w:eastAsia="bg-BG"/>
        </w:rPr>
        <w:t>38,3</w:t>
      </w:r>
      <w:r w:rsidR="00044469" w:rsidRPr="008E2243">
        <w:rPr>
          <w:rFonts w:ascii="Times New Roman" w:hAnsi="Times New Roman"/>
          <w:sz w:val="24"/>
          <w:szCs w:val="24"/>
          <w:lang w:val="bg-BG" w:eastAsia="bg-BG"/>
        </w:rPr>
        <w:t xml:space="preserve">% </w:t>
      </w:r>
      <w:r w:rsidR="00A5025B" w:rsidRPr="008E2243">
        <w:rPr>
          <w:rFonts w:ascii="Times New Roman" w:hAnsi="Times New Roman"/>
          <w:sz w:val="24"/>
          <w:szCs w:val="24"/>
          <w:lang w:val="bg-BG" w:eastAsia="bg-BG"/>
        </w:rPr>
        <w:t xml:space="preserve">през 2020 </w:t>
      </w:r>
      <w:r w:rsidR="00044469" w:rsidRPr="008E2243">
        <w:rPr>
          <w:rFonts w:ascii="Times New Roman" w:hAnsi="Times New Roman"/>
          <w:sz w:val="24"/>
          <w:szCs w:val="24"/>
          <w:lang w:val="bg-BG" w:eastAsia="bg-BG"/>
        </w:rPr>
        <w:t xml:space="preserve">г. Стойностите и на двата индикатора остават много по-неблагоприятни от средните за страната – безработица от </w:t>
      </w:r>
      <w:r w:rsidR="00A5025B" w:rsidRPr="008E2243">
        <w:rPr>
          <w:rFonts w:ascii="Times New Roman" w:hAnsi="Times New Roman"/>
          <w:sz w:val="24"/>
          <w:szCs w:val="24"/>
          <w:lang w:val="bg-BG" w:eastAsia="bg-BG"/>
        </w:rPr>
        <w:t>5,1</w:t>
      </w:r>
      <w:r w:rsidR="00044469" w:rsidRPr="008E2243">
        <w:rPr>
          <w:rFonts w:ascii="Times New Roman" w:hAnsi="Times New Roman"/>
          <w:sz w:val="24"/>
          <w:szCs w:val="24"/>
          <w:lang w:val="bg-BG" w:eastAsia="bg-BG"/>
        </w:rPr>
        <w:t xml:space="preserve">% и заетост от </w:t>
      </w:r>
      <w:r w:rsidR="00A5025B" w:rsidRPr="008E2243">
        <w:rPr>
          <w:rFonts w:ascii="Times New Roman" w:hAnsi="Times New Roman"/>
          <w:sz w:val="24"/>
          <w:szCs w:val="24"/>
          <w:lang w:val="bg-BG" w:eastAsia="bg-BG"/>
        </w:rPr>
        <w:t>52,7</w:t>
      </w:r>
      <w:r w:rsidR="00044469" w:rsidRPr="008E2243">
        <w:rPr>
          <w:rFonts w:ascii="Times New Roman" w:hAnsi="Times New Roman"/>
          <w:sz w:val="24"/>
          <w:szCs w:val="24"/>
          <w:lang w:val="bg-BG" w:eastAsia="bg-BG"/>
        </w:rPr>
        <w:t>%. По отношение на привлечените преки чуждестранни инвестиции се наблюдава ръст. Към края на 201</w:t>
      </w:r>
      <w:r w:rsidR="005A0B73" w:rsidRPr="008E2243">
        <w:rPr>
          <w:rFonts w:ascii="Times New Roman" w:hAnsi="Times New Roman"/>
          <w:sz w:val="24"/>
          <w:szCs w:val="24"/>
          <w:lang w:val="ru-RU" w:eastAsia="bg-BG"/>
        </w:rPr>
        <w:t xml:space="preserve">9 </w:t>
      </w:r>
      <w:r w:rsidR="00044469" w:rsidRPr="008E2243">
        <w:rPr>
          <w:rFonts w:ascii="Times New Roman" w:hAnsi="Times New Roman"/>
          <w:sz w:val="24"/>
          <w:szCs w:val="24"/>
          <w:lang w:val="bg-BG" w:eastAsia="bg-BG"/>
        </w:rPr>
        <w:t xml:space="preserve">г. те възлизат на </w:t>
      </w:r>
      <w:r w:rsidR="005A0B73" w:rsidRPr="008E2243">
        <w:rPr>
          <w:rFonts w:ascii="Times New Roman" w:hAnsi="Times New Roman"/>
          <w:sz w:val="24"/>
          <w:szCs w:val="24"/>
          <w:lang w:val="ru-RU" w:eastAsia="bg-BG"/>
        </w:rPr>
        <w:t>86 281,1</w:t>
      </w:r>
      <w:r w:rsidR="00044469" w:rsidRPr="008E2243">
        <w:rPr>
          <w:rFonts w:ascii="Times New Roman" w:hAnsi="Times New Roman"/>
          <w:sz w:val="24"/>
          <w:szCs w:val="24"/>
          <w:lang w:val="bg-BG" w:eastAsia="bg-BG"/>
        </w:rPr>
        <w:t xml:space="preserve"> хил. евро при </w:t>
      </w:r>
      <w:r w:rsidR="005A0B73" w:rsidRPr="008E2243">
        <w:rPr>
          <w:rFonts w:ascii="Times New Roman" w:hAnsi="Times New Roman"/>
          <w:sz w:val="24"/>
          <w:szCs w:val="24"/>
          <w:lang w:val="bg-BG" w:eastAsia="bg-BG"/>
        </w:rPr>
        <w:t>80 908,5</w:t>
      </w:r>
      <w:r w:rsidR="00183DC3" w:rsidRPr="008E2243">
        <w:rPr>
          <w:rFonts w:ascii="Times New Roman" w:hAnsi="Times New Roman"/>
          <w:sz w:val="24"/>
          <w:szCs w:val="24"/>
          <w:lang w:val="bg-BG" w:eastAsia="bg-BG"/>
        </w:rPr>
        <w:t xml:space="preserve"> хил. евро към края </w:t>
      </w:r>
      <w:r w:rsidR="005A0B73" w:rsidRPr="008E2243">
        <w:rPr>
          <w:rFonts w:ascii="Times New Roman" w:hAnsi="Times New Roman"/>
          <w:sz w:val="24"/>
          <w:szCs w:val="24"/>
          <w:lang w:val="bg-BG" w:eastAsia="bg-BG"/>
        </w:rPr>
        <w:t xml:space="preserve">на 2018 </w:t>
      </w:r>
      <w:r w:rsidR="00044469" w:rsidRPr="008E2243">
        <w:rPr>
          <w:rFonts w:ascii="Times New Roman" w:hAnsi="Times New Roman"/>
          <w:sz w:val="24"/>
          <w:szCs w:val="24"/>
          <w:lang w:val="bg-BG" w:eastAsia="bg-BG"/>
        </w:rPr>
        <w:t xml:space="preserve">г. Увеличението, което се отчита, е с </w:t>
      </w:r>
      <w:r w:rsidR="005A0B73" w:rsidRPr="008E2243">
        <w:rPr>
          <w:rFonts w:ascii="Times New Roman" w:hAnsi="Times New Roman"/>
          <w:sz w:val="24"/>
          <w:szCs w:val="24"/>
          <w:lang w:val="ru-RU" w:eastAsia="bg-BG"/>
        </w:rPr>
        <w:t>5 372</w:t>
      </w:r>
      <w:r w:rsidR="005A0B73" w:rsidRPr="008E2243">
        <w:rPr>
          <w:rFonts w:ascii="Times New Roman" w:hAnsi="Times New Roman"/>
          <w:sz w:val="24"/>
          <w:szCs w:val="24"/>
          <w:lang w:val="bg-BG" w:eastAsia="bg-BG"/>
        </w:rPr>
        <w:t>,6</w:t>
      </w:r>
      <w:r w:rsidR="00044469" w:rsidRPr="008E2243">
        <w:rPr>
          <w:rFonts w:ascii="Times New Roman" w:hAnsi="Times New Roman"/>
          <w:sz w:val="24"/>
          <w:szCs w:val="24"/>
          <w:lang w:val="bg-BG" w:eastAsia="bg-BG"/>
        </w:rPr>
        <w:t xml:space="preserve"> хил. евро</w:t>
      </w:r>
      <w:r w:rsidR="005C0A7A" w:rsidRPr="008E2243">
        <w:rPr>
          <w:rFonts w:ascii="Times New Roman" w:hAnsi="Times New Roman"/>
          <w:sz w:val="24"/>
          <w:szCs w:val="24"/>
          <w:lang w:val="ru-RU" w:eastAsia="bg-BG"/>
        </w:rPr>
        <w:t>.</w:t>
      </w:r>
    </w:p>
    <w:p w:rsidR="008F5026" w:rsidRPr="008E2243" w:rsidRDefault="008F5026" w:rsidP="008F5026">
      <w:pPr>
        <w:tabs>
          <w:tab w:val="left" w:pos="0"/>
        </w:tabs>
        <w:spacing w:after="120" w:line="360" w:lineRule="auto"/>
        <w:jc w:val="both"/>
        <w:rPr>
          <w:rFonts w:ascii="Times New Roman" w:hAnsi="Times New Roman"/>
          <w:sz w:val="24"/>
          <w:szCs w:val="24"/>
          <w:lang w:val="ru-RU" w:eastAsia="bg-BG"/>
        </w:rPr>
      </w:pPr>
      <w:r w:rsidRPr="008E2243">
        <w:rPr>
          <w:rFonts w:ascii="Times New Roman" w:hAnsi="Times New Roman"/>
          <w:sz w:val="24"/>
          <w:szCs w:val="24"/>
          <w:lang w:val="bg-BG" w:eastAsia="bg-BG"/>
        </w:rPr>
        <w:lastRenderedPageBreak/>
        <w:tab/>
        <w:t>През 201</w:t>
      </w:r>
      <w:r w:rsidR="005A0B73" w:rsidRPr="008E2243">
        <w:rPr>
          <w:rFonts w:ascii="Times New Roman" w:hAnsi="Times New Roman"/>
          <w:sz w:val="24"/>
          <w:szCs w:val="24"/>
          <w:lang w:val="ru-RU" w:eastAsia="bg-BG"/>
        </w:rPr>
        <w:t xml:space="preserve">9 </w:t>
      </w:r>
      <w:r w:rsidRPr="008E2243">
        <w:rPr>
          <w:rFonts w:ascii="Times New Roman" w:hAnsi="Times New Roman"/>
          <w:sz w:val="24"/>
          <w:szCs w:val="24"/>
          <w:lang w:val="bg-BG" w:eastAsia="bg-BG"/>
        </w:rPr>
        <w:t>г., БВП на глава от населението</w:t>
      </w:r>
      <w:r w:rsidRPr="008E2243">
        <w:rPr>
          <w:rFonts w:ascii="Times New Roman" w:hAnsi="Times New Roman"/>
          <w:sz w:val="24"/>
          <w:szCs w:val="24"/>
          <w:lang w:val="bg-BG"/>
        </w:rPr>
        <w:t xml:space="preserve"> в о</w:t>
      </w:r>
      <w:r w:rsidRPr="008E2243">
        <w:rPr>
          <w:rFonts w:ascii="Times New Roman" w:hAnsi="Times New Roman"/>
          <w:sz w:val="24"/>
          <w:szCs w:val="24"/>
          <w:lang w:val="bg-BG" w:eastAsia="bg-BG"/>
        </w:rPr>
        <w:t xml:space="preserve">бласт </w:t>
      </w:r>
      <w:r w:rsidRPr="008E2243">
        <w:rPr>
          <w:rFonts w:ascii="Times New Roman" w:hAnsi="Times New Roman"/>
          <w:b/>
          <w:sz w:val="24"/>
          <w:szCs w:val="24"/>
          <w:lang w:val="bg-BG" w:eastAsia="bg-BG"/>
        </w:rPr>
        <w:t>Враца</w:t>
      </w:r>
      <w:r w:rsidRPr="008E2243">
        <w:rPr>
          <w:rFonts w:ascii="Times New Roman" w:hAnsi="Times New Roman"/>
          <w:sz w:val="24"/>
          <w:szCs w:val="24"/>
          <w:lang w:val="bg-BG" w:eastAsia="bg-BG"/>
        </w:rPr>
        <w:t xml:space="preserve"> възлиза на </w:t>
      </w:r>
      <w:r w:rsidR="005A0B73" w:rsidRPr="008E2243">
        <w:rPr>
          <w:rFonts w:ascii="Times New Roman" w:hAnsi="Times New Roman"/>
          <w:sz w:val="24"/>
          <w:szCs w:val="24"/>
          <w:lang w:val="bg-BG" w:eastAsia="bg-BG"/>
        </w:rPr>
        <w:t xml:space="preserve">13 278 </w:t>
      </w:r>
      <w:r w:rsidRPr="008E2243">
        <w:rPr>
          <w:rFonts w:ascii="Times New Roman" w:hAnsi="Times New Roman"/>
          <w:sz w:val="24"/>
          <w:szCs w:val="24"/>
          <w:lang w:val="bg-BG" w:eastAsia="bg-BG"/>
        </w:rPr>
        <w:t xml:space="preserve">лв.,  стойност, която е над средната за района </w:t>
      </w:r>
      <w:r w:rsidR="00007B7E" w:rsidRPr="008E2243">
        <w:rPr>
          <w:rFonts w:ascii="Times New Roman" w:hAnsi="Times New Roman"/>
          <w:sz w:val="24"/>
          <w:szCs w:val="24"/>
          <w:lang w:val="bg-BG" w:eastAsia="bg-BG"/>
        </w:rPr>
        <w:t>–</w:t>
      </w:r>
      <w:r w:rsidRPr="008E2243">
        <w:rPr>
          <w:rFonts w:ascii="Times New Roman" w:hAnsi="Times New Roman"/>
          <w:sz w:val="24"/>
          <w:szCs w:val="24"/>
          <w:lang w:val="bg-BG" w:eastAsia="bg-BG"/>
        </w:rPr>
        <w:t xml:space="preserve"> </w:t>
      </w:r>
      <w:r w:rsidR="005A0B73" w:rsidRPr="008E2243">
        <w:rPr>
          <w:rFonts w:ascii="Times New Roman" w:hAnsi="Times New Roman"/>
          <w:sz w:val="24"/>
          <w:szCs w:val="24"/>
          <w:lang w:val="ru-RU" w:eastAsia="bg-BG"/>
        </w:rPr>
        <w:t xml:space="preserve">10 477 </w:t>
      </w:r>
      <w:r w:rsidRPr="008E2243">
        <w:rPr>
          <w:rFonts w:ascii="Times New Roman" w:hAnsi="Times New Roman"/>
          <w:sz w:val="24"/>
          <w:szCs w:val="24"/>
          <w:lang w:val="bg-BG" w:eastAsia="bg-BG"/>
        </w:rPr>
        <w:t xml:space="preserve">лв. </w:t>
      </w:r>
      <w:r w:rsidRPr="008E2243">
        <w:rPr>
          <w:rFonts w:ascii="Times New Roman" w:hAnsi="Times New Roman"/>
          <w:sz w:val="24"/>
          <w:szCs w:val="24"/>
          <w:lang w:val="bg-BG"/>
        </w:rPr>
        <w:t>Областта</w:t>
      </w:r>
      <w:r w:rsidRPr="008E2243">
        <w:rPr>
          <w:lang w:val="bg-BG"/>
        </w:rPr>
        <w:t xml:space="preserve"> </w:t>
      </w:r>
      <w:r w:rsidRPr="008E2243">
        <w:rPr>
          <w:rFonts w:ascii="Times New Roman" w:hAnsi="Times New Roman"/>
          <w:sz w:val="24"/>
          <w:szCs w:val="24"/>
          <w:lang w:val="bg-BG"/>
        </w:rPr>
        <w:t>е</w:t>
      </w:r>
      <w:r w:rsidRPr="008E2243">
        <w:rPr>
          <w:rFonts w:ascii="Times New Roman" w:hAnsi="Times New Roman"/>
          <w:b/>
          <w:sz w:val="24"/>
          <w:szCs w:val="24"/>
          <w:lang w:val="bg-BG"/>
        </w:rPr>
        <w:t xml:space="preserve"> </w:t>
      </w:r>
      <w:r w:rsidRPr="008E2243">
        <w:rPr>
          <w:rFonts w:ascii="Times New Roman" w:hAnsi="Times New Roman"/>
          <w:sz w:val="24"/>
          <w:szCs w:val="24"/>
          <w:lang w:val="bg-BG" w:eastAsia="bg-BG"/>
        </w:rPr>
        <w:t>с най-висок брутен вътрешен продукт на глава от населението от всички области в Северозападен район</w:t>
      </w:r>
      <w:r w:rsidR="00007B7E" w:rsidRPr="008E2243">
        <w:rPr>
          <w:rFonts w:ascii="Times New Roman" w:hAnsi="Times New Roman"/>
          <w:sz w:val="24"/>
          <w:szCs w:val="24"/>
          <w:lang w:val="ru-RU" w:eastAsia="bg-BG"/>
        </w:rPr>
        <w:t xml:space="preserve"> </w:t>
      </w:r>
      <w:r w:rsidR="00007B7E" w:rsidRPr="008E2243">
        <w:rPr>
          <w:rFonts w:ascii="Times New Roman" w:hAnsi="Times New Roman"/>
          <w:sz w:val="24"/>
          <w:szCs w:val="24"/>
          <w:lang w:val="bg-BG" w:eastAsia="bg-BG"/>
        </w:rPr>
        <w:t>и</w:t>
      </w:r>
      <w:r w:rsidRPr="008E2243">
        <w:rPr>
          <w:rFonts w:ascii="Times New Roman" w:hAnsi="Times New Roman"/>
          <w:sz w:val="24"/>
          <w:szCs w:val="24"/>
          <w:lang w:val="bg-BG" w:eastAsia="bg-BG"/>
        </w:rPr>
        <w:t xml:space="preserve"> отчита </w:t>
      </w:r>
      <w:r w:rsidR="00007B7E" w:rsidRPr="008E2243">
        <w:rPr>
          <w:rFonts w:ascii="Times New Roman" w:hAnsi="Times New Roman"/>
          <w:sz w:val="24"/>
          <w:szCs w:val="24"/>
          <w:lang w:val="bg-BG" w:eastAsia="bg-BG"/>
        </w:rPr>
        <w:t>увеличение</w:t>
      </w:r>
      <w:r w:rsidRPr="008E2243">
        <w:rPr>
          <w:rFonts w:ascii="Times New Roman" w:hAnsi="Times New Roman"/>
          <w:sz w:val="24"/>
          <w:szCs w:val="24"/>
          <w:lang w:val="bg-BG" w:eastAsia="bg-BG"/>
        </w:rPr>
        <w:t xml:space="preserve"> спрямо предходната година с </w:t>
      </w:r>
      <w:r w:rsidR="005A0B73" w:rsidRPr="008E2243">
        <w:rPr>
          <w:rFonts w:ascii="Times New Roman" w:hAnsi="Times New Roman"/>
          <w:sz w:val="24"/>
          <w:szCs w:val="24"/>
          <w:lang w:val="bg-BG" w:eastAsia="bg-BG"/>
        </w:rPr>
        <w:t>1 747 лв</w:t>
      </w:r>
      <w:r w:rsidRPr="008E2243">
        <w:rPr>
          <w:rFonts w:ascii="Times New Roman" w:hAnsi="Times New Roman"/>
          <w:sz w:val="24"/>
          <w:szCs w:val="24"/>
          <w:lang w:val="bg-BG" w:eastAsia="bg-BG"/>
        </w:rPr>
        <w:t xml:space="preserve">. </w:t>
      </w:r>
      <w:r w:rsidR="00A5025B" w:rsidRPr="008E2243">
        <w:rPr>
          <w:rFonts w:ascii="Times New Roman" w:hAnsi="Times New Roman"/>
          <w:sz w:val="24"/>
          <w:szCs w:val="24"/>
          <w:lang w:val="bg-BG" w:eastAsia="bg-BG"/>
        </w:rPr>
        <w:t>Увеличава се</w:t>
      </w:r>
      <w:r w:rsidR="00044469" w:rsidRPr="008E2243">
        <w:rPr>
          <w:rFonts w:ascii="Times New Roman" w:hAnsi="Times New Roman"/>
          <w:sz w:val="24"/>
          <w:szCs w:val="24"/>
          <w:lang w:val="bg-BG" w:eastAsia="bg-BG"/>
        </w:rPr>
        <w:t xml:space="preserve"> коефициентът на безработица с </w:t>
      </w:r>
      <w:r w:rsidR="00DD7624" w:rsidRPr="008E2243">
        <w:rPr>
          <w:rFonts w:ascii="Times New Roman" w:hAnsi="Times New Roman"/>
          <w:sz w:val="24"/>
          <w:szCs w:val="24"/>
          <w:lang w:val="bg-BG" w:eastAsia="bg-BG"/>
        </w:rPr>
        <w:t>2</w:t>
      </w:r>
      <w:r w:rsidR="00A5025B" w:rsidRPr="008E2243">
        <w:rPr>
          <w:rFonts w:ascii="Times New Roman" w:hAnsi="Times New Roman"/>
          <w:sz w:val="24"/>
          <w:szCs w:val="24"/>
          <w:lang w:val="bg-BG" w:eastAsia="bg-BG"/>
        </w:rPr>
        <w:t>,3</w:t>
      </w:r>
      <w:r w:rsidR="00044469" w:rsidRPr="008E2243">
        <w:rPr>
          <w:rFonts w:ascii="Times New Roman" w:hAnsi="Times New Roman"/>
          <w:sz w:val="24"/>
          <w:szCs w:val="24"/>
          <w:lang w:val="bg-BG" w:eastAsia="bg-BG"/>
        </w:rPr>
        <w:t xml:space="preserve"> процентни пункта спрямо миналата година и през </w:t>
      </w:r>
      <w:r w:rsidR="00A5025B" w:rsidRPr="008E2243">
        <w:rPr>
          <w:rFonts w:ascii="Times New Roman" w:hAnsi="Times New Roman"/>
          <w:sz w:val="24"/>
          <w:szCs w:val="24"/>
          <w:lang w:val="bg-BG" w:eastAsia="bg-BG"/>
        </w:rPr>
        <w:t xml:space="preserve">2020 </w:t>
      </w:r>
      <w:r w:rsidR="00352C8C" w:rsidRPr="008E2243">
        <w:rPr>
          <w:rFonts w:ascii="Times New Roman" w:hAnsi="Times New Roman"/>
          <w:sz w:val="24"/>
          <w:szCs w:val="24"/>
          <w:lang w:val="bg-BG" w:eastAsia="bg-BG"/>
        </w:rPr>
        <w:t>г. достига 10,0</w:t>
      </w:r>
      <w:r w:rsidR="00044469" w:rsidRPr="008E2243">
        <w:rPr>
          <w:rFonts w:ascii="Times New Roman" w:hAnsi="Times New Roman"/>
          <w:sz w:val="24"/>
          <w:szCs w:val="24"/>
          <w:lang w:val="bg-BG" w:eastAsia="bg-BG"/>
        </w:rPr>
        <w:t xml:space="preserve">% при средно </w:t>
      </w:r>
      <w:r w:rsidR="00352C8C" w:rsidRPr="008E2243">
        <w:rPr>
          <w:rFonts w:ascii="Times New Roman" w:hAnsi="Times New Roman"/>
          <w:sz w:val="24"/>
          <w:szCs w:val="24"/>
          <w:lang w:val="bg-BG" w:eastAsia="bg-BG"/>
        </w:rPr>
        <w:t>5,1</w:t>
      </w:r>
      <w:r w:rsidR="00044469" w:rsidRPr="008E2243">
        <w:rPr>
          <w:rFonts w:ascii="Times New Roman" w:hAnsi="Times New Roman"/>
          <w:sz w:val="24"/>
          <w:szCs w:val="24"/>
          <w:lang w:val="bg-BG" w:eastAsia="bg-BG"/>
        </w:rPr>
        <w:t>% за страната. Коефициентът на заетост н</w:t>
      </w:r>
      <w:r w:rsidR="00352C8C" w:rsidRPr="008E2243">
        <w:rPr>
          <w:rFonts w:ascii="Times New Roman" w:hAnsi="Times New Roman"/>
          <w:sz w:val="24"/>
          <w:szCs w:val="24"/>
          <w:lang w:val="bg-BG" w:eastAsia="bg-BG"/>
        </w:rPr>
        <w:t>малява</w:t>
      </w:r>
      <w:r w:rsidR="00044469" w:rsidRPr="008E2243">
        <w:rPr>
          <w:rFonts w:ascii="Times New Roman" w:hAnsi="Times New Roman"/>
          <w:sz w:val="24"/>
          <w:szCs w:val="24"/>
          <w:lang w:val="bg-BG" w:eastAsia="bg-BG"/>
        </w:rPr>
        <w:t xml:space="preserve"> с </w:t>
      </w:r>
      <w:r w:rsidR="00352C8C" w:rsidRPr="008E2243">
        <w:rPr>
          <w:rFonts w:ascii="Times New Roman" w:hAnsi="Times New Roman"/>
          <w:sz w:val="24"/>
          <w:szCs w:val="24"/>
          <w:lang w:val="bg-BG" w:eastAsia="bg-BG"/>
        </w:rPr>
        <w:t>2,0</w:t>
      </w:r>
      <w:r w:rsidR="00044469" w:rsidRPr="008E2243">
        <w:rPr>
          <w:rFonts w:ascii="Times New Roman" w:hAnsi="Times New Roman"/>
          <w:sz w:val="24"/>
          <w:szCs w:val="24"/>
          <w:lang w:val="bg-BG" w:eastAsia="bg-BG"/>
        </w:rPr>
        <w:t xml:space="preserve"> процентни пункта спрямо </w:t>
      </w:r>
      <w:r w:rsidR="00352C8C" w:rsidRPr="008E2243">
        <w:rPr>
          <w:rFonts w:ascii="Times New Roman" w:hAnsi="Times New Roman"/>
          <w:sz w:val="24"/>
          <w:szCs w:val="24"/>
          <w:lang w:val="bg-BG" w:eastAsia="bg-BG"/>
        </w:rPr>
        <w:t>2020</w:t>
      </w:r>
      <w:r w:rsidR="005A0B73" w:rsidRPr="008E2243">
        <w:rPr>
          <w:rFonts w:ascii="Times New Roman" w:hAnsi="Times New Roman"/>
          <w:sz w:val="24"/>
          <w:szCs w:val="24"/>
          <w:lang w:val="bg-BG" w:eastAsia="bg-BG"/>
        </w:rPr>
        <w:t xml:space="preserve"> </w:t>
      </w:r>
      <w:r w:rsidR="00044469" w:rsidRPr="008E2243">
        <w:rPr>
          <w:rFonts w:ascii="Times New Roman" w:hAnsi="Times New Roman"/>
          <w:sz w:val="24"/>
          <w:szCs w:val="24"/>
          <w:lang w:val="bg-BG" w:eastAsia="bg-BG"/>
        </w:rPr>
        <w:t xml:space="preserve">г. и достига </w:t>
      </w:r>
      <w:r w:rsidR="00352C8C" w:rsidRPr="008E2243">
        <w:rPr>
          <w:rFonts w:ascii="Times New Roman" w:hAnsi="Times New Roman"/>
          <w:sz w:val="24"/>
          <w:szCs w:val="24"/>
          <w:lang w:val="bg-BG" w:eastAsia="bg-BG"/>
        </w:rPr>
        <w:t>42</w:t>
      </w:r>
      <w:r w:rsidR="00F533FC" w:rsidRPr="008E2243">
        <w:rPr>
          <w:rFonts w:ascii="Times New Roman" w:hAnsi="Times New Roman"/>
          <w:sz w:val="24"/>
          <w:szCs w:val="24"/>
          <w:lang w:val="bg-BG" w:eastAsia="bg-BG"/>
        </w:rPr>
        <w:t>,1</w:t>
      </w:r>
      <w:r w:rsidR="00044469" w:rsidRPr="008E2243">
        <w:rPr>
          <w:rFonts w:ascii="Times New Roman" w:hAnsi="Times New Roman"/>
          <w:sz w:val="24"/>
          <w:szCs w:val="24"/>
          <w:lang w:val="bg-BG" w:eastAsia="bg-BG"/>
        </w:rPr>
        <w:t>%. Към края на 201</w:t>
      </w:r>
      <w:r w:rsidR="005A0B73" w:rsidRPr="008E2243">
        <w:rPr>
          <w:rFonts w:ascii="Times New Roman" w:hAnsi="Times New Roman"/>
          <w:sz w:val="24"/>
          <w:szCs w:val="24"/>
          <w:lang w:val="bg-BG" w:eastAsia="bg-BG"/>
        </w:rPr>
        <w:t xml:space="preserve">9 </w:t>
      </w:r>
      <w:r w:rsidR="00044469" w:rsidRPr="008E2243">
        <w:rPr>
          <w:rFonts w:ascii="Times New Roman" w:hAnsi="Times New Roman"/>
          <w:sz w:val="24"/>
          <w:szCs w:val="24"/>
          <w:lang w:val="bg-BG" w:eastAsia="bg-BG"/>
        </w:rPr>
        <w:t>г. размерът на преките чуждестранни инвестиции на</w:t>
      </w:r>
      <w:r w:rsidR="00183DC3" w:rsidRPr="008E2243">
        <w:rPr>
          <w:rFonts w:ascii="Times New Roman" w:hAnsi="Times New Roman"/>
          <w:sz w:val="24"/>
          <w:szCs w:val="24"/>
          <w:lang w:val="bg-BG" w:eastAsia="bg-BG"/>
        </w:rPr>
        <w:t>маля</w:t>
      </w:r>
      <w:r w:rsidR="005A0B73" w:rsidRPr="008E2243">
        <w:rPr>
          <w:rFonts w:ascii="Times New Roman" w:hAnsi="Times New Roman"/>
          <w:sz w:val="24"/>
          <w:szCs w:val="24"/>
          <w:lang w:val="bg-BG" w:eastAsia="bg-BG"/>
        </w:rPr>
        <w:t>ва до 80</w:t>
      </w:r>
      <w:r w:rsidR="00044469" w:rsidRPr="008E2243">
        <w:rPr>
          <w:rFonts w:ascii="Times New Roman" w:hAnsi="Times New Roman"/>
          <w:sz w:val="24"/>
          <w:szCs w:val="24"/>
          <w:lang w:val="bg-BG" w:eastAsia="bg-BG"/>
        </w:rPr>
        <w:t xml:space="preserve"> </w:t>
      </w:r>
      <w:r w:rsidR="005A0B73" w:rsidRPr="008E2243">
        <w:rPr>
          <w:rFonts w:ascii="Times New Roman" w:hAnsi="Times New Roman"/>
          <w:sz w:val="24"/>
          <w:szCs w:val="24"/>
          <w:lang w:val="bg-BG" w:eastAsia="bg-BG"/>
        </w:rPr>
        <w:t>028,6</w:t>
      </w:r>
      <w:r w:rsidR="00044469" w:rsidRPr="008E2243">
        <w:rPr>
          <w:rFonts w:ascii="Times New Roman" w:hAnsi="Times New Roman"/>
          <w:sz w:val="24"/>
          <w:szCs w:val="24"/>
          <w:lang w:val="bg-BG" w:eastAsia="bg-BG"/>
        </w:rPr>
        <w:t xml:space="preserve"> хил. евро, което е с </w:t>
      </w:r>
      <w:r w:rsidR="00183DC3" w:rsidRPr="008E2243">
        <w:rPr>
          <w:rFonts w:ascii="Times New Roman" w:hAnsi="Times New Roman"/>
          <w:sz w:val="24"/>
          <w:szCs w:val="24"/>
          <w:lang w:val="bg-BG" w:eastAsia="bg-BG"/>
        </w:rPr>
        <w:t>2</w:t>
      </w:r>
      <w:r w:rsidR="005A0B73" w:rsidRPr="008E2243">
        <w:rPr>
          <w:rFonts w:ascii="Times New Roman" w:hAnsi="Times New Roman"/>
          <w:sz w:val="24"/>
          <w:szCs w:val="24"/>
          <w:lang w:val="bg-BG" w:eastAsia="bg-BG"/>
        </w:rPr>
        <w:t>6 265,6</w:t>
      </w:r>
      <w:r w:rsidR="00044469" w:rsidRPr="008E2243">
        <w:rPr>
          <w:rFonts w:ascii="Times New Roman" w:hAnsi="Times New Roman"/>
          <w:sz w:val="24"/>
          <w:szCs w:val="24"/>
          <w:lang w:val="bg-BG" w:eastAsia="bg-BG"/>
        </w:rPr>
        <w:t xml:space="preserve"> хил. евро по</w:t>
      </w:r>
      <w:r w:rsidR="00183DC3" w:rsidRPr="008E2243">
        <w:rPr>
          <w:rFonts w:ascii="Times New Roman" w:hAnsi="Times New Roman"/>
          <w:sz w:val="24"/>
          <w:szCs w:val="24"/>
          <w:lang w:val="bg-BG" w:eastAsia="bg-BG"/>
        </w:rPr>
        <w:t>-малко</w:t>
      </w:r>
      <w:r w:rsidR="00044469" w:rsidRPr="008E2243">
        <w:rPr>
          <w:rFonts w:ascii="Times New Roman" w:hAnsi="Times New Roman"/>
          <w:sz w:val="24"/>
          <w:szCs w:val="24"/>
          <w:lang w:val="bg-BG" w:eastAsia="bg-BG"/>
        </w:rPr>
        <w:t xml:space="preserve"> спрямо 201</w:t>
      </w:r>
      <w:r w:rsidR="005A0B73" w:rsidRPr="008E2243">
        <w:rPr>
          <w:rFonts w:ascii="Times New Roman" w:hAnsi="Times New Roman"/>
          <w:sz w:val="24"/>
          <w:szCs w:val="24"/>
          <w:lang w:val="bg-BG" w:eastAsia="bg-BG"/>
        </w:rPr>
        <w:t xml:space="preserve">8 </w:t>
      </w:r>
      <w:r w:rsidR="00044469" w:rsidRPr="008E2243">
        <w:rPr>
          <w:rFonts w:ascii="Times New Roman" w:hAnsi="Times New Roman"/>
          <w:sz w:val="24"/>
          <w:szCs w:val="24"/>
          <w:lang w:val="bg-BG" w:eastAsia="bg-BG"/>
        </w:rPr>
        <w:t>г. (</w:t>
      </w:r>
      <w:r w:rsidR="005A0B73" w:rsidRPr="008E2243">
        <w:rPr>
          <w:rFonts w:ascii="Times New Roman" w:hAnsi="Times New Roman"/>
          <w:sz w:val="24"/>
          <w:szCs w:val="24"/>
          <w:lang w:val="bg-BG" w:eastAsia="bg-BG"/>
        </w:rPr>
        <w:t>106 294,2</w:t>
      </w:r>
      <w:r w:rsidR="00183DC3" w:rsidRPr="008E2243">
        <w:rPr>
          <w:rFonts w:ascii="Times New Roman" w:hAnsi="Times New Roman"/>
          <w:sz w:val="24"/>
          <w:szCs w:val="24"/>
          <w:lang w:val="bg-BG" w:eastAsia="bg-BG"/>
        </w:rPr>
        <w:t xml:space="preserve"> </w:t>
      </w:r>
      <w:r w:rsidR="00044469" w:rsidRPr="008E2243">
        <w:rPr>
          <w:rFonts w:ascii="Times New Roman" w:hAnsi="Times New Roman"/>
          <w:sz w:val="24"/>
          <w:szCs w:val="24"/>
          <w:lang w:val="bg-BG" w:eastAsia="bg-BG"/>
        </w:rPr>
        <w:t>хил. евро).</w:t>
      </w:r>
    </w:p>
    <w:p w:rsidR="00042243" w:rsidRPr="008E2243" w:rsidRDefault="00042243" w:rsidP="008F5026">
      <w:pPr>
        <w:tabs>
          <w:tab w:val="left" w:pos="0"/>
        </w:tabs>
        <w:spacing w:after="120" w:line="360" w:lineRule="auto"/>
        <w:jc w:val="both"/>
        <w:rPr>
          <w:rFonts w:ascii="Times New Roman" w:hAnsi="Times New Roman"/>
          <w:sz w:val="24"/>
          <w:szCs w:val="24"/>
          <w:lang w:val="ru-RU" w:eastAsia="bg-BG"/>
        </w:rPr>
      </w:pPr>
      <w:r w:rsidRPr="008E2243">
        <w:rPr>
          <w:rFonts w:ascii="Times New Roman" w:hAnsi="Times New Roman"/>
          <w:sz w:val="24"/>
          <w:szCs w:val="24"/>
          <w:lang w:val="ru-RU" w:eastAsia="bg-BG"/>
        </w:rPr>
        <w:tab/>
        <w:t xml:space="preserve">В област </w:t>
      </w:r>
      <w:r w:rsidRPr="008E2243">
        <w:rPr>
          <w:rFonts w:ascii="Times New Roman" w:hAnsi="Times New Roman"/>
          <w:b/>
          <w:sz w:val="24"/>
          <w:szCs w:val="24"/>
          <w:lang w:val="ru-RU" w:eastAsia="bg-BG"/>
        </w:rPr>
        <w:t xml:space="preserve">Ловеч </w:t>
      </w:r>
      <w:r w:rsidRPr="008E2243">
        <w:rPr>
          <w:rFonts w:ascii="Times New Roman" w:hAnsi="Times New Roman"/>
          <w:sz w:val="24"/>
          <w:szCs w:val="24"/>
          <w:lang w:val="ru-RU" w:eastAsia="bg-BG"/>
        </w:rPr>
        <w:t>за 201</w:t>
      </w:r>
      <w:r w:rsidR="00842E17" w:rsidRPr="008E2243">
        <w:rPr>
          <w:rFonts w:ascii="Times New Roman" w:hAnsi="Times New Roman"/>
          <w:sz w:val="24"/>
          <w:szCs w:val="24"/>
          <w:lang w:val="ru-RU" w:eastAsia="bg-BG"/>
        </w:rPr>
        <w:t xml:space="preserve">9 </w:t>
      </w:r>
      <w:r w:rsidRPr="008E2243">
        <w:rPr>
          <w:rFonts w:ascii="Times New Roman" w:hAnsi="Times New Roman"/>
          <w:sz w:val="24"/>
          <w:szCs w:val="24"/>
          <w:lang w:val="ru-RU" w:eastAsia="bg-BG"/>
        </w:rPr>
        <w:t xml:space="preserve">г. БВП на човек от населението е </w:t>
      </w:r>
      <w:r w:rsidR="00842E17" w:rsidRPr="008E2243">
        <w:rPr>
          <w:rFonts w:ascii="Times New Roman" w:hAnsi="Times New Roman"/>
          <w:sz w:val="24"/>
          <w:szCs w:val="24"/>
          <w:lang w:val="ru-RU" w:eastAsia="bg-BG"/>
        </w:rPr>
        <w:t xml:space="preserve">10 284 </w:t>
      </w:r>
      <w:r w:rsidRPr="008E2243">
        <w:rPr>
          <w:rFonts w:ascii="Times New Roman" w:hAnsi="Times New Roman"/>
          <w:sz w:val="24"/>
          <w:szCs w:val="24"/>
          <w:lang w:val="ru-RU" w:eastAsia="bg-BG"/>
        </w:rPr>
        <w:t>лв. и нарас</w:t>
      </w:r>
      <w:r w:rsidR="00094999" w:rsidRPr="008E2243">
        <w:rPr>
          <w:rFonts w:ascii="Times New Roman" w:hAnsi="Times New Roman"/>
          <w:sz w:val="24"/>
          <w:szCs w:val="24"/>
          <w:lang w:val="ru-RU" w:eastAsia="bg-BG"/>
        </w:rPr>
        <w:t>тва</w:t>
      </w:r>
      <w:r w:rsidR="00842E17" w:rsidRPr="008E2243">
        <w:rPr>
          <w:rFonts w:ascii="Times New Roman" w:hAnsi="Times New Roman"/>
          <w:sz w:val="24"/>
          <w:szCs w:val="24"/>
          <w:lang w:val="ru-RU" w:eastAsia="bg-BG"/>
        </w:rPr>
        <w:t xml:space="preserve"> спрямо предходната година с 627 </w:t>
      </w:r>
      <w:r w:rsidRPr="008E2243">
        <w:rPr>
          <w:rFonts w:ascii="Times New Roman" w:hAnsi="Times New Roman"/>
          <w:sz w:val="24"/>
          <w:szCs w:val="24"/>
          <w:lang w:val="ru-RU" w:eastAsia="bg-BG"/>
        </w:rPr>
        <w:t xml:space="preserve">лв. Безработицата в областта за </w:t>
      </w:r>
      <w:r w:rsidR="00352C8C" w:rsidRPr="008E2243">
        <w:rPr>
          <w:rFonts w:ascii="Times New Roman" w:hAnsi="Times New Roman"/>
          <w:sz w:val="24"/>
          <w:szCs w:val="24"/>
          <w:lang w:val="ru-RU" w:eastAsia="bg-BG"/>
        </w:rPr>
        <w:t>2020</w:t>
      </w:r>
      <w:r w:rsidR="00842E17" w:rsidRPr="008E2243">
        <w:rPr>
          <w:rFonts w:ascii="Times New Roman" w:hAnsi="Times New Roman"/>
          <w:sz w:val="24"/>
          <w:szCs w:val="24"/>
          <w:lang w:val="ru-RU" w:eastAsia="bg-BG"/>
        </w:rPr>
        <w:t xml:space="preserve"> </w:t>
      </w:r>
      <w:r w:rsidRPr="008E2243">
        <w:rPr>
          <w:rFonts w:ascii="Times New Roman" w:hAnsi="Times New Roman"/>
          <w:sz w:val="24"/>
          <w:szCs w:val="24"/>
          <w:lang w:val="ru-RU" w:eastAsia="bg-BG"/>
        </w:rPr>
        <w:t xml:space="preserve">г. е </w:t>
      </w:r>
      <w:r w:rsidR="00352C8C" w:rsidRPr="008E2243">
        <w:rPr>
          <w:rFonts w:ascii="Times New Roman" w:hAnsi="Times New Roman"/>
          <w:sz w:val="24"/>
          <w:szCs w:val="24"/>
          <w:lang w:val="ru-RU" w:eastAsia="bg-BG"/>
        </w:rPr>
        <w:t>4,8</w:t>
      </w:r>
      <w:r w:rsidRPr="008E2243">
        <w:rPr>
          <w:rFonts w:ascii="Times New Roman" w:hAnsi="Times New Roman"/>
          <w:sz w:val="24"/>
          <w:szCs w:val="24"/>
          <w:lang w:val="ru-RU" w:eastAsia="bg-BG"/>
        </w:rPr>
        <w:t xml:space="preserve">% и </w:t>
      </w:r>
      <w:r w:rsidR="00DD7624" w:rsidRPr="008E2243">
        <w:rPr>
          <w:rFonts w:ascii="Times New Roman" w:hAnsi="Times New Roman"/>
          <w:sz w:val="24"/>
          <w:szCs w:val="24"/>
          <w:lang w:val="ru-RU" w:eastAsia="bg-BG"/>
        </w:rPr>
        <w:t>намалява</w:t>
      </w:r>
      <w:r w:rsidRPr="008E2243">
        <w:rPr>
          <w:rFonts w:ascii="Times New Roman" w:hAnsi="Times New Roman"/>
          <w:sz w:val="24"/>
          <w:szCs w:val="24"/>
          <w:lang w:val="ru-RU" w:eastAsia="bg-BG"/>
        </w:rPr>
        <w:t xml:space="preserve"> </w:t>
      </w:r>
      <w:r w:rsidR="00DD7624" w:rsidRPr="008E2243">
        <w:rPr>
          <w:rFonts w:ascii="Times New Roman" w:hAnsi="Times New Roman"/>
          <w:sz w:val="24"/>
          <w:szCs w:val="24"/>
          <w:lang w:val="ru-RU" w:eastAsia="bg-BG"/>
        </w:rPr>
        <w:t>спрямо предходната година</w:t>
      </w:r>
      <w:r w:rsidR="00352C8C" w:rsidRPr="008E2243">
        <w:rPr>
          <w:rFonts w:ascii="Times New Roman" w:hAnsi="Times New Roman"/>
          <w:sz w:val="24"/>
          <w:szCs w:val="24"/>
          <w:lang w:val="ru-RU" w:eastAsia="bg-BG"/>
        </w:rPr>
        <w:t xml:space="preserve"> – 6,5</w:t>
      </w:r>
      <w:r w:rsidR="00842E17" w:rsidRPr="008E2243">
        <w:rPr>
          <w:rFonts w:ascii="Times New Roman" w:hAnsi="Times New Roman"/>
          <w:sz w:val="24"/>
          <w:szCs w:val="24"/>
          <w:lang w:val="ru-RU" w:eastAsia="bg-BG"/>
        </w:rPr>
        <w:t>%</w:t>
      </w:r>
      <w:r w:rsidRPr="008E2243">
        <w:rPr>
          <w:rFonts w:ascii="Times New Roman" w:hAnsi="Times New Roman"/>
          <w:sz w:val="24"/>
          <w:szCs w:val="24"/>
          <w:lang w:val="ru-RU" w:eastAsia="bg-BG"/>
        </w:rPr>
        <w:t xml:space="preserve">. Заетостта на населението на възраст на 15 и повече години е </w:t>
      </w:r>
      <w:r w:rsidR="00352C8C" w:rsidRPr="008E2243">
        <w:rPr>
          <w:rFonts w:ascii="Times New Roman" w:hAnsi="Times New Roman"/>
          <w:sz w:val="24"/>
          <w:szCs w:val="24"/>
          <w:lang w:val="ru-RU" w:eastAsia="bg-BG"/>
        </w:rPr>
        <w:t>45,4</w:t>
      </w:r>
      <w:r w:rsidRPr="008E2243">
        <w:rPr>
          <w:rFonts w:ascii="Times New Roman" w:hAnsi="Times New Roman"/>
          <w:sz w:val="24"/>
          <w:szCs w:val="24"/>
          <w:lang w:val="ru-RU" w:eastAsia="bg-BG"/>
        </w:rPr>
        <w:t>% и на</w:t>
      </w:r>
      <w:r w:rsidR="00352C8C" w:rsidRPr="008E2243">
        <w:rPr>
          <w:rFonts w:ascii="Times New Roman" w:hAnsi="Times New Roman"/>
          <w:sz w:val="24"/>
          <w:szCs w:val="24"/>
          <w:lang w:val="ru-RU" w:eastAsia="bg-BG"/>
        </w:rPr>
        <w:t>малява</w:t>
      </w:r>
      <w:r w:rsidRPr="008E2243">
        <w:rPr>
          <w:rFonts w:ascii="Times New Roman" w:hAnsi="Times New Roman"/>
          <w:sz w:val="24"/>
          <w:szCs w:val="24"/>
          <w:lang w:val="ru-RU" w:eastAsia="bg-BG"/>
        </w:rPr>
        <w:t xml:space="preserve"> спрямо предходната година с </w:t>
      </w:r>
      <w:r w:rsidR="00352C8C" w:rsidRPr="008E2243">
        <w:rPr>
          <w:rFonts w:ascii="Times New Roman" w:hAnsi="Times New Roman"/>
          <w:sz w:val="24"/>
          <w:szCs w:val="24"/>
          <w:lang w:val="ru-RU" w:eastAsia="bg-BG"/>
        </w:rPr>
        <w:t>2,2</w:t>
      </w:r>
      <w:r w:rsidRPr="008E2243">
        <w:rPr>
          <w:rFonts w:ascii="Times New Roman" w:hAnsi="Times New Roman"/>
          <w:sz w:val="24"/>
          <w:szCs w:val="24"/>
          <w:lang w:val="ru-RU" w:eastAsia="bg-BG"/>
        </w:rPr>
        <w:t xml:space="preserve"> процентни пункта</w:t>
      </w:r>
      <w:r w:rsidR="00842E17" w:rsidRPr="008E2243">
        <w:rPr>
          <w:rFonts w:ascii="Times New Roman" w:hAnsi="Times New Roman"/>
          <w:sz w:val="24"/>
          <w:szCs w:val="24"/>
          <w:lang w:val="ru-RU" w:eastAsia="bg-BG"/>
        </w:rPr>
        <w:t xml:space="preserve">. </w:t>
      </w:r>
      <w:r w:rsidRPr="008E2243">
        <w:rPr>
          <w:rFonts w:ascii="Times New Roman" w:hAnsi="Times New Roman"/>
          <w:sz w:val="24"/>
          <w:szCs w:val="24"/>
          <w:lang w:val="ru-RU" w:eastAsia="bg-BG"/>
        </w:rPr>
        <w:t>През 201</w:t>
      </w:r>
      <w:r w:rsidR="00842E17" w:rsidRPr="008E2243">
        <w:rPr>
          <w:rFonts w:ascii="Times New Roman" w:hAnsi="Times New Roman"/>
          <w:sz w:val="24"/>
          <w:szCs w:val="24"/>
          <w:lang w:val="ru-RU" w:eastAsia="bg-BG"/>
        </w:rPr>
        <w:t xml:space="preserve">9 </w:t>
      </w:r>
      <w:r w:rsidRPr="008E2243">
        <w:rPr>
          <w:rFonts w:ascii="Times New Roman" w:hAnsi="Times New Roman"/>
          <w:sz w:val="24"/>
          <w:szCs w:val="24"/>
          <w:lang w:val="ru-RU" w:eastAsia="bg-BG"/>
        </w:rPr>
        <w:t xml:space="preserve">г. преките чуждестранни инвестиции в нефинансовия сектор отчитат </w:t>
      </w:r>
      <w:r w:rsidR="006E7E29" w:rsidRPr="008E2243">
        <w:rPr>
          <w:rFonts w:ascii="Times New Roman" w:hAnsi="Times New Roman"/>
          <w:sz w:val="24"/>
          <w:szCs w:val="24"/>
          <w:lang w:val="ru-RU" w:eastAsia="bg-BG"/>
        </w:rPr>
        <w:t>увелич</w:t>
      </w:r>
      <w:r w:rsidRPr="008E2243">
        <w:rPr>
          <w:rFonts w:ascii="Times New Roman" w:hAnsi="Times New Roman"/>
          <w:sz w:val="24"/>
          <w:szCs w:val="24"/>
          <w:lang w:val="ru-RU" w:eastAsia="bg-BG"/>
        </w:rPr>
        <w:t xml:space="preserve">ение с </w:t>
      </w:r>
      <w:r w:rsidR="00842E17" w:rsidRPr="008E2243">
        <w:rPr>
          <w:rFonts w:ascii="Times New Roman" w:hAnsi="Times New Roman"/>
          <w:sz w:val="24"/>
          <w:szCs w:val="24"/>
          <w:lang w:val="ru-RU" w:eastAsia="bg-BG"/>
        </w:rPr>
        <w:t xml:space="preserve">26 135,4 </w:t>
      </w:r>
      <w:r w:rsidRPr="008E2243">
        <w:rPr>
          <w:rFonts w:ascii="Times New Roman" w:hAnsi="Times New Roman"/>
          <w:sz w:val="24"/>
          <w:szCs w:val="24"/>
          <w:lang w:val="ru-RU" w:eastAsia="bg-BG"/>
        </w:rPr>
        <w:t>хил. евро спрямо предходната година (</w:t>
      </w:r>
      <w:r w:rsidR="00842E17" w:rsidRPr="008E2243">
        <w:rPr>
          <w:rFonts w:ascii="Times New Roman" w:hAnsi="Times New Roman"/>
          <w:sz w:val="24"/>
          <w:szCs w:val="24"/>
          <w:lang w:val="ru-RU" w:eastAsia="bg-BG"/>
        </w:rPr>
        <w:t>120 981</w:t>
      </w:r>
      <w:r w:rsidR="006E7E29" w:rsidRPr="008E2243">
        <w:rPr>
          <w:rFonts w:ascii="Times New Roman" w:hAnsi="Times New Roman"/>
          <w:sz w:val="24"/>
          <w:szCs w:val="24"/>
          <w:lang w:val="ru-RU" w:eastAsia="bg-BG"/>
        </w:rPr>
        <w:t>,5</w:t>
      </w:r>
      <w:r w:rsidRPr="008E2243">
        <w:rPr>
          <w:rFonts w:ascii="Times New Roman" w:hAnsi="Times New Roman"/>
          <w:sz w:val="24"/>
          <w:szCs w:val="24"/>
          <w:lang w:val="ru-RU" w:eastAsia="bg-BG"/>
        </w:rPr>
        <w:t xml:space="preserve"> хил. евро) и възлизат на </w:t>
      </w:r>
      <w:r w:rsidR="00842E17" w:rsidRPr="008E2243">
        <w:rPr>
          <w:rFonts w:ascii="Times New Roman" w:hAnsi="Times New Roman"/>
          <w:sz w:val="24"/>
          <w:szCs w:val="24"/>
          <w:lang w:val="ru-RU" w:eastAsia="bg-BG"/>
        </w:rPr>
        <w:t>147 116,9</w:t>
      </w:r>
      <w:r w:rsidRPr="008E2243">
        <w:rPr>
          <w:rFonts w:ascii="Times New Roman" w:hAnsi="Times New Roman"/>
          <w:sz w:val="24"/>
          <w:szCs w:val="24"/>
          <w:lang w:val="ru-RU" w:eastAsia="bg-BG"/>
        </w:rPr>
        <w:t xml:space="preserve"> хил. евро.</w:t>
      </w:r>
    </w:p>
    <w:p w:rsidR="008F5026" w:rsidRPr="008E2243" w:rsidRDefault="008F5026" w:rsidP="008F5026">
      <w:pPr>
        <w:tabs>
          <w:tab w:val="left" w:pos="0"/>
        </w:tabs>
        <w:spacing w:after="0" w:line="360" w:lineRule="auto"/>
        <w:jc w:val="both"/>
        <w:rPr>
          <w:rFonts w:ascii="Times New Roman" w:hAnsi="Times New Roman"/>
          <w:sz w:val="24"/>
          <w:szCs w:val="24"/>
          <w:lang w:val="bg-BG" w:eastAsia="bg-BG"/>
        </w:rPr>
      </w:pPr>
      <w:r w:rsidRPr="008E2243">
        <w:rPr>
          <w:rFonts w:ascii="Times New Roman" w:hAnsi="Times New Roman"/>
          <w:sz w:val="24"/>
          <w:szCs w:val="24"/>
          <w:lang w:val="bg-BG" w:eastAsia="bg-BG"/>
        </w:rPr>
        <w:tab/>
      </w:r>
      <w:r w:rsidR="00647CBA" w:rsidRPr="008E2243">
        <w:rPr>
          <w:rFonts w:ascii="Times New Roman" w:hAnsi="Times New Roman"/>
          <w:sz w:val="24"/>
          <w:szCs w:val="24"/>
          <w:lang w:val="bg-BG" w:eastAsia="bg-BG"/>
        </w:rPr>
        <w:t xml:space="preserve">Брутният вътрешен продукт на човек от населението в област </w:t>
      </w:r>
      <w:r w:rsidR="00647CBA" w:rsidRPr="008E2243">
        <w:rPr>
          <w:rFonts w:ascii="Times New Roman" w:hAnsi="Times New Roman"/>
          <w:b/>
          <w:sz w:val="24"/>
          <w:szCs w:val="24"/>
          <w:lang w:val="bg-BG" w:eastAsia="bg-BG"/>
        </w:rPr>
        <w:t xml:space="preserve">Монтана </w:t>
      </w:r>
      <w:r w:rsidR="00647CBA" w:rsidRPr="008E2243">
        <w:rPr>
          <w:rFonts w:ascii="Times New Roman" w:hAnsi="Times New Roman"/>
          <w:sz w:val="24"/>
          <w:szCs w:val="24"/>
          <w:lang w:val="bg-BG" w:eastAsia="bg-BG"/>
        </w:rPr>
        <w:t xml:space="preserve">е </w:t>
      </w:r>
      <w:r w:rsidR="00842E17" w:rsidRPr="008E2243">
        <w:rPr>
          <w:rFonts w:ascii="Times New Roman" w:hAnsi="Times New Roman"/>
          <w:sz w:val="24"/>
          <w:szCs w:val="24"/>
          <w:lang w:val="bg-BG" w:eastAsia="bg-BG"/>
        </w:rPr>
        <w:t xml:space="preserve">9 522 </w:t>
      </w:r>
      <w:r w:rsidR="00647CBA" w:rsidRPr="008E2243">
        <w:rPr>
          <w:rFonts w:ascii="Times New Roman" w:hAnsi="Times New Roman"/>
          <w:sz w:val="24"/>
          <w:szCs w:val="24"/>
          <w:lang w:val="bg-BG" w:eastAsia="bg-BG"/>
        </w:rPr>
        <w:t>лв. през 201</w:t>
      </w:r>
      <w:r w:rsidR="00842E17" w:rsidRPr="008E2243">
        <w:rPr>
          <w:rFonts w:ascii="Times New Roman" w:hAnsi="Times New Roman"/>
          <w:sz w:val="24"/>
          <w:szCs w:val="24"/>
          <w:lang w:val="bg-BG" w:eastAsia="bg-BG"/>
        </w:rPr>
        <w:t>9</w:t>
      </w:r>
      <w:r w:rsidR="00647CBA" w:rsidRPr="008E2243">
        <w:rPr>
          <w:rFonts w:ascii="Times New Roman" w:hAnsi="Times New Roman"/>
          <w:sz w:val="24"/>
          <w:szCs w:val="24"/>
          <w:lang w:val="bg-BG" w:eastAsia="bg-BG"/>
        </w:rPr>
        <w:t xml:space="preserve"> г. при средно ниво от </w:t>
      </w:r>
      <w:r w:rsidR="00842E17" w:rsidRPr="008E2243">
        <w:rPr>
          <w:rFonts w:ascii="Times New Roman" w:hAnsi="Times New Roman"/>
          <w:sz w:val="24"/>
          <w:szCs w:val="24"/>
          <w:lang w:val="bg-BG" w:eastAsia="bg-BG"/>
        </w:rPr>
        <w:t xml:space="preserve">17 170 </w:t>
      </w:r>
      <w:r w:rsidR="00647CBA" w:rsidRPr="008E2243">
        <w:rPr>
          <w:rFonts w:ascii="Times New Roman" w:hAnsi="Times New Roman"/>
          <w:sz w:val="24"/>
          <w:szCs w:val="24"/>
          <w:lang w:val="bg-BG" w:eastAsia="bg-BG"/>
        </w:rPr>
        <w:t>лв. на човек за страната. Отчетеното увеличение на показателя спрямо предх</w:t>
      </w:r>
      <w:r w:rsidR="00094999" w:rsidRPr="008E2243">
        <w:rPr>
          <w:rFonts w:ascii="Times New Roman" w:hAnsi="Times New Roman"/>
          <w:sz w:val="24"/>
          <w:szCs w:val="24"/>
          <w:lang w:val="bg-BG" w:eastAsia="bg-BG"/>
        </w:rPr>
        <w:t xml:space="preserve">одната </w:t>
      </w:r>
      <w:r w:rsidR="00842E17" w:rsidRPr="008E2243">
        <w:rPr>
          <w:rFonts w:ascii="Times New Roman" w:hAnsi="Times New Roman"/>
          <w:sz w:val="24"/>
          <w:szCs w:val="24"/>
          <w:lang w:val="bg-BG" w:eastAsia="bg-BG"/>
        </w:rPr>
        <w:t xml:space="preserve">2018 г. (9 037лв.) е с 485 </w:t>
      </w:r>
      <w:r w:rsidR="00647CBA" w:rsidRPr="008E2243">
        <w:rPr>
          <w:rFonts w:ascii="Times New Roman" w:hAnsi="Times New Roman"/>
          <w:sz w:val="24"/>
          <w:szCs w:val="24"/>
          <w:lang w:val="bg-BG" w:eastAsia="bg-BG"/>
        </w:rPr>
        <w:t xml:space="preserve">лв. През </w:t>
      </w:r>
      <w:r w:rsidR="00352C8C" w:rsidRPr="008E2243">
        <w:rPr>
          <w:rFonts w:ascii="Times New Roman" w:hAnsi="Times New Roman"/>
          <w:sz w:val="24"/>
          <w:szCs w:val="24"/>
          <w:lang w:val="bg-BG" w:eastAsia="bg-BG"/>
        </w:rPr>
        <w:t xml:space="preserve">2020 </w:t>
      </w:r>
      <w:r w:rsidR="00647CBA" w:rsidRPr="008E2243">
        <w:rPr>
          <w:rFonts w:ascii="Times New Roman" w:hAnsi="Times New Roman"/>
          <w:sz w:val="24"/>
          <w:szCs w:val="24"/>
          <w:lang w:val="bg-BG" w:eastAsia="bg-BG"/>
        </w:rPr>
        <w:t>г. коефициентът на заетос</w:t>
      </w:r>
      <w:r w:rsidR="00352C8C" w:rsidRPr="008E2243">
        <w:rPr>
          <w:rFonts w:ascii="Times New Roman" w:hAnsi="Times New Roman"/>
          <w:sz w:val="24"/>
          <w:szCs w:val="24"/>
          <w:lang w:val="bg-BG" w:eastAsia="bg-BG"/>
        </w:rPr>
        <w:t>т на 15 и повече години се увеличава спрямо миналата година с 2,1</w:t>
      </w:r>
      <w:r w:rsidR="00647CBA" w:rsidRPr="008E2243">
        <w:rPr>
          <w:rFonts w:ascii="Times New Roman" w:hAnsi="Times New Roman"/>
          <w:sz w:val="24"/>
          <w:szCs w:val="24"/>
          <w:lang w:val="bg-BG" w:eastAsia="bg-BG"/>
        </w:rPr>
        <w:t xml:space="preserve"> процентни пункта, като достига стойности от 3</w:t>
      </w:r>
      <w:r w:rsidR="00352C8C" w:rsidRPr="008E2243">
        <w:rPr>
          <w:rFonts w:ascii="Times New Roman" w:hAnsi="Times New Roman"/>
          <w:sz w:val="24"/>
          <w:szCs w:val="24"/>
          <w:lang w:val="bg-BG" w:eastAsia="bg-BG"/>
        </w:rPr>
        <w:t>6,7</w:t>
      </w:r>
      <w:r w:rsidR="00647CBA" w:rsidRPr="008E2243">
        <w:rPr>
          <w:rFonts w:ascii="Times New Roman" w:hAnsi="Times New Roman"/>
          <w:sz w:val="24"/>
          <w:szCs w:val="24"/>
          <w:lang w:val="bg-BG" w:eastAsia="bg-BG"/>
        </w:rPr>
        <w:t xml:space="preserve">%. Безработни са </w:t>
      </w:r>
      <w:r w:rsidR="00352C8C" w:rsidRPr="008E2243">
        <w:rPr>
          <w:rFonts w:ascii="Times New Roman" w:hAnsi="Times New Roman"/>
          <w:sz w:val="24"/>
          <w:szCs w:val="24"/>
          <w:lang w:val="bg-BG" w:eastAsia="bg-BG"/>
        </w:rPr>
        <w:t>24,5</w:t>
      </w:r>
      <w:r w:rsidR="00647CBA" w:rsidRPr="008E2243">
        <w:rPr>
          <w:rFonts w:ascii="Times New Roman" w:hAnsi="Times New Roman"/>
          <w:sz w:val="24"/>
          <w:szCs w:val="24"/>
          <w:lang w:val="bg-BG" w:eastAsia="bg-BG"/>
        </w:rPr>
        <w:t xml:space="preserve">% от населението за </w:t>
      </w:r>
      <w:r w:rsidR="00352C8C" w:rsidRPr="008E2243">
        <w:rPr>
          <w:rFonts w:ascii="Times New Roman" w:hAnsi="Times New Roman"/>
          <w:sz w:val="24"/>
          <w:szCs w:val="24"/>
          <w:lang w:val="bg-BG" w:eastAsia="bg-BG"/>
        </w:rPr>
        <w:t xml:space="preserve">2020 </w:t>
      </w:r>
      <w:r w:rsidR="00647CBA" w:rsidRPr="008E2243">
        <w:rPr>
          <w:rFonts w:ascii="Times New Roman" w:hAnsi="Times New Roman"/>
          <w:sz w:val="24"/>
          <w:szCs w:val="24"/>
          <w:lang w:val="bg-BG" w:eastAsia="bg-BG"/>
        </w:rPr>
        <w:t>г</w:t>
      </w:r>
      <w:r w:rsidR="00352C8C" w:rsidRPr="008E2243">
        <w:rPr>
          <w:rFonts w:ascii="Times New Roman" w:hAnsi="Times New Roman"/>
          <w:sz w:val="24"/>
          <w:szCs w:val="24"/>
          <w:lang w:val="bg-BG" w:eastAsia="bg-BG"/>
        </w:rPr>
        <w:t>., като се отчита увеличение с 4</w:t>
      </w:r>
      <w:r w:rsidR="00647CBA" w:rsidRPr="008E2243">
        <w:rPr>
          <w:rFonts w:ascii="Times New Roman" w:hAnsi="Times New Roman"/>
          <w:sz w:val="24"/>
          <w:szCs w:val="24"/>
          <w:lang w:val="bg-BG" w:eastAsia="bg-BG"/>
        </w:rPr>
        <w:t>,</w:t>
      </w:r>
      <w:r w:rsidR="00352C8C" w:rsidRPr="008E2243">
        <w:rPr>
          <w:rFonts w:ascii="Times New Roman" w:hAnsi="Times New Roman"/>
          <w:sz w:val="24"/>
          <w:szCs w:val="24"/>
          <w:lang w:val="bg-BG" w:eastAsia="bg-BG"/>
        </w:rPr>
        <w:t>1</w:t>
      </w:r>
      <w:r w:rsidR="00647CBA" w:rsidRPr="008E2243">
        <w:rPr>
          <w:rFonts w:ascii="Times New Roman" w:hAnsi="Times New Roman"/>
          <w:sz w:val="24"/>
          <w:szCs w:val="24"/>
          <w:lang w:val="bg-BG" w:eastAsia="bg-BG"/>
        </w:rPr>
        <w:t xml:space="preserve"> процентни пункта спрямо миналата 201</w:t>
      </w:r>
      <w:r w:rsidR="00352C8C" w:rsidRPr="008E2243">
        <w:rPr>
          <w:rFonts w:ascii="Times New Roman" w:hAnsi="Times New Roman"/>
          <w:sz w:val="24"/>
          <w:szCs w:val="24"/>
          <w:lang w:val="bg-BG" w:eastAsia="bg-BG"/>
        </w:rPr>
        <w:t xml:space="preserve">9 </w:t>
      </w:r>
      <w:r w:rsidR="00647CBA" w:rsidRPr="008E2243">
        <w:rPr>
          <w:rFonts w:ascii="Times New Roman" w:hAnsi="Times New Roman"/>
          <w:sz w:val="24"/>
          <w:szCs w:val="24"/>
          <w:lang w:val="bg-BG" w:eastAsia="bg-BG"/>
        </w:rPr>
        <w:t>г. Монтана е областта с най-нисък обем на привлечени чуждестранни инвестиции в СЗР и през 201</w:t>
      </w:r>
      <w:r w:rsidR="00842E17" w:rsidRPr="008E2243">
        <w:rPr>
          <w:rFonts w:ascii="Times New Roman" w:hAnsi="Times New Roman"/>
          <w:sz w:val="24"/>
          <w:szCs w:val="24"/>
          <w:lang w:val="bg-BG" w:eastAsia="bg-BG"/>
        </w:rPr>
        <w:t xml:space="preserve">9 </w:t>
      </w:r>
      <w:r w:rsidR="00647CBA" w:rsidRPr="008E2243">
        <w:rPr>
          <w:rFonts w:ascii="Times New Roman" w:hAnsi="Times New Roman"/>
          <w:sz w:val="24"/>
          <w:szCs w:val="24"/>
          <w:lang w:val="bg-BG" w:eastAsia="bg-BG"/>
        </w:rPr>
        <w:t xml:space="preserve">г. – </w:t>
      </w:r>
      <w:r w:rsidR="00842E17" w:rsidRPr="008E2243">
        <w:rPr>
          <w:rFonts w:ascii="Times New Roman" w:hAnsi="Times New Roman"/>
          <w:sz w:val="24"/>
          <w:szCs w:val="24"/>
          <w:lang w:val="bg-BG" w:eastAsia="bg-BG"/>
        </w:rPr>
        <w:t>35 355,7 хил. евро и</w:t>
      </w:r>
      <w:r w:rsidR="00647CBA" w:rsidRPr="008E2243">
        <w:rPr>
          <w:rFonts w:ascii="Times New Roman" w:hAnsi="Times New Roman"/>
          <w:sz w:val="24"/>
          <w:szCs w:val="24"/>
          <w:lang w:val="bg-BG" w:eastAsia="bg-BG"/>
        </w:rPr>
        <w:t xml:space="preserve"> е отчетен </w:t>
      </w:r>
      <w:r w:rsidR="00183DC3" w:rsidRPr="008E2243">
        <w:rPr>
          <w:rFonts w:ascii="Times New Roman" w:hAnsi="Times New Roman"/>
          <w:sz w:val="24"/>
          <w:szCs w:val="24"/>
          <w:lang w:val="bg-BG" w:eastAsia="bg-BG"/>
        </w:rPr>
        <w:t>спад</w:t>
      </w:r>
      <w:r w:rsidR="00647CBA" w:rsidRPr="008E2243">
        <w:rPr>
          <w:rFonts w:ascii="Times New Roman" w:hAnsi="Times New Roman"/>
          <w:sz w:val="24"/>
          <w:szCs w:val="24"/>
          <w:lang w:val="bg-BG" w:eastAsia="bg-BG"/>
        </w:rPr>
        <w:t xml:space="preserve"> на инвестициите от </w:t>
      </w:r>
      <w:r w:rsidR="00842E17" w:rsidRPr="008E2243">
        <w:rPr>
          <w:rFonts w:ascii="Times New Roman" w:hAnsi="Times New Roman"/>
          <w:sz w:val="24"/>
          <w:szCs w:val="24"/>
          <w:lang w:val="bg-BG" w:eastAsia="bg-BG"/>
        </w:rPr>
        <w:t xml:space="preserve">186 </w:t>
      </w:r>
      <w:r w:rsidR="00183DC3" w:rsidRPr="008E2243">
        <w:rPr>
          <w:rFonts w:ascii="Times New Roman" w:hAnsi="Times New Roman"/>
          <w:sz w:val="24"/>
          <w:szCs w:val="24"/>
          <w:lang w:val="bg-BG" w:eastAsia="bg-BG"/>
        </w:rPr>
        <w:t>,5</w:t>
      </w:r>
      <w:r w:rsidR="00647CBA" w:rsidRPr="008E2243">
        <w:rPr>
          <w:rFonts w:ascii="Times New Roman" w:hAnsi="Times New Roman"/>
          <w:sz w:val="24"/>
          <w:szCs w:val="24"/>
          <w:lang w:val="bg-BG" w:eastAsia="bg-BG"/>
        </w:rPr>
        <w:t xml:space="preserve"> хил. евро  спрямо предходнат</w:t>
      </w:r>
      <w:r w:rsidR="00F533FC" w:rsidRPr="008E2243">
        <w:rPr>
          <w:rFonts w:ascii="Times New Roman" w:hAnsi="Times New Roman"/>
          <w:sz w:val="24"/>
          <w:szCs w:val="24"/>
          <w:lang w:val="bg-BG" w:eastAsia="bg-BG"/>
        </w:rPr>
        <w:t>а година (</w:t>
      </w:r>
      <w:r w:rsidR="00842E17" w:rsidRPr="008E2243">
        <w:rPr>
          <w:rFonts w:ascii="Times New Roman" w:hAnsi="Times New Roman"/>
          <w:sz w:val="24"/>
          <w:szCs w:val="24"/>
          <w:lang w:val="bg-BG" w:eastAsia="bg-BG"/>
        </w:rPr>
        <w:t>35 542,2</w:t>
      </w:r>
      <w:r w:rsidR="00F533FC" w:rsidRPr="008E2243">
        <w:rPr>
          <w:rFonts w:ascii="Times New Roman" w:hAnsi="Times New Roman"/>
          <w:sz w:val="24"/>
          <w:szCs w:val="24"/>
          <w:lang w:val="bg-BG" w:eastAsia="bg-BG"/>
        </w:rPr>
        <w:t xml:space="preserve"> хил. евро).</w:t>
      </w:r>
    </w:p>
    <w:p w:rsidR="002F4BCF" w:rsidRPr="008E2243" w:rsidRDefault="008F5026" w:rsidP="00AA0F52">
      <w:pPr>
        <w:tabs>
          <w:tab w:val="left" w:pos="0"/>
        </w:tabs>
        <w:spacing w:after="0" w:line="360" w:lineRule="auto"/>
        <w:jc w:val="both"/>
        <w:rPr>
          <w:rFonts w:ascii="Times New Roman" w:hAnsi="Times New Roman"/>
          <w:sz w:val="24"/>
          <w:szCs w:val="24"/>
          <w:lang w:val="ru-RU" w:eastAsia="bg-BG"/>
        </w:rPr>
      </w:pPr>
      <w:r w:rsidRPr="008E2243">
        <w:rPr>
          <w:rFonts w:ascii="Times New Roman" w:hAnsi="Times New Roman"/>
          <w:sz w:val="24"/>
          <w:szCs w:val="24"/>
          <w:lang w:val="bg-BG" w:eastAsia="bg-BG"/>
        </w:rPr>
        <w:tab/>
      </w:r>
      <w:r w:rsidR="002F4BCF" w:rsidRPr="008E2243">
        <w:rPr>
          <w:rFonts w:ascii="Times New Roman" w:hAnsi="Times New Roman"/>
          <w:sz w:val="24"/>
          <w:szCs w:val="24"/>
          <w:lang w:val="bg-BG" w:eastAsia="bg-BG"/>
        </w:rPr>
        <w:t>Произведеният брутен вътрешен продукт на човек от населението в област Плевен за 201</w:t>
      </w:r>
      <w:r w:rsidR="00842E17" w:rsidRPr="008E2243">
        <w:rPr>
          <w:rFonts w:ascii="Times New Roman" w:hAnsi="Times New Roman"/>
          <w:sz w:val="24"/>
          <w:szCs w:val="24"/>
          <w:lang w:val="bg-BG" w:eastAsia="bg-BG"/>
        </w:rPr>
        <w:t xml:space="preserve">9 </w:t>
      </w:r>
      <w:r w:rsidR="002F4BCF" w:rsidRPr="008E2243">
        <w:rPr>
          <w:rFonts w:ascii="Times New Roman" w:hAnsi="Times New Roman"/>
          <w:sz w:val="24"/>
          <w:szCs w:val="24"/>
          <w:lang w:val="bg-BG" w:eastAsia="bg-BG"/>
        </w:rPr>
        <w:t xml:space="preserve">г. се покачва с </w:t>
      </w:r>
      <w:r w:rsidR="00842E17" w:rsidRPr="008E2243">
        <w:rPr>
          <w:rFonts w:ascii="Times New Roman" w:hAnsi="Times New Roman"/>
          <w:sz w:val="24"/>
          <w:szCs w:val="24"/>
          <w:lang w:val="bg-BG" w:eastAsia="bg-BG"/>
        </w:rPr>
        <w:t xml:space="preserve">1 014 </w:t>
      </w:r>
      <w:r w:rsidR="00094999" w:rsidRPr="008E2243">
        <w:rPr>
          <w:rFonts w:ascii="Times New Roman" w:hAnsi="Times New Roman"/>
          <w:sz w:val="24"/>
          <w:szCs w:val="24"/>
          <w:lang w:val="bg-BG" w:eastAsia="bg-BG"/>
        </w:rPr>
        <w:t xml:space="preserve">лв. спрямо </w:t>
      </w:r>
      <w:r w:rsidR="00842E17" w:rsidRPr="008E2243">
        <w:rPr>
          <w:rFonts w:ascii="Times New Roman" w:hAnsi="Times New Roman"/>
          <w:sz w:val="24"/>
          <w:szCs w:val="24"/>
          <w:lang w:val="bg-BG" w:eastAsia="bg-BG"/>
        </w:rPr>
        <w:t xml:space="preserve">2018 </w:t>
      </w:r>
      <w:r w:rsidR="002F4BCF" w:rsidRPr="008E2243">
        <w:rPr>
          <w:rFonts w:ascii="Times New Roman" w:hAnsi="Times New Roman"/>
          <w:sz w:val="24"/>
          <w:szCs w:val="24"/>
          <w:lang w:val="bg-BG" w:eastAsia="bg-BG"/>
        </w:rPr>
        <w:t xml:space="preserve">г. и достига стойност от </w:t>
      </w:r>
      <w:r w:rsidR="00842E17" w:rsidRPr="008E2243">
        <w:rPr>
          <w:rFonts w:ascii="Times New Roman" w:hAnsi="Times New Roman"/>
          <w:sz w:val="24"/>
          <w:szCs w:val="24"/>
          <w:lang w:val="bg-BG" w:eastAsia="bg-BG"/>
        </w:rPr>
        <w:t xml:space="preserve">9 813 </w:t>
      </w:r>
      <w:r w:rsidR="002F4BCF" w:rsidRPr="008E2243">
        <w:rPr>
          <w:rFonts w:ascii="Times New Roman" w:hAnsi="Times New Roman"/>
          <w:sz w:val="24"/>
          <w:szCs w:val="24"/>
          <w:lang w:val="bg-BG" w:eastAsia="bg-BG"/>
        </w:rPr>
        <w:t xml:space="preserve">лв. Безработицата в областта от </w:t>
      </w:r>
      <w:r w:rsidR="00DD7624" w:rsidRPr="008E2243">
        <w:rPr>
          <w:rFonts w:ascii="Times New Roman" w:hAnsi="Times New Roman"/>
          <w:sz w:val="24"/>
          <w:szCs w:val="24"/>
          <w:lang w:val="bg-BG" w:eastAsia="bg-BG"/>
        </w:rPr>
        <w:t>2012</w:t>
      </w:r>
      <w:r w:rsidR="002F4BCF" w:rsidRPr="008E2243">
        <w:rPr>
          <w:rFonts w:ascii="Times New Roman" w:hAnsi="Times New Roman"/>
          <w:sz w:val="24"/>
          <w:szCs w:val="24"/>
          <w:lang w:val="bg-BG" w:eastAsia="bg-BG"/>
        </w:rPr>
        <w:t xml:space="preserve">г. насам е по-ниска от средната за района, като през </w:t>
      </w:r>
      <w:r w:rsidR="00352C8C" w:rsidRPr="008E2243">
        <w:rPr>
          <w:rFonts w:ascii="Times New Roman" w:hAnsi="Times New Roman"/>
          <w:sz w:val="24"/>
          <w:szCs w:val="24"/>
          <w:lang w:val="bg-BG" w:eastAsia="bg-BG"/>
        </w:rPr>
        <w:t>2020 г. достига 10</w:t>
      </w:r>
      <w:r w:rsidR="00DD7624" w:rsidRPr="008E2243">
        <w:rPr>
          <w:rFonts w:ascii="Times New Roman" w:hAnsi="Times New Roman"/>
          <w:sz w:val="24"/>
          <w:szCs w:val="24"/>
          <w:lang w:val="bg-BG" w:eastAsia="bg-BG"/>
        </w:rPr>
        <w:t>,9</w:t>
      </w:r>
      <w:r w:rsidR="002F4BCF" w:rsidRPr="008E2243">
        <w:rPr>
          <w:rFonts w:ascii="Times New Roman" w:hAnsi="Times New Roman"/>
          <w:sz w:val="24"/>
          <w:szCs w:val="24"/>
          <w:lang w:val="bg-BG" w:eastAsia="bg-BG"/>
        </w:rPr>
        <w:t xml:space="preserve">%. </w:t>
      </w:r>
      <w:r w:rsidR="00352C8C" w:rsidRPr="008E2243">
        <w:rPr>
          <w:rFonts w:ascii="Times New Roman" w:hAnsi="Times New Roman"/>
          <w:sz w:val="24"/>
          <w:szCs w:val="24"/>
          <w:lang w:val="bg-BG" w:eastAsia="bg-BG"/>
        </w:rPr>
        <w:t>Увеличава</w:t>
      </w:r>
      <w:r w:rsidR="002F4BCF" w:rsidRPr="008E2243">
        <w:rPr>
          <w:rFonts w:ascii="Times New Roman" w:hAnsi="Times New Roman"/>
          <w:sz w:val="24"/>
          <w:szCs w:val="24"/>
          <w:lang w:val="bg-BG" w:eastAsia="bg-BG"/>
        </w:rPr>
        <w:t xml:space="preserve"> се спрямо предходната година с </w:t>
      </w:r>
      <w:r w:rsidR="00352C8C" w:rsidRPr="008E2243">
        <w:rPr>
          <w:rFonts w:ascii="Times New Roman" w:hAnsi="Times New Roman"/>
          <w:sz w:val="24"/>
          <w:szCs w:val="24"/>
          <w:lang w:val="bg-BG" w:eastAsia="bg-BG"/>
        </w:rPr>
        <w:t>3,0</w:t>
      </w:r>
      <w:r w:rsidR="00DD7624" w:rsidRPr="008E2243">
        <w:rPr>
          <w:rFonts w:ascii="Times New Roman" w:hAnsi="Times New Roman"/>
          <w:sz w:val="24"/>
          <w:szCs w:val="24"/>
          <w:lang w:val="bg-BG" w:eastAsia="bg-BG"/>
        </w:rPr>
        <w:t xml:space="preserve"> процентни пункта. </w:t>
      </w:r>
      <w:r w:rsidR="00352C8C" w:rsidRPr="008E2243">
        <w:rPr>
          <w:rFonts w:ascii="Times New Roman" w:hAnsi="Times New Roman"/>
          <w:sz w:val="24"/>
          <w:szCs w:val="24"/>
          <w:lang w:val="bg-BG" w:eastAsia="bg-BG"/>
        </w:rPr>
        <w:t>Заетостта достига стойност от 44</w:t>
      </w:r>
      <w:r w:rsidR="002F4BCF" w:rsidRPr="008E2243">
        <w:rPr>
          <w:rFonts w:ascii="Times New Roman" w:hAnsi="Times New Roman"/>
          <w:sz w:val="24"/>
          <w:szCs w:val="24"/>
          <w:lang w:val="bg-BG" w:eastAsia="bg-BG"/>
        </w:rPr>
        <w:t>,</w:t>
      </w:r>
      <w:r w:rsidR="00352C8C" w:rsidRPr="008E2243">
        <w:rPr>
          <w:rFonts w:ascii="Times New Roman" w:hAnsi="Times New Roman"/>
          <w:sz w:val="24"/>
          <w:szCs w:val="24"/>
          <w:lang w:val="bg-BG" w:eastAsia="bg-BG"/>
        </w:rPr>
        <w:t>5</w:t>
      </w:r>
      <w:r w:rsidR="002F4BCF" w:rsidRPr="008E2243">
        <w:rPr>
          <w:rFonts w:ascii="Times New Roman" w:hAnsi="Times New Roman"/>
          <w:sz w:val="24"/>
          <w:szCs w:val="24"/>
          <w:lang w:val="bg-BG" w:eastAsia="bg-BG"/>
        </w:rPr>
        <w:t xml:space="preserve">%, като </w:t>
      </w:r>
      <w:r w:rsidR="00013C95" w:rsidRPr="008E2243">
        <w:rPr>
          <w:rFonts w:ascii="Times New Roman" w:hAnsi="Times New Roman"/>
          <w:sz w:val="24"/>
          <w:szCs w:val="24"/>
          <w:lang w:val="bg-BG" w:eastAsia="bg-BG"/>
        </w:rPr>
        <w:t>спада</w:t>
      </w:r>
      <w:r w:rsidR="002F4BCF" w:rsidRPr="008E2243">
        <w:rPr>
          <w:rFonts w:ascii="Times New Roman" w:hAnsi="Times New Roman"/>
          <w:sz w:val="24"/>
          <w:szCs w:val="24"/>
          <w:lang w:val="bg-BG" w:eastAsia="bg-BG"/>
        </w:rPr>
        <w:t xml:space="preserve"> спрямо 201</w:t>
      </w:r>
      <w:r w:rsidR="00352C8C" w:rsidRPr="008E2243">
        <w:rPr>
          <w:rFonts w:ascii="Times New Roman" w:hAnsi="Times New Roman"/>
          <w:sz w:val="24"/>
          <w:szCs w:val="24"/>
          <w:lang w:val="bg-BG" w:eastAsia="bg-BG"/>
        </w:rPr>
        <w:t xml:space="preserve">9 </w:t>
      </w:r>
      <w:r w:rsidR="002F4BCF" w:rsidRPr="008E2243">
        <w:rPr>
          <w:rFonts w:ascii="Times New Roman" w:hAnsi="Times New Roman"/>
          <w:sz w:val="24"/>
          <w:szCs w:val="24"/>
          <w:lang w:val="bg-BG" w:eastAsia="bg-BG"/>
        </w:rPr>
        <w:t xml:space="preserve">г. с </w:t>
      </w:r>
      <w:r w:rsidR="00352C8C" w:rsidRPr="008E2243">
        <w:rPr>
          <w:rFonts w:ascii="Times New Roman" w:hAnsi="Times New Roman"/>
          <w:sz w:val="24"/>
          <w:szCs w:val="24"/>
          <w:lang w:val="bg-BG" w:eastAsia="bg-BG"/>
        </w:rPr>
        <w:t>1,6</w:t>
      </w:r>
      <w:r w:rsidR="002F4BCF" w:rsidRPr="008E2243">
        <w:rPr>
          <w:rFonts w:ascii="Times New Roman" w:hAnsi="Times New Roman"/>
          <w:sz w:val="24"/>
          <w:szCs w:val="24"/>
          <w:lang w:val="bg-BG" w:eastAsia="bg-BG"/>
        </w:rPr>
        <w:t xml:space="preserve"> процентни пункта и </w:t>
      </w:r>
      <w:r w:rsidR="002F4BCF" w:rsidRPr="008E2243">
        <w:rPr>
          <w:rFonts w:ascii="Times New Roman" w:hAnsi="Times New Roman"/>
          <w:sz w:val="24"/>
          <w:szCs w:val="24"/>
          <w:lang w:val="bg-BG" w:eastAsia="bg-BG"/>
        </w:rPr>
        <w:lastRenderedPageBreak/>
        <w:t>остава по-висока от средната за р</w:t>
      </w:r>
      <w:r w:rsidR="00013C95" w:rsidRPr="008E2243">
        <w:rPr>
          <w:rFonts w:ascii="Times New Roman" w:hAnsi="Times New Roman"/>
          <w:sz w:val="24"/>
          <w:szCs w:val="24"/>
          <w:lang w:val="bg-BG" w:eastAsia="bg-BG"/>
        </w:rPr>
        <w:t xml:space="preserve">айона. </w:t>
      </w:r>
      <w:r w:rsidR="002F4BCF" w:rsidRPr="008E2243">
        <w:rPr>
          <w:rFonts w:ascii="Times New Roman" w:hAnsi="Times New Roman"/>
          <w:sz w:val="24"/>
          <w:szCs w:val="24"/>
          <w:lang w:val="bg-BG" w:eastAsia="bg-BG"/>
        </w:rPr>
        <w:t xml:space="preserve">Инвестиционната активност в областта е най-висока спрямо останалите области в района и възлиза на </w:t>
      </w:r>
      <w:r w:rsidR="00842E17" w:rsidRPr="008E2243">
        <w:rPr>
          <w:rFonts w:ascii="Times New Roman" w:hAnsi="Times New Roman"/>
          <w:sz w:val="24"/>
          <w:szCs w:val="24"/>
          <w:lang w:val="bg-BG" w:eastAsia="bg-BG"/>
        </w:rPr>
        <w:t>275 062,7</w:t>
      </w:r>
      <w:r w:rsidR="002F4BCF" w:rsidRPr="008E2243">
        <w:rPr>
          <w:rFonts w:ascii="Times New Roman" w:hAnsi="Times New Roman"/>
          <w:sz w:val="24"/>
          <w:szCs w:val="24"/>
          <w:lang w:val="bg-BG" w:eastAsia="bg-BG"/>
        </w:rPr>
        <w:t xml:space="preserve"> хил. евро. Инвестициите през 201</w:t>
      </w:r>
      <w:r w:rsidR="00842E17" w:rsidRPr="008E2243">
        <w:rPr>
          <w:rFonts w:ascii="Times New Roman" w:hAnsi="Times New Roman"/>
          <w:sz w:val="24"/>
          <w:szCs w:val="24"/>
          <w:lang w:val="bg-BG" w:eastAsia="bg-BG"/>
        </w:rPr>
        <w:t xml:space="preserve">9 </w:t>
      </w:r>
      <w:r w:rsidR="002F4BCF" w:rsidRPr="008E2243">
        <w:rPr>
          <w:rFonts w:ascii="Times New Roman" w:hAnsi="Times New Roman"/>
          <w:sz w:val="24"/>
          <w:szCs w:val="24"/>
          <w:lang w:val="bg-BG" w:eastAsia="bg-BG"/>
        </w:rPr>
        <w:t xml:space="preserve">г. са с </w:t>
      </w:r>
      <w:r w:rsidR="00842E17" w:rsidRPr="008E2243">
        <w:rPr>
          <w:rFonts w:ascii="Times New Roman" w:hAnsi="Times New Roman"/>
          <w:sz w:val="24"/>
          <w:szCs w:val="24"/>
          <w:lang w:val="bg-BG" w:eastAsia="bg-BG"/>
        </w:rPr>
        <w:t>149 067,8</w:t>
      </w:r>
      <w:r w:rsidR="002F4BCF" w:rsidRPr="008E2243">
        <w:rPr>
          <w:rFonts w:ascii="Times New Roman" w:hAnsi="Times New Roman"/>
          <w:sz w:val="24"/>
          <w:szCs w:val="24"/>
          <w:lang w:val="bg-BG" w:eastAsia="bg-BG"/>
        </w:rPr>
        <w:t xml:space="preserve"> хил. евро п</w:t>
      </w:r>
      <w:r w:rsidR="00842E17" w:rsidRPr="008E2243">
        <w:rPr>
          <w:rFonts w:ascii="Times New Roman" w:hAnsi="Times New Roman"/>
          <w:sz w:val="24"/>
          <w:szCs w:val="24"/>
          <w:lang w:val="bg-BG" w:eastAsia="bg-BG"/>
        </w:rPr>
        <w:t>овече</w:t>
      </w:r>
      <w:r w:rsidR="002F4BCF" w:rsidRPr="008E2243">
        <w:rPr>
          <w:rFonts w:ascii="Times New Roman" w:hAnsi="Times New Roman"/>
          <w:sz w:val="24"/>
          <w:szCs w:val="24"/>
          <w:lang w:val="bg-BG" w:eastAsia="bg-BG"/>
        </w:rPr>
        <w:t xml:space="preserve"> спрямо тези </w:t>
      </w:r>
      <w:r w:rsidR="00183DC3" w:rsidRPr="008E2243">
        <w:rPr>
          <w:rFonts w:ascii="Times New Roman" w:hAnsi="Times New Roman"/>
          <w:sz w:val="24"/>
          <w:szCs w:val="24"/>
          <w:lang w:val="bg-BG" w:eastAsia="bg-BG"/>
        </w:rPr>
        <w:t>за</w:t>
      </w:r>
      <w:r w:rsidR="002F4BCF" w:rsidRPr="008E2243">
        <w:rPr>
          <w:rFonts w:ascii="Times New Roman" w:hAnsi="Times New Roman"/>
          <w:sz w:val="24"/>
          <w:szCs w:val="24"/>
          <w:lang w:val="bg-BG" w:eastAsia="bg-BG"/>
        </w:rPr>
        <w:t xml:space="preserve"> </w:t>
      </w:r>
      <w:r w:rsidR="00842E17" w:rsidRPr="008E2243">
        <w:rPr>
          <w:rFonts w:ascii="Times New Roman" w:hAnsi="Times New Roman"/>
          <w:sz w:val="24"/>
          <w:szCs w:val="24"/>
          <w:lang w:val="bg-BG" w:eastAsia="bg-BG"/>
        </w:rPr>
        <w:t xml:space="preserve">2018 </w:t>
      </w:r>
      <w:r w:rsidR="00183DC3" w:rsidRPr="008E2243">
        <w:rPr>
          <w:rFonts w:ascii="Times New Roman" w:hAnsi="Times New Roman"/>
          <w:sz w:val="24"/>
          <w:szCs w:val="24"/>
          <w:lang w:val="bg-BG" w:eastAsia="bg-BG"/>
        </w:rPr>
        <w:t>г</w:t>
      </w:r>
      <w:r w:rsidR="002F4BCF" w:rsidRPr="008E2243">
        <w:rPr>
          <w:rFonts w:ascii="Times New Roman" w:hAnsi="Times New Roman"/>
          <w:sz w:val="24"/>
          <w:szCs w:val="24"/>
          <w:lang w:val="bg-BG" w:eastAsia="bg-BG"/>
        </w:rPr>
        <w:t>. (</w:t>
      </w:r>
      <w:r w:rsidR="00842E17" w:rsidRPr="008E2243">
        <w:rPr>
          <w:rFonts w:ascii="Times New Roman" w:hAnsi="Times New Roman"/>
          <w:sz w:val="24"/>
          <w:szCs w:val="24"/>
          <w:lang w:val="bg-BG" w:eastAsia="bg-BG"/>
        </w:rPr>
        <w:t>125 994,9</w:t>
      </w:r>
      <w:r w:rsidR="00183DC3" w:rsidRPr="008E2243">
        <w:rPr>
          <w:rFonts w:ascii="Times New Roman" w:hAnsi="Times New Roman"/>
          <w:sz w:val="24"/>
          <w:szCs w:val="24"/>
          <w:lang w:val="bg-BG" w:eastAsia="bg-BG"/>
        </w:rPr>
        <w:t xml:space="preserve"> </w:t>
      </w:r>
      <w:r w:rsidR="002F4BCF" w:rsidRPr="008E2243">
        <w:rPr>
          <w:rFonts w:ascii="Times New Roman" w:hAnsi="Times New Roman"/>
          <w:sz w:val="24"/>
          <w:szCs w:val="24"/>
          <w:lang w:val="bg-BG" w:eastAsia="bg-BG"/>
        </w:rPr>
        <w:t>хил. евро).</w:t>
      </w:r>
    </w:p>
    <w:p w:rsidR="008F5026" w:rsidRPr="008E2243" w:rsidRDefault="008F5026" w:rsidP="00AA0F52">
      <w:pPr>
        <w:tabs>
          <w:tab w:val="left" w:pos="0"/>
        </w:tabs>
        <w:spacing w:after="0" w:line="360" w:lineRule="auto"/>
        <w:jc w:val="both"/>
        <w:rPr>
          <w:rFonts w:ascii="Times New Roman" w:hAnsi="Times New Roman"/>
          <w:sz w:val="24"/>
          <w:szCs w:val="24"/>
          <w:lang w:val="bg-BG"/>
        </w:rPr>
      </w:pPr>
      <w:r w:rsidRPr="008E2243">
        <w:rPr>
          <w:rFonts w:ascii="Times New Roman" w:hAnsi="Times New Roman"/>
          <w:sz w:val="24"/>
          <w:szCs w:val="24"/>
          <w:lang w:val="bg-BG" w:eastAsia="bg-BG"/>
        </w:rPr>
        <w:tab/>
        <w:t xml:space="preserve">Стойността на показателя </w:t>
      </w:r>
      <w:r w:rsidRPr="008E2243">
        <w:rPr>
          <w:rFonts w:ascii="Times New Roman" w:hAnsi="Times New Roman"/>
          <w:b/>
          <w:i/>
          <w:sz w:val="24"/>
          <w:szCs w:val="24"/>
          <w:lang w:val="bg-BG" w:eastAsia="bg-BG"/>
        </w:rPr>
        <w:t>брутна добавена стойност</w:t>
      </w:r>
      <w:r w:rsidRPr="008E2243">
        <w:rPr>
          <w:rFonts w:ascii="Times New Roman" w:hAnsi="Times New Roman"/>
          <w:sz w:val="24"/>
          <w:szCs w:val="24"/>
          <w:lang w:val="bg-BG" w:eastAsia="bg-BG"/>
        </w:rPr>
        <w:t xml:space="preserve"> през 201</w:t>
      </w:r>
      <w:r w:rsidR="00842E17" w:rsidRPr="008E2243">
        <w:rPr>
          <w:rFonts w:ascii="Times New Roman" w:hAnsi="Times New Roman"/>
          <w:sz w:val="24"/>
          <w:szCs w:val="24"/>
          <w:lang w:val="bg-BG" w:eastAsia="bg-BG"/>
        </w:rPr>
        <w:t xml:space="preserve">9 </w:t>
      </w:r>
      <w:r w:rsidR="00AA7314" w:rsidRPr="008E2243">
        <w:rPr>
          <w:rFonts w:ascii="Times New Roman" w:hAnsi="Times New Roman"/>
          <w:sz w:val="24"/>
          <w:szCs w:val="24"/>
          <w:lang w:val="bg-BG" w:eastAsia="bg-BG"/>
        </w:rPr>
        <w:t xml:space="preserve">г. </w:t>
      </w:r>
      <w:r w:rsidRPr="008E2243">
        <w:rPr>
          <w:rFonts w:ascii="Times New Roman" w:hAnsi="Times New Roman"/>
          <w:sz w:val="24"/>
          <w:szCs w:val="24"/>
          <w:lang w:val="bg-BG" w:eastAsia="bg-BG"/>
        </w:rPr>
        <w:t xml:space="preserve">в Северозападния район е </w:t>
      </w:r>
      <w:r w:rsidR="00842E17" w:rsidRPr="008E2243">
        <w:rPr>
          <w:rFonts w:ascii="Times New Roman" w:hAnsi="Times New Roman"/>
          <w:bCs/>
          <w:iCs/>
          <w:sz w:val="24"/>
          <w:szCs w:val="24"/>
          <w:lang w:val="bg-BG" w:eastAsia="bg-BG"/>
        </w:rPr>
        <w:t>6 649</w:t>
      </w:r>
      <w:r w:rsidRPr="008E2243">
        <w:rPr>
          <w:rFonts w:ascii="Times New Roman" w:hAnsi="Times New Roman"/>
          <w:bCs/>
          <w:iCs/>
          <w:sz w:val="24"/>
          <w:szCs w:val="24"/>
          <w:lang w:val="bg-BG" w:eastAsia="bg-BG"/>
        </w:rPr>
        <w:t xml:space="preserve"> млн. лв., по данни на НСИ, т.е. районът формира </w:t>
      </w:r>
      <w:r w:rsidR="00842E17" w:rsidRPr="008E2243">
        <w:rPr>
          <w:rFonts w:ascii="Times New Roman" w:hAnsi="Times New Roman"/>
          <w:bCs/>
          <w:iCs/>
          <w:sz w:val="24"/>
          <w:szCs w:val="24"/>
          <w:lang w:val="bg-BG" w:eastAsia="bg-BG"/>
        </w:rPr>
        <w:t>6,4</w:t>
      </w:r>
      <w:r w:rsidRPr="008E2243">
        <w:rPr>
          <w:rFonts w:ascii="Times New Roman" w:hAnsi="Times New Roman"/>
          <w:bCs/>
          <w:iCs/>
          <w:sz w:val="24"/>
          <w:szCs w:val="24"/>
          <w:lang w:val="bg-BG" w:eastAsia="bg-BG"/>
        </w:rPr>
        <w:t>% от БДС на страната (</w:t>
      </w:r>
      <w:r w:rsidR="00842E17" w:rsidRPr="008E2243">
        <w:rPr>
          <w:rFonts w:ascii="Times New Roman" w:hAnsi="Times New Roman"/>
          <w:bCs/>
          <w:iCs/>
          <w:sz w:val="24"/>
          <w:szCs w:val="24"/>
          <w:lang w:val="bg-BG" w:eastAsia="bg-BG"/>
        </w:rPr>
        <w:t>103 383</w:t>
      </w:r>
      <w:r w:rsidRPr="008E2243">
        <w:rPr>
          <w:rFonts w:ascii="Times New Roman" w:hAnsi="Times New Roman"/>
          <w:bCs/>
          <w:iCs/>
          <w:sz w:val="24"/>
          <w:szCs w:val="24"/>
          <w:lang w:val="bg-BG" w:eastAsia="bg-BG"/>
        </w:rPr>
        <w:t xml:space="preserve"> млн. лв.) и по този показател СЗР се нарежда на последно място сред останалите райони от ниво 2.</w:t>
      </w:r>
      <w:r w:rsidRPr="008E2243">
        <w:rPr>
          <w:rFonts w:ascii="Times New Roman" w:hAnsi="Times New Roman"/>
          <w:sz w:val="24"/>
          <w:szCs w:val="24"/>
          <w:lang w:val="bg-BG"/>
        </w:rPr>
        <w:t xml:space="preserve"> Увеличението, което се</w:t>
      </w:r>
      <w:r w:rsidR="001E5B20" w:rsidRPr="008E2243">
        <w:rPr>
          <w:rFonts w:ascii="Times New Roman" w:hAnsi="Times New Roman"/>
          <w:sz w:val="24"/>
          <w:szCs w:val="24"/>
          <w:lang w:val="bg-BG"/>
        </w:rPr>
        <w:t xml:space="preserve"> наблюдава спрямо 201</w:t>
      </w:r>
      <w:r w:rsidR="00842E17" w:rsidRPr="008E2243">
        <w:rPr>
          <w:rFonts w:ascii="Times New Roman" w:hAnsi="Times New Roman"/>
          <w:sz w:val="24"/>
          <w:szCs w:val="24"/>
          <w:lang w:val="bg-BG"/>
        </w:rPr>
        <w:t xml:space="preserve">8 </w:t>
      </w:r>
      <w:r w:rsidR="001E5B20" w:rsidRPr="008E2243">
        <w:rPr>
          <w:rFonts w:ascii="Times New Roman" w:hAnsi="Times New Roman"/>
          <w:sz w:val="24"/>
          <w:szCs w:val="24"/>
          <w:lang w:val="bg-BG"/>
        </w:rPr>
        <w:t>г.</w:t>
      </w:r>
      <w:r w:rsidR="00AA7314" w:rsidRPr="008E2243">
        <w:rPr>
          <w:rFonts w:ascii="Times New Roman" w:hAnsi="Times New Roman"/>
          <w:sz w:val="24"/>
          <w:szCs w:val="24"/>
          <w:lang w:val="bg-BG"/>
        </w:rPr>
        <w:t>,</w:t>
      </w:r>
      <w:r w:rsidR="00284BF6" w:rsidRPr="008E2243">
        <w:rPr>
          <w:rFonts w:ascii="Times New Roman" w:hAnsi="Times New Roman"/>
          <w:sz w:val="24"/>
          <w:szCs w:val="24"/>
          <w:lang w:val="bg-BG"/>
        </w:rPr>
        <w:t xml:space="preserve"> е с </w:t>
      </w:r>
      <w:r w:rsidR="00842E17" w:rsidRPr="008E2243">
        <w:rPr>
          <w:rFonts w:ascii="Times New Roman" w:hAnsi="Times New Roman"/>
          <w:sz w:val="24"/>
          <w:szCs w:val="24"/>
          <w:lang w:val="bg-BG"/>
        </w:rPr>
        <w:t>6</w:t>
      </w:r>
      <w:r w:rsidRPr="008E2243">
        <w:rPr>
          <w:rFonts w:ascii="Times New Roman" w:hAnsi="Times New Roman"/>
          <w:sz w:val="24"/>
          <w:szCs w:val="24"/>
          <w:lang w:val="bg-BG"/>
        </w:rPr>
        <w:t xml:space="preserve"> млн. лв. Областите в Северозападен район, които са с най-вис</w:t>
      </w:r>
      <w:r w:rsidR="00A62390" w:rsidRPr="008E2243">
        <w:rPr>
          <w:rFonts w:ascii="Times New Roman" w:hAnsi="Times New Roman"/>
          <w:sz w:val="24"/>
          <w:szCs w:val="24"/>
          <w:lang w:val="bg-BG"/>
        </w:rPr>
        <w:t>оки стойности на БДС са Плевен</w:t>
      </w:r>
      <w:r w:rsidR="00284BF6" w:rsidRPr="008E2243">
        <w:rPr>
          <w:rFonts w:ascii="Times New Roman" w:hAnsi="Times New Roman"/>
          <w:sz w:val="24"/>
          <w:szCs w:val="24"/>
          <w:lang w:val="bg-BG"/>
        </w:rPr>
        <w:t xml:space="preserve"> и Враца</w:t>
      </w:r>
      <w:r w:rsidRPr="008E2243">
        <w:rPr>
          <w:rFonts w:ascii="Times New Roman" w:hAnsi="Times New Roman"/>
          <w:sz w:val="24"/>
          <w:szCs w:val="24"/>
          <w:lang w:val="bg-BG"/>
        </w:rPr>
        <w:t xml:space="preserve">, съответно </w:t>
      </w:r>
      <w:r w:rsidR="00284BF6" w:rsidRPr="008E2243">
        <w:rPr>
          <w:rFonts w:ascii="Times New Roman" w:hAnsi="Times New Roman"/>
          <w:sz w:val="24"/>
          <w:szCs w:val="24"/>
          <w:lang w:val="bg-BG"/>
        </w:rPr>
        <w:t xml:space="preserve">2 019 </w:t>
      </w:r>
      <w:r w:rsidRPr="008E2243">
        <w:rPr>
          <w:rFonts w:ascii="Times New Roman" w:hAnsi="Times New Roman"/>
          <w:sz w:val="24"/>
          <w:szCs w:val="24"/>
          <w:lang w:val="bg-BG"/>
        </w:rPr>
        <w:t xml:space="preserve">млн. лв. и 1 </w:t>
      </w:r>
      <w:r w:rsidR="00284BF6" w:rsidRPr="008E2243">
        <w:rPr>
          <w:rFonts w:ascii="Times New Roman" w:hAnsi="Times New Roman"/>
          <w:sz w:val="24"/>
          <w:szCs w:val="24"/>
          <w:lang w:val="bg-BG"/>
        </w:rPr>
        <w:t>845</w:t>
      </w:r>
      <w:r w:rsidR="00AA7314" w:rsidRPr="008E2243">
        <w:rPr>
          <w:rFonts w:ascii="Times New Roman" w:hAnsi="Times New Roman"/>
          <w:sz w:val="24"/>
          <w:szCs w:val="24"/>
          <w:lang w:val="bg-BG"/>
        </w:rPr>
        <w:t xml:space="preserve"> </w:t>
      </w:r>
      <w:r w:rsidRPr="008E2243">
        <w:rPr>
          <w:rFonts w:ascii="Times New Roman" w:hAnsi="Times New Roman"/>
          <w:sz w:val="24"/>
          <w:szCs w:val="24"/>
          <w:lang w:val="bg-BG"/>
        </w:rPr>
        <w:t>млн. лв.</w:t>
      </w:r>
      <w:r w:rsidR="00AA7314" w:rsidRPr="008E2243">
        <w:rPr>
          <w:rFonts w:ascii="Times New Roman" w:hAnsi="Times New Roman"/>
          <w:sz w:val="24"/>
          <w:szCs w:val="24"/>
          <w:lang w:val="bg-BG"/>
        </w:rPr>
        <w:t>,</w:t>
      </w:r>
      <w:r w:rsidRPr="008E2243">
        <w:rPr>
          <w:rFonts w:ascii="Times New Roman" w:hAnsi="Times New Roman"/>
          <w:sz w:val="24"/>
          <w:szCs w:val="24"/>
          <w:lang w:val="bg-BG"/>
        </w:rPr>
        <w:t xml:space="preserve"> или </w:t>
      </w:r>
      <w:r w:rsidR="00284BF6" w:rsidRPr="008E2243">
        <w:rPr>
          <w:rFonts w:ascii="Times New Roman" w:hAnsi="Times New Roman"/>
          <w:sz w:val="24"/>
          <w:szCs w:val="24"/>
          <w:lang w:val="bg-BG"/>
        </w:rPr>
        <w:t>30,4</w:t>
      </w:r>
      <w:r w:rsidRPr="008E2243">
        <w:rPr>
          <w:rFonts w:ascii="Times New Roman" w:hAnsi="Times New Roman"/>
          <w:sz w:val="24"/>
          <w:szCs w:val="24"/>
          <w:lang w:val="bg-BG"/>
        </w:rPr>
        <w:t xml:space="preserve">% и </w:t>
      </w:r>
      <w:r w:rsidR="00AA7314" w:rsidRPr="008E2243">
        <w:rPr>
          <w:rFonts w:ascii="Times New Roman" w:hAnsi="Times New Roman"/>
          <w:sz w:val="24"/>
          <w:szCs w:val="24"/>
          <w:lang w:val="bg-BG"/>
        </w:rPr>
        <w:t>27,8</w:t>
      </w:r>
      <w:r w:rsidRPr="008E2243">
        <w:rPr>
          <w:rFonts w:ascii="Times New Roman" w:hAnsi="Times New Roman"/>
          <w:sz w:val="24"/>
          <w:szCs w:val="24"/>
          <w:lang w:val="bg-BG"/>
        </w:rPr>
        <w:t>% от общата БДС на района.</w:t>
      </w:r>
      <w:r w:rsidRPr="008E2243">
        <w:rPr>
          <w:lang w:val="bg-BG"/>
        </w:rPr>
        <w:t xml:space="preserve"> </w:t>
      </w:r>
      <w:r w:rsidRPr="008E2243">
        <w:rPr>
          <w:rFonts w:ascii="Times New Roman" w:hAnsi="Times New Roman"/>
          <w:sz w:val="24"/>
          <w:szCs w:val="24"/>
          <w:lang w:val="bg-BG"/>
        </w:rPr>
        <w:t xml:space="preserve">Стойностите на областите Ловеч и Монтана са близки, съответно </w:t>
      </w:r>
      <w:r w:rsidR="00284BF6" w:rsidRPr="008E2243">
        <w:rPr>
          <w:rFonts w:ascii="Times New Roman" w:hAnsi="Times New Roman"/>
          <w:sz w:val="24"/>
          <w:szCs w:val="24"/>
          <w:lang w:val="bg-BG"/>
        </w:rPr>
        <w:t>1 098</w:t>
      </w:r>
      <w:r w:rsidR="00A62390" w:rsidRPr="008E2243">
        <w:rPr>
          <w:rFonts w:ascii="Times New Roman" w:hAnsi="Times New Roman"/>
          <w:sz w:val="24"/>
          <w:szCs w:val="24"/>
          <w:lang w:val="bg-BG"/>
        </w:rPr>
        <w:t xml:space="preserve"> </w:t>
      </w:r>
      <w:r w:rsidRPr="008E2243">
        <w:rPr>
          <w:rFonts w:ascii="Times New Roman" w:hAnsi="Times New Roman"/>
          <w:sz w:val="24"/>
          <w:szCs w:val="24"/>
          <w:lang w:val="bg-BG"/>
        </w:rPr>
        <w:t>млн. лв. (</w:t>
      </w:r>
      <w:r w:rsidR="00284BF6" w:rsidRPr="008E2243">
        <w:rPr>
          <w:rFonts w:ascii="Times New Roman" w:hAnsi="Times New Roman"/>
          <w:sz w:val="24"/>
          <w:szCs w:val="24"/>
          <w:lang w:val="bg-BG"/>
        </w:rPr>
        <w:t>16,5</w:t>
      </w:r>
      <w:r w:rsidRPr="008E2243">
        <w:rPr>
          <w:rFonts w:ascii="Times New Roman" w:hAnsi="Times New Roman"/>
          <w:sz w:val="24"/>
          <w:szCs w:val="24"/>
          <w:lang w:val="bg-BG"/>
        </w:rPr>
        <w:t xml:space="preserve">%) и </w:t>
      </w:r>
      <w:r w:rsidR="00A62390" w:rsidRPr="008E2243">
        <w:rPr>
          <w:rFonts w:ascii="Times New Roman" w:hAnsi="Times New Roman"/>
          <w:sz w:val="24"/>
          <w:szCs w:val="24"/>
          <w:lang w:val="bg-BG"/>
        </w:rPr>
        <w:t>1 0</w:t>
      </w:r>
      <w:r w:rsidR="00284BF6" w:rsidRPr="008E2243">
        <w:rPr>
          <w:rFonts w:ascii="Times New Roman" w:hAnsi="Times New Roman"/>
          <w:sz w:val="24"/>
          <w:szCs w:val="24"/>
          <w:lang w:val="bg-BG"/>
        </w:rPr>
        <w:t>5</w:t>
      </w:r>
      <w:r w:rsidR="00AA7314" w:rsidRPr="008E2243">
        <w:rPr>
          <w:rFonts w:ascii="Times New Roman" w:hAnsi="Times New Roman"/>
          <w:sz w:val="24"/>
          <w:szCs w:val="24"/>
          <w:lang w:val="bg-BG"/>
        </w:rPr>
        <w:t>5</w:t>
      </w:r>
      <w:r w:rsidRPr="008E2243">
        <w:rPr>
          <w:lang w:val="bg-BG"/>
        </w:rPr>
        <w:t xml:space="preserve"> </w:t>
      </w:r>
      <w:r w:rsidRPr="008E2243">
        <w:rPr>
          <w:rFonts w:ascii="Times New Roman" w:hAnsi="Times New Roman"/>
          <w:sz w:val="24"/>
          <w:szCs w:val="24"/>
          <w:lang w:val="bg-BG"/>
        </w:rPr>
        <w:t>млн. лв. (1</w:t>
      </w:r>
      <w:r w:rsidR="00284BF6" w:rsidRPr="008E2243">
        <w:rPr>
          <w:rFonts w:ascii="Times New Roman" w:hAnsi="Times New Roman"/>
          <w:sz w:val="24"/>
          <w:szCs w:val="24"/>
          <w:lang w:val="bg-BG"/>
        </w:rPr>
        <w:t>5,9</w:t>
      </w:r>
      <w:r w:rsidRPr="008E2243">
        <w:rPr>
          <w:rFonts w:ascii="Times New Roman" w:hAnsi="Times New Roman"/>
          <w:sz w:val="24"/>
          <w:szCs w:val="24"/>
          <w:lang w:val="bg-BG"/>
        </w:rPr>
        <w:t xml:space="preserve">%). Значително изоставане се наблюдава на област Видин – </w:t>
      </w:r>
      <w:r w:rsidR="00284BF6" w:rsidRPr="008E2243">
        <w:rPr>
          <w:rFonts w:ascii="Times New Roman" w:hAnsi="Times New Roman"/>
          <w:sz w:val="24"/>
          <w:szCs w:val="24"/>
          <w:lang w:val="bg-BG"/>
        </w:rPr>
        <w:t>632</w:t>
      </w:r>
      <w:r w:rsidRPr="008E2243">
        <w:rPr>
          <w:rFonts w:ascii="Times New Roman" w:hAnsi="Times New Roman"/>
          <w:sz w:val="24"/>
          <w:szCs w:val="24"/>
          <w:lang w:val="bg-BG"/>
        </w:rPr>
        <w:t xml:space="preserve"> млн. лв. или </w:t>
      </w:r>
      <w:r w:rsidR="00284BF6" w:rsidRPr="008E2243">
        <w:rPr>
          <w:rFonts w:ascii="Times New Roman" w:hAnsi="Times New Roman"/>
          <w:sz w:val="24"/>
          <w:szCs w:val="24"/>
          <w:lang w:val="bg-BG"/>
        </w:rPr>
        <w:t>9,5</w:t>
      </w:r>
      <w:r w:rsidRPr="008E2243">
        <w:rPr>
          <w:rFonts w:ascii="Times New Roman" w:hAnsi="Times New Roman"/>
          <w:sz w:val="24"/>
          <w:szCs w:val="24"/>
          <w:lang w:val="bg-BG"/>
        </w:rPr>
        <w:t>% от общата БДС за СЗР.</w:t>
      </w:r>
    </w:p>
    <w:p w:rsidR="008F5026" w:rsidRPr="008E2243" w:rsidRDefault="008F5026" w:rsidP="008F5026">
      <w:pPr>
        <w:tabs>
          <w:tab w:val="left" w:pos="0"/>
        </w:tabs>
        <w:spacing w:after="120" w:line="360" w:lineRule="auto"/>
        <w:jc w:val="both"/>
        <w:rPr>
          <w:rFonts w:ascii="Times New Roman" w:hAnsi="Times New Roman"/>
          <w:bCs/>
          <w:iCs/>
          <w:sz w:val="24"/>
          <w:szCs w:val="24"/>
          <w:lang w:val="bg-BG" w:eastAsia="bg-BG"/>
        </w:rPr>
      </w:pPr>
      <w:r w:rsidRPr="008E2243">
        <w:rPr>
          <w:rFonts w:ascii="Times New Roman" w:hAnsi="Times New Roman"/>
          <w:sz w:val="24"/>
          <w:szCs w:val="24"/>
          <w:lang w:val="bg-BG"/>
        </w:rPr>
        <w:tab/>
      </w:r>
      <w:r w:rsidRPr="008E2243">
        <w:rPr>
          <w:rFonts w:ascii="Times New Roman" w:hAnsi="Times New Roman"/>
          <w:bCs/>
          <w:iCs/>
          <w:sz w:val="24"/>
          <w:szCs w:val="24"/>
          <w:lang w:val="bg-BG" w:eastAsia="bg-BG"/>
        </w:rPr>
        <w:t>В брутната добавена стойност на СЗР по икономически сектори през 201</w:t>
      </w:r>
      <w:r w:rsidR="00284BF6" w:rsidRPr="008E2243">
        <w:rPr>
          <w:rFonts w:ascii="Times New Roman" w:hAnsi="Times New Roman"/>
          <w:bCs/>
          <w:iCs/>
          <w:sz w:val="24"/>
          <w:szCs w:val="24"/>
          <w:lang w:val="bg-BG" w:eastAsia="bg-BG"/>
        </w:rPr>
        <w:t xml:space="preserve">9 </w:t>
      </w:r>
      <w:r w:rsidRPr="008E2243">
        <w:rPr>
          <w:rFonts w:ascii="Times New Roman" w:hAnsi="Times New Roman"/>
          <w:bCs/>
          <w:iCs/>
          <w:sz w:val="24"/>
          <w:szCs w:val="24"/>
          <w:lang w:val="bg-BG" w:eastAsia="bg-BG"/>
        </w:rPr>
        <w:t xml:space="preserve">г. с най-висок принос е секторът на </w:t>
      </w:r>
      <w:r w:rsidR="005E4720" w:rsidRPr="008E2243">
        <w:rPr>
          <w:rFonts w:ascii="Times New Roman" w:hAnsi="Times New Roman"/>
          <w:bCs/>
          <w:iCs/>
          <w:sz w:val="24"/>
          <w:szCs w:val="24"/>
          <w:lang w:val="bg-BG" w:eastAsia="bg-BG"/>
        </w:rPr>
        <w:t xml:space="preserve">услугите, където се формира </w:t>
      </w:r>
      <w:r w:rsidR="00284BF6" w:rsidRPr="008E2243">
        <w:rPr>
          <w:rFonts w:ascii="Times New Roman" w:hAnsi="Times New Roman"/>
          <w:bCs/>
          <w:iCs/>
          <w:sz w:val="24"/>
          <w:szCs w:val="24"/>
          <w:lang w:val="bg-BG" w:eastAsia="bg-BG"/>
        </w:rPr>
        <w:t>58,2</w:t>
      </w:r>
      <w:r w:rsidRPr="008E2243">
        <w:rPr>
          <w:rFonts w:ascii="Times New Roman" w:hAnsi="Times New Roman"/>
          <w:bCs/>
          <w:iCs/>
          <w:sz w:val="24"/>
          <w:szCs w:val="24"/>
          <w:lang w:val="bg-BG" w:eastAsia="bg-BG"/>
        </w:rPr>
        <w:t>% от съвкупна</w:t>
      </w:r>
      <w:r w:rsidR="00D410D7" w:rsidRPr="008E2243">
        <w:rPr>
          <w:rFonts w:ascii="Times New Roman" w:hAnsi="Times New Roman"/>
          <w:bCs/>
          <w:iCs/>
          <w:sz w:val="24"/>
          <w:szCs w:val="24"/>
          <w:lang w:val="bg-BG" w:eastAsia="bg-BG"/>
        </w:rPr>
        <w:t xml:space="preserve">та добавена стойност в района. </w:t>
      </w:r>
      <w:r w:rsidRPr="008E2243">
        <w:rPr>
          <w:rFonts w:ascii="Times New Roman" w:hAnsi="Times New Roman"/>
          <w:bCs/>
          <w:iCs/>
          <w:sz w:val="24"/>
          <w:szCs w:val="24"/>
          <w:lang w:val="bg-BG" w:eastAsia="bg-BG"/>
        </w:rPr>
        <w:t xml:space="preserve">Индустриалният сектор създава </w:t>
      </w:r>
      <w:r w:rsidR="00284BF6" w:rsidRPr="008E2243">
        <w:rPr>
          <w:rFonts w:ascii="Times New Roman" w:hAnsi="Times New Roman"/>
          <w:bCs/>
          <w:iCs/>
          <w:sz w:val="24"/>
          <w:szCs w:val="24"/>
          <w:lang w:val="bg-BG" w:eastAsia="bg-BG"/>
        </w:rPr>
        <w:t>32,2</w:t>
      </w:r>
      <w:r w:rsidRPr="008E2243">
        <w:rPr>
          <w:rFonts w:ascii="Times New Roman" w:hAnsi="Times New Roman"/>
          <w:bCs/>
          <w:iCs/>
          <w:sz w:val="24"/>
          <w:szCs w:val="24"/>
          <w:lang w:val="bg-BG" w:eastAsia="bg-BG"/>
        </w:rPr>
        <w:t>%, а с най-ниск</w:t>
      </w:r>
      <w:r w:rsidR="005E4720" w:rsidRPr="008E2243">
        <w:rPr>
          <w:rFonts w:ascii="Times New Roman" w:hAnsi="Times New Roman"/>
          <w:bCs/>
          <w:iCs/>
          <w:sz w:val="24"/>
          <w:szCs w:val="24"/>
          <w:lang w:val="bg-BG" w:eastAsia="bg-BG"/>
        </w:rPr>
        <w:t>а стойност</w:t>
      </w:r>
      <w:r w:rsidRPr="008E2243">
        <w:rPr>
          <w:rFonts w:ascii="Times New Roman" w:hAnsi="Times New Roman"/>
          <w:bCs/>
          <w:iCs/>
          <w:sz w:val="24"/>
          <w:szCs w:val="24"/>
          <w:lang w:val="bg-BG" w:eastAsia="bg-BG"/>
        </w:rPr>
        <w:t xml:space="preserve"> е аграрният сектор - </w:t>
      </w:r>
      <w:r w:rsidR="00D410D7" w:rsidRPr="008E2243">
        <w:rPr>
          <w:rFonts w:ascii="Times New Roman" w:hAnsi="Times New Roman"/>
          <w:bCs/>
          <w:iCs/>
          <w:sz w:val="24"/>
          <w:szCs w:val="24"/>
          <w:lang w:val="bg-BG" w:eastAsia="bg-BG"/>
        </w:rPr>
        <w:t>9</w:t>
      </w:r>
      <w:r w:rsidRPr="008E2243">
        <w:rPr>
          <w:rFonts w:ascii="Times New Roman" w:hAnsi="Times New Roman"/>
          <w:bCs/>
          <w:iCs/>
          <w:sz w:val="24"/>
          <w:szCs w:val="24"/>
          <w:lang w:val="bg-BG" w:eastAsia="bg-BG"/>
        </w:rPr>
        <w:t>,</w:t>
      </w:r>
      <w:r w:rsidR="00284BF6" w:rsidRPr="008E2243">
        <w:rPr>
          <w:rFonts w:ascii="Times New Roman" w:hAnsi="Times New Roman"/>
          <w:bCs/>
          <w:iCs/>
          <w:sz w:val="24"/>
          <w:szCs w:val="24"/>
          <w:lang w:val="bg-BG" w:eastAsia="bg-BG"/>
        </w:rPr>
        <w:t>6</w:t>
      </w:r>
      <w:r w:rsidRPr="008E2243">
        <w:rPr>
          <w:rFonts w:ascii="Times New Roman" w:hAnsi="Times New Roman"/>
          <w:bCs/>
          <w:iCs/>
          <w:sz w:val="24"/>
          <w:szCs w:val="24"/>
          <w:lang w:val="bg-BG" w:eastAsia="bg-BG"/>
        </w:rPr>
        <w:t xml:space="preserve">% от </w:t>
      </w:r>
      <w:r w:rsidR="005E4720" w:rsidRPr="008E2243">
        <w:rPr>
          <w:rFonts w:ascii="Times New Roman" w:hAnsi="Times New Roman"/>
          <w:bCs/>
          <w:iCs/>
          <w:sz w:val="24"/>
          <w:szCs w:val="24"/>
          <w:lang w:val="bg-BG" w:eastAsia="bg-BG"/>
        </w:rPr>
        <w:t>регионалната добавена стойност.</w:t>
      </w:r>
    </w:p>
    <w:p w:rsidR="008F5026" w:rsidRPr="008E2243" w:rsidRDefault="002337E3" w:rsidP="008F5026">
      <w:pPr>
        <w:tabs>
          <w:tab w:val="left" w:pos="0"/>
        </w:tabs>
        <w:spacing w:after="0" w:line="360" w:lineRule="auto"/>
        <w:jc w:val="both"/>
        <w:rPr>
          <w:rFonts w:ascii="Times New Roman" w:hAnsi="Times New Roman"/>
          <w:bCs/>
          <w:iCs/>
          <w:sz w:val="24"/>
          <w:szCs w:val="24"/>
          <w:lang w:val="bg-BG" w:eastAsia="bg-BG"/>
        </w:rPr>
      </w:pPr>
      <w:r w:rsidRPr="008E2243">
        <w:rPr>
          <w:rFonts w:ascii="Times New Roman" w:hAnsi="Times New Roman"/>
          <w:bCs/>
          <w:iCs/>
          <w:sz w:val="24"/>
          <w:szCs w:val="24"/>
          <w:lang w:val="bg-BG" w:eastAsia="bg-BG"/>
        </w:rPr>
        <w:tab/>
      </w:r>
      <w:r w:rsidR="008F5026" w:rsidRPr="008E2243">
        <w:rPr>
          <w:rFonts w:ascii="Times New Roman" w:hAnsi="Times New Roman"/>
          <w:bCs/>
          <w:iCs/>
          <w:sz w:val="24"/>
          <w:szCs w:val="24"/>
          <w:lang w:val="bg-BG" w:eastAsia="bg-BG"/>
        </w:rPr>
        <w:t>Секто</w:t>
      </w:r>
      <w:r w:rsidR="00F4160A" w:rsidRPr="008E2243">
        <w:rPr>
          <w:rFonts w:ascii="Times New Roman" w:hAnsi="Times New Roman"/>
          <w:bCs/>
          <w:iCs/>
          <w:sz w:val="24"/>
          <w:szCs w:val="24"/>
          <w:lang w:val="bg-BG" w:eastAsia="bg-BG"/>
        </w:rPr>
        <w:t xml:space="preserve">рът на индустрията възлиза на 2 </w:t>
      </w:r>
      <w:r w:rsidR="00284BF6" w:rsidRPr="008E2243">
        <w:rPr>
          <w:rFonts w:ascii="Times New Roman" w:hAnsi="Times New Roman"/>
          <w:bCs/>
          <w:iCs/>
          <w:sz w:val="24"/>
          <w:szCs w:val="24"/>
          <w:lang w:val="bg-BG" w:eastAsia="bg-BG"/>
        </w:rPr>
        <w:t>141</w:t>
      </w:r>
      <w:r w:rsidR="008F5026" w:rsidRPr="008E2243">
        <w:rPr>
          <w:rFonts w:ascii="Times New Roman" w:hAnsi="Times New Roman"/>
          <w:bCs/>
          <w:iCs/>
          <w:sz w:val="24"/>
          <w:szCs w:val="24"/>
          <w:lang w:val="bg-BG" w:eastAsia="bg-BG"/>
        </w:rPr>
        <w:t xml:space="preserve"> млн. лв., като това е с </w:t>
      </w:r>
      <w:r w:rsidR="00284BF6" w:rsidRPr="008E2243">
        <w:rPr>
          <w:rFonts w:ascii="Times New Roman" w:hAnsi="Times New Roman"/>
          <w:bCs/>
          <w:iCs/>
          <w:sz w:val="24"/>
          <w:szCs w:val="24"/>
          <w:lang w:val="bg-BG" w:eastAsia="bg-BG"/>
        </w:rPr>
        <w:t>284</w:t>
      </w:r>
      <w:r w:rsidR="008F5026" w:rsidRPr="008E2243">
        <w:rPr>
          <w:rFonts w:ascii="Times New Roman" w:hAnsi="Times New Roman"/>
          <w:bCs/>
          <w:iCs/>
          <w:sz w:val="24"/>
          <w:szCs w:val="24"/>
          <w:lang w:val="bg-BG" w:eastAsia="bg-BG"/>
        </w:rPr>
        <w:t xml:space="preserve"> млн</w:t>
      </w:r>
      <w:r w:rsidR="00284BF6" w:rsidRPr="008E2243">
        <w:rPr>
          <w:rFonts w:ascii="Times New Roman" w:hAnsi="Times New Roman"/>
          <w:bCs/>
          <w:iCs/>
          <w:sz w:val="24"/>
          <w:szCs w:val="24"/>
          <w:lang w:val="bg-BG" w:eastAsia="bg-BG"/>
        </w:rPr>
        <w:t>. лв. по-малко</w:t>
      </w:r>
      <w:r w:rsidR="008F5026" w:rsidRPr="008E2243">
        <w:rPr>
          <w:rFonts w:ascii="Times New Roman" w:hAnsi="Times New Roman"/>
          <w:bCs/>
          <w:iCs/>
          <w:sz w:val="24"/>
          <w:szCs w:val="24"/>
          <w:lang w:val="bg-BG" w:eastAsia="bg-BG"/>
        </w:rPr>
        <w:t xml:space="preserve"> в сравнение с 201</w:t>
      </w:r>
      <w:r w:rsidR="00284BF6" w:rsidRPr="008E2243">
        <w:rPr>
          <w:rFonts w:ascii="Times New Roman" w:hAnsi="Times New Roman"/>
          <w:bCs/>
          <w:iCs/>
          <w:sz w:val="24"/>
          <w:szCs w:val="24"/>
          <w:lang w:val="bg-BG" w:eastAsia="bg-BG"/>
        </w:rPr>
        <w:t xml:space="preserve">8 </w:t>
      </w:r>
      <w:r w:rsidR="008F5026" w:rsidRPr="008E2243">
        <w:rPr>
          <w:rFonts w:ascii="Times New Roman" w:hAnsi="Times New Roman"/>
          <w:bCs/>
          <w:iCs/>
          <w:sz w:val="24"/>
          <w:szCs w:val="24"/>
          <w:lang w:val="bg-BG" w:eastAsia="bg-BG"/>
        </w:rPr>
        <w:t>г., а в сектора на услугите увеличение</w:t>
      </w:r>
      <w:r w:rsidR="005E4720" w:rsidRPr="008E2243">
        <w:rPr>
          <w:rFonts w:ascii="Times New Roman" w:hAnsi="Times New Roman"/>
          <w:bCs/>
          <w:iCs/>
          <w:sz w:val="24"/>
          <w:szCs w:val="24"/>
          <w:lang w:val="bg-BG" w:eastAsia="bg-BG"/>
        </w:rPr>
        <w:t xml:space="preserve">то спрямо предходната година е </w:t>
      </w:r>
      <w:r w:rsidR="00284BF6" w:rsidRPr="008E2243">
        <w:rPr>
          <w:rFonts w:ascii="Times New Roman" w:hAnsi="Times New Roman"/>
          <w:bCs/>
          <w:iCs/>
          <w:sz w:val="24"/>
          <w:szCs w:val="24"/>
          <w:lang w:val="bg-BG" w:eastAsia="bg-BG"/>
        </w:rPr>
        <w:t>242</w:t>
      </w:r>
      <w:r w:rsidR="00D410D7" w:rsidRPr="008E2243">
        <w:rPr>
          <w:rFonts w:ascii="Times New Roman" w:hAnsi="Times New Roman"/>
          <w:bCs/>
          <w:iCs/>
          <w:sz w:val="24"/>
          <w:szCs w:val="24"/>
          <w:lang w:val="bg-BG" w:eastAsia="bg-BG"/>
        </w:rPr>
        <w:t xml:space="preserve"> </w:t>
      </w:r>
      <w:r w:rsidR="008F5026" w:rsidRPr="008E2243">
        <w:rPr>
          <w:rFonts w:ascii="Times New Roman" w:hAnsi="Times New Roman"/>
          <w:bCs/>
          <w:iCs/>
          <w:sz w:val="24"/>
          <w:szCs w:val="24"/>
          <w:lang w:val="bg-BG" w:eastAsia="bg-BG"/>
        </w:rPr>
        <w:t xml:space="preserve">млн. лв. и достига </w:t>
      </w:r>
      <w:r w:rsidR="00284BF6" w:rsidRPr="008E2243">
        <w:rPr>
          <w:rFonts w:ascii="Times New Roman" w:hAnsi="Times New Roman"/>
          <w:bCs/>
          <w:iCs/>
          <w:sz w:val="24"/>
          <w:szCs w:val="24"/>
          <w:lang w:val="bg-BG" w:eastAsia="bg-BG"/>
        </w:rPr>
        <w:t>3 867</w:t>
      </w:r>
      <w:r w:rsidR="008F5026" w:rsidRPr="008E2243">
        <w:rPr>
          <w:lang w:val="bg-BG"/>
        </w:rPr>
        <w:t xml:space="preserve"> </w:t>
      </w:r>
      <w:r w:rsidR="008F5026" w:rsidRPr="008E2243">
        <w:rPr>
          <w:rFonts w:ascii="Times New Roman" w:hAnsi="Times New Roman"/>
          <w:bCs/>
          <w:iCs/>
          <w:sz w:val="24"/>
          <w:szCs w:val="24"/>
          <w:lang w:val="bg-BG" w:eastAsia="bg-BG"/>
        </w:rPr>
        <w:t>млн. лв.</w:t>
      </w:r>
      <w:r w:rsidR="00284BF6" w:rsidRPr="008E2243">
        <w:rPr>
          <w:rFonts w:ascii="Times New Roman" w:hAnsi="Times New Roman"/>
          <w:bCs/>
          <w:iCs/>
          <w:sz w:val="24"/>
          <w:szCs w:val="24"/>
          <w:lang w:val="bg-BG" w:eastAsia="bg-BG"/>
        </w:rPr>
        <w:t xml:space="preserve"> през 2019 г. </w:t>
      </w:r>
      <w:r w:rsidR="008F5026" w:rsidRPr="008E2243">
        <w:rPr>
          <w:lang w:val="bg-BG"/>
        </w:rPr>
        <w:t xml:space="preserve"> </w:t>
      </w:r>
      <w:r w:rsidR="008F5026" w:rsidRPr="008E2243">
        <w:rPr>
          <w:rFonts w:ascii="Times New Roman" w:hAnsi="Times New Roman"/>
          <w:bCs/>
          <w:iCs/>
          <w:sz w:val="24"/>
          <w:szCs w:val="24"/>
          <w:lang w:val="bg-BG" w:eastAsia="bg-BG"/>
        </w:rPr>
        <w:t>Добавената стойност на аграрния сектор през 201</w:t>
      </w:r>
      <w:r w:rsidR="00284BF6" w:rsidRPr="008E2243">
        <w:rPr>
          <w:rFonts w:ascii="Times New Roman" w:hAnsi="Times New Roman"/>
          <w:bCs/>
          <w:iCs/>
          <w:sz w:val="24"/>
          <w:szCs w:val="24"/>
          <w:lang w:val="bg-BG" w:eastAsia="bg-BG"/>
        </w:rPr>
        <w:t xml:space="preserve">9 </w:t>
      </w:r>
      <w:r w:rsidR="008F5026" w:rsidRPr="008E2243">
        <w:rPr>
          <w:rFonts w:ascii="Times New Roman" w:hAnsi="Times New Roman"/>
          <w:bCs/>
          <w:iCs/>
          <w:sz w:val="24"/>
          <w:szCs w:val="24"/>
          <w:lang w:val="bg-BG" w:eastAsia="bg-BG"/>
        </w:rPr>
        <w:t xml:space="preserve">г. възлиза на </w:t>
      </w:r>
      <w:r w:rsidR="00F4160A" w:rsidRPr="008E2243">
        <w:rPr>
          <w:rFonts w:ascii="Times New Roman" w:hAnsi="Times New Roman"/>
          <w:bCs/>
          <w:iCs/>
          <w:sz w:val="24"/>
          <w:szCs w:val="24"/>
          <w:lang w:val="bg-BG" w:eastAsia="bg-BG"/>
        </w:rPr>
        <w:t>6</w:t>
      </w:r>
      <w:r w:rsidR="00284BF6" w:rsidRPr="008E2243">
        <w:rPr>
          <w:rFonts w:ascii="Times New Roman" w:hAnsi="Times New Roman"/>
          <w:bCs/>
          <w:iCs/>
          <w:sz w:val="24"/>
          <w:szCs w:val="24"/>
          <w:lang w:val="bg-BG" w:eastAsia="bg-BG"/>
        </w:rPr>
        <w:t>32</w:t>
      </w:r>
      <w:r w:rsidR="005E4720" w:rsidRPr="008E2243">
        <w:rPr>
          <w:rFonts w:ascii="Times New Roman" w:hAnsi="Times New Roman"/>
          <w:bCs/>
          <w:iCs/>
          <w:sz w:val="24"/>
          <w:szCs w:val="24"/>
          <w:lang w:val="bg-BG" w:eastAsia="bg-BG"/>
        </w:rPr>
        <w:t xml:space="preserve"> млн.лв. и е </w:t>
      </w:r>
      <w:r w:rsidR="008F5026" w:rsidRPr="008E2243">
        <w:rPr>
          <w:rFonts w:ascii="Times New Roman" w:hAnsi="Times New Roman"/>
          <w:bCs/>
          <w:iCs/>
          <w:sz w:val="24"/>
          <w:szCs w:val="24"/>
          <w:lang w:val="bg-BG" w:eastAsia="bg-BG"/>
        </w:rPr>
        <w:t xml:space="preserve"> с </w:t>
      </w:r>
      <w:r w:rsidR="00284BF6" w:rsidRPr="008E2243">
        <w:rPr>
          <w:rFonts w:ascii="Times New Roman" w:hAnsi="Times New Roman"/>
          <w:bCs/>
          <w:iCs/>
          <w:sz w:val="24"/>
          <w:szCs w:val="24"/>
          <w:lang w:val="bg-BG" w:eastAsia="bg-BG"/>
        </w:rPr>
        <w:t>42</w:t>
      </w:r>
      <w:r w:rsidR="008F5026" w:rsidRPr="008E2243">
        <w:rPr>
          <w:rFonts w:ascii="Times New Roman" w:hAnsi="Times New Roman"/>
          <w:bCs/>
          <w:iCs/>
          <w:sz w:val="24"/>
          <w:szCs w:val="24"/>
          <w:lang w:val="bg-BG" w:eastAsia="bg-BG"/>
        </w:rPr>
        <w:t xml:space="preserve"> млн.</w:t>
      </w:r>
      <w:r w:rsidR="008307FA" w:rsidRPr="008E2243">
        <w:rPr>
          <w:rFonts w:ascii="Times New Roman" w:hAnsi="Times New Roman"/>
          <w:bCs/>
          <w:iCs/>
          <w:sz w:val="24"/>
          <w:szCs w:val="24"/>
          <w:lang w:val="bg-BG" w:eastAsia="bg-BG"/>
        </w:rPr>
        <w:t xml:space="preserve"> </w:t>
      </w:r>
      <w:r w:rsidR="008F5026" w:rsidRPr="008E2243">
        <w:rPr>
          <w:rFonts w:ascii="Times New Roman" w:hAnsi="Times New Roman"/>
          <w:bCs/>
          <w:iCs/>
          <w:sz w:val="24"/>
          <w:szCs w:val="24"/>
          <w:lang w:val="bg-BG" w:eastAsia="bg-BG"/>
        </w:rPr>
        <w:t xml:space="preserve">лв. </w:t>
      </w:r>
      <w:r w:rsidR="00284BF6" w:rsidRPr="008E2243">
        <w:rPr>
          <w:rFonts w:ascii="Times New Roman" w:hAnsi="Times New Roman"/>
          <w:bCs/>
          <w:iCs/>
          <w:sz w:val="24"/>
          <w:szCs w:val="24"/>
          <w:lang w:val="bg-BG" w:eastAsia="bg-BG"/>
        </w:rPr>
        <w:t>повече</w:t>
      </w:r>
      <w:r w:rsidR="008307FA" w:rsidRPr="008E2243">
        <w:rPr>
          <w:rFonts w:ascii="Times New Roman" w:hAnsi="Times New Roman"/>
          <w:bCs/>
          <w:iCs/>
          <w:sz w:val="24"/>
          <w:szCs w:val="24"/>
          <w:lang w:val="bg-BG" w:eastAsia="bg-BG"/>
        </w:rPr>
        <w:t xml:space="preserve"> от</w:t>
      </w:r>
      <w:r w:rsidR="008F5026" w:rsidRPr="008E2243">
        <w:rPr>
          <w:rFonts w:ascii="Times New Roman" w:hAnsi="Times New Roman"/>
          <w:bCs/>
          <w:iCs/>
          <w:sz w:val="24"/>
          <w:szCs w:val="24"/>
          <w:lang w:val="bg-BG" w:eastAsia="bg-BG"/>
        </w:rPr>
        <w:t xml:space="preserve"> предходната година.</w:t>
      </w:r>
    </w:p>
    <w:p w:rsidR="008F5026" w:rsidRPr="008E2243" w:rsidRDefault="008F5026" w:rsidP="008F5026">
      <w:pPr>
        <w:spacing w:after="0" w:line="360" w:lineRule="auto"/>
        <w:ind w:firstLine="708"/>
        <w:jc w:val="both"/>
        <w:rPr>
          <w:rFonts w:ascii="Times New Roman" w:eastAsia="SimSun" w:hAnsi="Times New Roman"/>
          <w:sz w:val="24"/>
          <w:szCs w:val="24"/>
          <w:lang w:val="bg-BG" w:eastAsia="zh-CN"/>
        </w:rPr>
      </w:pPr>
      <w:r w:rsidRPr="008E2243">
        <w:rPr>
          <w:rFonts w:ascii="Times New Roman" w:hAnsi="Times New Roman"/>
          <w:sz w:val="24"/>
          <w:szCs w:val="24"/>
          <w:lang w:val="bg-BG" w:eastAsia="bg-BG"/>
        </w:rPr>
        <w:t xml:space="preserve">Наблюдават се различия в разпределението на БДС по икономически сектори, като секторът на услугите е най-силно развит в област </w:t>
      </w:r>
      <w:r w:rsidR="00284BF6" w:rsidRPr="008E2243">
        <w:rPr>
          <w:rFonts w:ascii="Times New Roman" w:hAnsi="Times New Roman"/>
          <w:sz w:val="24"/>
          <w:szCs w:val="24"/>
          <w:lang w:val="bg-BG" w:eastAsia="bg-BG"/>
        </w:rPr>
        <w:t>Плевен</w:t>
      </w:r>
      <w:r w:rsidRPr="008E2243">
        <w:rPr>
          <w:rFonts w:ascii="Times New Roman" w:hAnsi="Times New Roman"/>
          <w:sz w:val="24"/>
          <w:szCs w:val="24"/>
          <w:lang w:val="bg-BG" w:eastAsia="bg-BG"/>
        </w:rPr>
        <w:t xml:space="preserve"> – съответно </w:t>
      </w:r>
      <w:r w:rsidR="00284BF6" w:rsidRPr="008E2243">
        <w:rPr>
          <w:rFonts w:ascii="Times New Roman" w:eastAsia="SimSun" w:hAnsi="Times New Roman"/>
          <w:sz w:val="24"/>
          <w:szCs w:val="24"/>
          <w:lang w:val="bg-BG" w:eastAsia="zh-CN"/>
        </w:rPr>
        <w:t>34,6</w:t>
      </w:r>
      <w:r w:rsidRPr="008E2243">
        <w:rPr>
          <w:rFonts w:ascii="Times New Roman" w:eastAsia="SimSun" w:hAnsi="Times New Roman"/>
          <w:sz w:val="24"/>
          <w:szCs w:val="24"/>
          <w:lang w:val="bg-BG" w:eastAsia="zh-CN"/>
        </w:rPr>
        <w:t xml:space="preserve">%, а секторът на индустрията е </w:t>
      </w:r>
      <w:r w:rsidR="00917435" w:rsidRPr="008E2243">
        <w:rPr>
          <w:rFonts w:ascii="Times New Roman" w:eastAsia="SimSun" w:hAnsi="Times New Roman"/>
          <w:sz w:val="24"/>
          <w:szCs w:val="24"/>
          <w:lang w:val="bg-BG" w:eastAsia="zh-CN"/>
        </w:rPr>
        <w:t>най-силно развит в област Враца</w:t>
      </w:r>
      <w:r w:rsidRPr="008E2243">
        <w:rPr>
          <w:rFonts w:ascii="Times New Roman" w:eastAsia="SimSun" w:hAnsi="Times New Roman"/>
          <w:sz w:val="24"/>
          <w:szCs w:val="24"/>
          <w:lang w:val="bg-BG" w:eastAsia="zh-CN"/>
        </w:rPr>
        <w:t xml:space="preserve"> - </w:t>
      </w:r>
      <w:r w:rsidR="00284BF6" w:rsidRPr="008E2243">
        <w:rPr>
          <w:rFonts w:ascii="Times New Roman" w:eastAsia="SimSun" w:hAnsi="Times New Roman"/>
          <w:sz w:val="24"/>
          <w:szCs w:val="24"/>
          <w:lang w:val="bg-BG" w:eastAsia="zh-CN"/>
        </w:rPr>
        <w:t>41</w:t>
      </w:r>
      <w:r w:rsidR="00A00C97" w:rsidRPr="008E2243">
        <w:rPr>
          <w:rFonts w:ascii="Times New Roman" w:eastAsia="SimSun" w:hAnsi="Times New Roman"/>
          <w:sz w:val="24"/>
          <w:szCs w:val="24"/>
          <w:lang w:val="bg-BG" w:eastAsia="zh-CN"/>
        </w:rPr>
        <w:t>,6</w:t>
      </w:r>
      <w:r w:rsidRPr="008E2243">
        <w:rPr>
          <w:rFonts w:ascii="Times New Roman" w:eastAsia="SimSun" w:hAnsi="Times New Roman"/>
          <w:sz w:val="24"/>
          <w:szCs w:val="24"/>
          <w:lang w:val="bg-BG" w:eastAsia="zh-CN"/>
        </w:rPr>
        <w:t xml:space="preserve">% от общата БДС за района. Най-голям принос в аграрния сектор в рамките на района има </w:t>
      </w:r>
      <w:r w:rsidR="00F4160A" w:rsidRPr="008E2243">
        <w:rPr>
          <w:rFonts w:ascii="Times New Roman" w:eastAsia="SimSun" w:hAnsi="Times New Roman"/>
          <w:sz w:val="24"/>
          <w:szCs w:val="24"/>
          <w:lang w:val="bg-BG" w:eastAsia="zh-CN"/>
        </w:rPr>
        <w:t xml:space="preserve"> </w:t>
      </w:r>
      <w:r w:rsidRPr="008E2243">
        <w:rPr>
          <w:rFonts w:ascii="Times New Roman" w:eastAsia="SimSun" w:hAnsi="Times New Roman"/>
          <w:sz w:val="24"/>
          <w:szCs w:val="24"/>
          <w:lang w:val="bg-BG" w:eastAsia="zh-CN"/>
        </w:rPr>
        <w:t xml:space="preserve">област </w:t>
      </w:r>
      <w:r w:rsidR="00284BF6" w:rsidRPr="008E2243">
        <w:rPr>
          <w:rFonts w:ascii="Times New Roman" w:hAnsi="Times New Roman"/>
          <w:sz w:val="24"/>
          <w:szCs w:val="24"/>
          <w:lang w:val="bg-BG" w:eastAsia="bg-BG"/>
        </w:rPr>
        <w:t>Монтана</w:t>
      </w:r>
      <w:r w:rsidR="00F4160A" w:rsidRPr="008E2243">
        <w:rPr>
          <w:rFonts w:ascii="Times New Roman" w:hAnsi="Times New Roman"/>
          <w:sz w:val="24"/>
          <w:szCs w:val="24"/>
          <w:lang w:val="bg-BG" w:eastAsia="bg-BG"/>
        </w:rPr>
        <w:t xml:space="preserve"> </w:t>
      </w:r>
      <w:r w:rsidRPr="008E2243">
        <w:rPr>
          <w:rFonts w:ascii="Times New Roman" w:eastAsia="SimSun" w:hAnsi="Times New Roman"/>
          <w:sz w:val="24"/>
          <w:szCs w:val="24"/>
          <w:lang w:val="bg-BG" w:eastAsia="zh-CN"/>
        </w:rPr>
        <w:t xml:space="preserve">с </w:t>
      </w:r>
      <w:r w:rsidR="00284BF6" w:rsidRPr="008E2243">
        <w:rPr>
          <w:rFonts w:ascii="Times New Roman" w:eastAsia="SimSun" w:hAnsi="Times New Roman"/>
          <w:sz w:val="24"/>
          <w:szCs w:val="24"/>
          <w:lang w:val="bg-BG" w:eastAsia="zh-CN"/>
        </w:rPr>
        <w:t>22,8</w:t>
      </w:r>
      <w:r w:rsidRPr="008E2243">
        <w:rPr>
          <w:rFonts w:ascii="Times New Roman" w:eastAsia="SimSun" w:hAnsi="Times New Roman"/>
          <w:sz w:val="24"/>
          <w:szCs w:val="24"/>
          <w:lang w:val="bg-BG" w:eastAsia="zh-CN"/>
        </w:rPr>
        <w:t>%.</w:t>
      </w:r>
    </w:p>
    <w:p w:rsidR="0059213E" w:rsidRPr="008E2243" w:rsidRDefault="0059213E" w:rsidP="008F5026">
      <w:pPr>
        <w:spacing w:after="0" w:line="360" w:lineRule="auto"/>
        <w:ind w:firstLine="708"/>
        <w:jc w:val="both"/>
        <w:rPr>
          <w:rFonts w:ascii="Times New Roman" w:eastAsia="SimSun" w:hAnsi="Times New Roman"/>
          <w:sz w:val="24"/>
          <w:szCs w:val="24"/>
          <w:lang w:val="bg-BG" w:eastAsia="zh-CN"/>
        </w:rPr>
      </w:pPr>
    </w:p>
    <w:p w:rsidR="0059213E" w:rsidRPr="008E2243" w:rsidRDefault="0059213E" w:rsidP="008F5026">
      <w:pPr>
        <w:spacing w:after="0" w:line="360" w:lineRule="auto"/>
        <w:ind w:firstLine="708"/>
        <w:jc w:val="both"/>
        <w:rPr>
          <w:rFonts w:ascii="Times New Roman" w:eastAsia="SimSun" w:hAnsi="Times New Roman"/>
          <w:sz w:val="24"/>
          <w:szCs w:val="24"/>
          <w:lang w:val="bg-BG" w:eastAsia="zh-CN"/>
        </w:rPr>
      </w:pPr>
    </w:p>
    <w:p w:rsidR="0059213E" w:rsidRPr="008E2243" w:rsidRDefault="0059213E" w:rsidP="008F5026">
      <w:pPr>
        <w:spacing w:after="0" w:line="360" w:lineRule="auto"/>
        <w:ind w:firstLine="708"/>
        <w:jc w:val="both"/>
        <w:rPr>
          <w:rFonts w:ascii="Times New Roman" w:eastAsia="SimSun" w:hAnsi="Times New Roman"/>
          <w:sz w:val="24"/>
          <w:szCs w:val="24"/>
          <w:lang w:val="bg-BG" w:eastAsia="zh-CN"/>
        </w:rPr>
      </w:pPr>
    </w:p>
    <w:p w:rsidR="0059213E" w:rsidRPr="008E2243" w:rsidRDefault="0059213E" w:rsidP="008F5026">
      <w:pPr>
        <w:spacing w:after="0" w:line="360" w:lineRule="auto"/>
        <w:ind w:firstLine="708"/>
        <w:jc w:val="both"/>
        <w:rPr>
          <w:rFonts w:ascii="Times New Roman" w:eastAsia="SimSun" w:hAnsi="Times New Roman"/>
          <w:sz w:val="24"/>
          <w:szCs w:val="24"/>
          <w:lang w:val="bg-BG" w:eastAsia="zh-CN"/>
        </w:rPr>
      </w:pPr>
    </w:p>
    <w:p w:rsidR="00B3211C" w:rsidRPr="008E2243" w:rsidRDefault="00B3211C" w:rsidP="00313CD0">
      <w:pPr>
        <w:spacing w:after="0" w:line="360" w:lineRule="auto"/>
        <w:jc w:val="both"/>
        <w:rPr>
          <w:rFonts w:ascii="Times New Roman" w:eastAsia="SimSun" w:hAnsi="Times New Roman"/>
          <w:sz w:val="24"/>
          <w:szCs w:val="24"/>
          <w:lang w:val="bg-BG" w:eastAsia="zh-CN"/>
        </w:rPr>
      </w:pPr>
    </w:p>
    <w:p w:rsidR="008F5026" w:rsidRPr="008E2243" w:rsidRDefault="008F5026" w:rsidP="008F5026">
      <w:pPr>
        <w:tabs>
          <w:tab w:val="left" w:pos="0"/>
        </w:tabs>
        <w:spacing w:after="120" w:line="360" w:lineRule="auto"/>
        <w:jc w:val="both"/>
        <w:rPr>
          <w:rFonts w:ascii="Times New Roman" w:hAnsi="Times New Roman"/>
          <w:b/>
          <w:bCs/>
          <w:i/>
          <w:iCs/>
          <w:sz w:val="24"/>
          <w:szCs w:val="24"/>
          <w:lang w:val="bg-BG" w:eastAsia="bg-BG"/>
        </w:rPr>
      </w:pPr>
      <w:r w:rsidRPr="008E2243">
        <w:rPr>
          <w:rFonts w:ascii="Times New Roman" w:hAnsi="Times New Roman"/>
          <w:b/>
          <w:bCs/>
          <w:i/>
          <w:iCs/>
          <w:sz w:val="24"/>
          <w:szCs w:val="24"/>
          <w:lang w:val="bg-BG" w:eastAsia="bg-BG"/>
        </w:rPr>
        <w:lastRenderedPageBreak/>
        <w:tab/>
        <w:t>Фигура 6. Брутна добавена ст</w:t>
      </w:r>
      <w:r w:rsidR="00FF3481" w:rsidRPr="008E2243">
        <w:rPr>
          <w:rFonts w:ascii="Times New Roman" w:hAnsi="Times New Roman"/>
          <w:b/>
          <w:bCs/>
          <w:i/>
          <w:iCs/>
          <w:sz w:val="24"/>
          <w:szCs w:val="24"/>
          <w:lang w:val="bg-BG" w:eastAsia="bg-BG"/>
        </w:rPr>
        <w:t xml:space="preserve">ойност по икономически сектори </w:t>
      </w:r>
      <w:r w:rsidRPr="008E2243">
        <w:rPr>
          <w:rFonts w:ascii="Times New Roman" w:hAnsi="Times New Roman"/>
          <w:b/>
          <w:bCs/>
          <w:i/>
          <w:iCs/>
          <w:sz w:val="24"/>
          <w:szCs w:val="24"/>
          <w:lang w:val="bg-BG" w:eastAsia="bg-BG"/>
        </w:rPr>
        <w:t>в Северозападен район през 201</w:t>
      </w:r>
      <w:r w:rsidR="00BF4F81" w:rsidRPr="008E2243">
        <w:rPr>
          <w:rFonts w:ascii="Times New Roman" w:hAnsi="Times New Roman"/>
          <w:b/>
          <w:bCs/>
          <w:i/>
          <w:iCs/>
          <w:sz w:val="24"/>
          <w:szCs w:val="24"/>
          <w:lang w:val="bg-BG" w:eastAsia="bg-BG"/>
        </w:rPr>
        <w:t xml:space="preserve">9 </w:t>
      </w:r>
      <w:r w:rsidRPr="008E2243">
        <w:rPr>
          <w:rFonts w:ascii="Times New Roman" w:hAnsi="Times New Roman"/>
          <w:b/>
          <w:bCs/>
          <w:i/>
          <w:iCs/>
          <w:sz w:val="24"/>
          <w:szCs w:val="24"/>
          <w:lang w:val="bg-BG" w:eastAsia="bg-BG"/>
        </w:rPr>
        <w:t>г. ( в млн. лв.)</w:t>
      </w:r>
    </w:p>
    <w:p w:rsidR="008F5026" w:rsidRPr="008E2243" w:rsidRDefault="00BF4F81" w:rsidP="008F5026">
      <w:pPr>
        <w:jc w:val="center"/>
        <w:rPr>
          <w:lang w:val="bg-BG"/>
        </w:rPr>
      </w:pPr>
      <w:r w:rsidRPr="008E2243">
        <w:rPr>
          <w:noProof/>
          <w:lang w:val="bg-BG" w:eastAsia="bg-BG"/>
        </w:rPr>
        <w:drawing>
          <wp:inline distT="0" distB="0" distL="0" distR="0" wp14:anchorId="60BC98A2" wp14:editId="46AC3C33">
            <wp:extent cx="5852160" cy="3220085"/>
            <wp:effectExtent l="0" t="0" r="15240" b="1841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F5026" w:rsidRPr="008E2243" w:rsidRDefault="008F5026" w:rsidP="008F5026">
      <w:pPr>
        <w:rPr>
          <w:rFonts w:ascii="Times New Roman" w:hAnsi="Times New Roman"/>
          <w:i/>
          <w:lang w:val="bg-BG"/>
        </w:rPr>
      </w:pPr>
      <w:r w:rsidRPr="008E2243">
        <w:rPr>
          <w:rFonts w:ascii="Times New Roman" w:hAnsi="Times New Roman"/>
          <w:i/>
          <w:lang w:val="bg-BG"/>
        </w:rPr>
        <w:t>Източник: Национален статистически институт</w:t>
      </w:r>
    </w:p>
    <w:p w:rsidR="00D858DD" w:rsidRPr="008E2243" w:rsidRDefault="00D858DD" w:rsidP="008F5026">
      <w:pPr>
        <w:tabs>
          <w:tab w:val="left" w:pos="0"/>
        </w:tabs>
        <w:spacing w:after="120" w:line="360" w:lineRule="auto"/>
        <w:jc w:val="both"/>
        <w:rPr>
          <w:rFonts w:ascii="Times New Roman" w:hAnsi="Times New Roman"/>
          <w:bCs/>
          <w:iCs/>
          <w:sz w:val="24"/>
          <w:szCs w:val="24"/>
          <w:lang w:val="bg-BG" w:eastAsia="bg-BG"/>
        </w:rPr>
      </w:pPr>
    </w:p>
    <w:p w:rsidR="008F5026" w:rsidRPr="008E2243" w:rsidRDefault="008F5026" w:rsidP="008F5026">
      <w:pPr>
        <w:tabs>
          <w:tab w:val="left" w:pos="0"/>
        </w:tabs>
        <w:spacing w:after="120" w:line="360" w:lineRule="auto"/>
        <w:jc w:val="both"/>
        <w:rPr>
          <w:rFonts w:ascii="Times New Roman" w:hAnsi="Times New Roman"/>
          <w:bCs/>
          <w:iCs/>
          <w:sz w:val="24"/>
          <w:szCs w:val="24"/>
          <w:lang w:val="bg-BG" w:eastAsia="bg-BG"/>
        </w:rPr>
      </w:pPr>
      <w:r w:rsidRPr="008E2243">
        <w:rPr>
          <w:rFonts w:ascii="Times New Roman" w:hAnsi="Times New Roman"/>
          <w:bCs/>
          <w:iCs/>
          <w:sz w:val="24"/>
          <w:szCs w:val="24"/>
          <w:lang w:val="bg-BG" w:eastAsia="bg-BG"/>
        </w:rPr>
        <w:tab/>
        <w:t>С най-висок дял в брутната добавена стойност на страната през 201</w:t>
      </w:r>
      <w:r w:rsidR="00BF4F81" w:rsidRPr="008E2243">
        <w:rPr>
          <w:rFonts w:ascii="Times New Roman" w:hAnsi="Times New Roman"/>
          <w:bCs/>
          <w:iCs/>
          <w:sz w:val="24"/>
          <w:szCs w:val="24"/>
          <w:lang w:val="bg-BG" w:eastAsia="bg-BG"/>
        </w:rPr>
        <w:t xml:space="preserve">9 </w:t>
      </w:r>
      <w:r w:rsidRPr="008E2243">
        <w:rPr>
          <w:rFonts w:ascii="Times New Roman" w:hAnsi="Times New Roman"/>
          <w:bCs/>
          <w:iCs/>
          <w:sz w:val="24"/>
          <w:szCs w:val="24"/>
          <w:lang w:val="bg-BG" w:eastAsia="bg-BG"/>
        </w:rPr>
        <w:t>г. е Югозападният район (</w:t>
      </w:r>
      <w:r w:rsidR="00BF4F81" w:rsidRPr="008E2243">
        <w:rPr>
          <w:rFonts w:ascii="Times New Roman" w:hAnsi="Times New Roman"/>
          <w:bCs/>
          <w:iCs/>
          <w:sz w:val="24"/>
          <w:szCs w:val="24"/>
          <w:lang w:val="bg-BG" w:eastAsia="bg-BG"/>
        </w:rPr>
        <w:t>50</w:t>
      </w:r>
      <w:r w:rsidR="00C41C00" w:rsidRPr="008E2243">
        <w:rPr>
          <w:rFonts w:ascii="Times New Roman" w:hAnsi="Times New Roman"/>
          <w:bCs/>
          <w:iCs/>
          <w:sz w:val="24"/>
          <w:szCs w:val="24"/>
          <w:lang w:val="bg-BG" w:eastAsia="bg-BG"/>
        </w:rPr>
        <w:t>,5</w:t>
      </w:r>
      <w:r w:rsidRPr="008E2243">
        <w:rPr>
          <w:rFonts w:ascii="Times New Roman" w:hAnsi="Times New Roman"/>
          <w:bCs/>
          <w:iCs/>
          <w:sz w:val="24"/>
          <w:szCs w:val="24"/>
          <w:lang w:val="bg-BG" w:eastAsia="bg-BG"/>
        </w:rPr>
        <w:t xml:space="preserve">%), който </w:t>
      </w:r>
      <w:r w:rsidR="008307FA" w:rsidRPr="008E2243">
        <w:rPr>
          <w:rFonts w:ascii="Times New Roman" w:hAnsi="Times New Roman"/>
          <w:bCs/>
          <w:iCs/>
          <w:sz w:val="24"/>
          <w:szCs w:val="24"/>
          <w:lang w:val="bg-BG" w:eastAsia="bg-BG"/>
        </w:rPr>
        <w:t>над</w:t>
      </w:r>
      <w:r w:rsidRPr="008E2243">
        <w:rPr>
          <w:rFonts w:ascii="Times New Roman" w:hAnsi="Times New Roman"/>
          <w:bCs/>
          <w:iCs/>
          <w:sz w:val="24"/>
          <w:szCs w:val="24"/>
          <w:lang w:val="bg-BG" w:eastAsia="bg-BG"/>
        </w:rPr>
        <w:t xml:space="preserve"> три пъти надвишава дела на следващия по участие район – Южен централен (14</w:t>
      </w:r>
      <w:r w:rsidR="00B3211C" w:rsidRPr="008E2243">
        <w:rPr>
          <w:rFonts w:ascii="Times New Roman" w:hAnsi="Times New Roman"/>
          <w:bCs/>
          <w:iCs/>
          <w:sz w:val="24"/>
          <w:szCs w:val="24"/>
          <w:lang w:val="bg-BG" w:eastAsia="bg-BG"/>
        </w:rPr>
        <w:t>,</w:t>
      </w:r>
      <w:r w:rsidR="00C41C00" w:rsidRPr="008E2243">
        <w:rPr>
          <w:rFonts w:ascii="Times New Roman" w:hAnsi="Times New Roman"/>
          <w:bCs/>
          <w:iCs/>
          <w:sz w:val="24"/>
          <w:szCs w:val="24"/>
          <w:lang w:val="bg-BG" w:eastAsia="bg-BG"/>
        </w:rPr>
        <w:t>2</w:t>
      </w:r>
      <w:r w:rsidRPr="008E2243">
        <w:rPr>
          <w:rFonts w:ascii="Times New Roman" w:hAnsi="Times New Roman"/>
          <w:bCs/>
          <w:iCs/>
          <w:sz w:val="24"/>
          <w:szCs w:val="24"/>
          <w:lang w:val="bg-BG" w:eastAsia="bg-BG"/>
        </w:rPr>
        <w:t>%), а с най-нисък дял е Северозападният район (</w:t>
      </w:r>
      <w:r w:rsidR="00BF4F81" w:rsidRPr="008E2243">
        <w:rPr>
          <w:rFonts w:ascii="Times New Roman" w:hAnsi="Times New Roman"/>
          <w:bCs/>
          <w:iCs/>
          <w:sz w:val="24"/>
          <w:szCs w:val="24"/>
          <w:lang w:val="bg-BG" w:eastAsia="bg-BG"/>
        </w:rPr>
        <w:t>6,4</w:t>
      </w:r>
      <w:r w:rsidRPr="008E2243">
        <w:rPr>
          <w:rFonts w:ascii="Times New Roman" w:hAnsi="Times New Roman"/>
          <w:bCs/>
          <w:iCs/>
          <w:sz w:val="24"/>
          <w:szCs w:val="24"/>
          <w:lang w:val="bg-BG" w:eastAsia="bg-BG"/>
        </w:rPr>
        <w:t>%).</w:t>
      </w:r>
    </w:p>
    <w:p w:rsidR="0059213E" w:rsidRPr="008E2243" w:rsidRDefault="0059213E" w:rsidP="008F5026">
      <w:pPr>
        <w:tabs>
          <w:tab w:val="left" w:pos="0"/>
        </w:tabs>
        <w:spacing w:after="120" w:line="360" w:lineRule="auto"/>
        <w:jc w:val="both"/>
        <w:rPr>
          <w:rFonts w:ascii="Times New Roman" w:hAnsi="Times New Roman"/>
          <w:bCs/>
          <w:iCs/>
          <w:sz w:val="24"/>
          <w:szCs w:val="24"/>
          <w:lang w:val="bg-BG" w:eastAsia="bg-BG"/>
        </w:rPr>
      </w:pPr>
    </w:p>
    <w:p w:rsidR="0059213E" w:rsidRPr="008E2243" w:rsidRDefault="0059213E" w:rsidP="008F5026">
      <w:pPr>
        <w:tabs>
          <w:tab w:val="left" w:pos="0"/>
        </w:tabs>
        <w:spacing w:after="120" w:line="360" w:lineRule="auto"/>
        <w:jc w:val="both"/>
        <w:rPr>
          <w:rFonts w:ascii="Times New Roman" w:hAnsi="Times New Roman"/>
          <w:bCs/>
          <w:iCs/>
          <w:sz w:val="24"/>
          <w:szCs w:val="24"/>
          <w:lang w:val="bg-BG" w:eastAsia="bg-BG"/>
        </w:rPr>
      </w:pPr>
    </w:p>
    <w:p w:rsidR="0059213E" w:rsidRPr="008E2243" w:rsidRDefault="0059213E" w:rsidP="008F5026">
      <w:pPr>
        <w:tabs>
          <w:tab w:val="left" w:pos="0"/>
        </w:tabs>
        <w:spacing w:after="120" w:line="360" w:lineRule="auto"/>
        <w:jc w:val="both"/>
        <w:rPr>
          <w:rFonts w:ascii="Times New Roman" w:hAnsi="Times New Roman"/>
          <w:bCs/>
          <w:iCs/>
          <w:sz w:val="24"/>
          <w:szCs w:val="24"/>
          <w:lang w:val="bg-BG" w:eastAsia="bg-BG"/>
        </w:rPr>
      </w:pPr>
    </w:p>
    <w:p w:rsidR="0059213E" w:rsidRPr="008E2243" w:rsidRDefault="0059213E" w:rsidP="008F5026">
      <w:pPr>
        <w:tabs>
          <w:tab w:val="left" w:pos="0"/>
        </w:tabs>
        <w:spacing w:after="120" w:line="360" w:lineRule="auto"/>
        <w:jc w:val="both"/>
        <w:rPr>
          <w:rFonts w:ascii="Times New Roman" w:hAnsi="Times New Roman"/>
          <w:bCs/>
          <w:iCs/>
          <w:sz w:val="24"/>
          <w:szCs w:val="24"/>
          <w:lang w:val="bg-BG" w:eastAsia="bg-BG"/>
        </w:rPr>
      </w:pPr>
    </w:p>
    <w:p w:rsidR="0059213E" w:rsidRPr="008E2243" w:rsidRDefault="0059213E" w:rsidP="008F5026">
      <w:pPr>
        <w:tabs>
          <w:tab w:val="left" w:pos="0"/>
        </w:tabs>
        <w:spacing w:after="120" w:line="360" w:lineRule="auto"/>
        <w:jc w:val="both"/>
        <w:rPr>
          <w:rFonts w:ascii="Times New Roman" w:hAnsi="Times New Roman"/>
          <w:bCs/>
          <w:iCs/>
          <w:sz w:val="24"/>
          <w:szCs w:val="24"/>
          <w:lang w:val="bg-BG" w:eastAsia="bg-BG"/>
        </w:rPr>
      </w:pPr>
    </w:p>
    <w:p w:rsidR="0059213E" w:rsidRPr="008E2243" w:rsidRDefault="0059213E" w:rsidP="008F5026">
      <w:pPr>
        <w:tabs>
          <w:tab w:val="left" w:pos="0"/>
        </w:tabs>
        <w:spacing w:after="120" w:line="360" w:lineRule="auto"/>
        <w:jc w:val="both"/>
        <w:rPr>
          <w:rFonts w:ascii="Times New Roman" w:hAnsi="Times New Roman"/>
          <w:bCs/>
          <w:iCs/>
          <w:sz w:val="24"/>
          <w:szCs w:val="24"/>
          <w:lang w:val="bg-BG" w:eastAsia="bg-BG"/>
        </w:rPr>
      </w:pPr>
    </w:p>
    <w:p w:rsidR="0059213E" w:rsidRPr="008E2243" w:rsidRDefault="0059213E" w:rsidP="008F5026">
      <w:pPr>
        <w:tabs>
          <w:tab w:val="left" w:pos="0"/>
        </w:tabs>
        <w:spacing w:after="120" w:line="360" w:lineRule="auto"/>
        <w:jc w:val="both"/>
        <w:rPr>
          <w:rFonts w:ascii="Times New Roman" w:hAnsi="Times New Roman"/>
          <w:bCs/>
          <w:iCs/>
          <w:sz w:val="24"/>
          <w:szCs w:val="24"/>
          <w:lang w:val="bg-BG" w:eastAsia="bg-BG"/>
        </w:rPr>
      </w:pPr>
    </w:p>
    <w:p w:rsidR="0059213E" w:rsidRPr="008E2243" w:rsidRDefault="0059213E" w:rsidP="008F5026">
      <w:pPr>
        <w:tabs>
          <w:tab w:val="left" w:pos="0"/>
        </w:tabs>
        <w:spacing w:after="120" w:line="360" w:lineRule="auto"/>
        <w:jc w:val="both"/>
        <w:rPr>
          <w:rFonts w:ascii="Times New Roman" w:hAnsi="Times New Roman"/>
          <w:bCs/>
          <w:iCs/>
          <w:sz w:val="24"/>
          <w:szCs w:val="24"/>
          <w:lang w:val="bg-BG" w:eastAsia="bg-BG"/>
        </w:rPr>
      </w:pPr>
    </w:p>
    <w:p w:rsidR="008F5026" w:rsidRPr="008E2243" w:rsidRDefault="008F5026" w:rsidP="008F5026">
      <w:pPr>
        <w:tabs>
          <w:tab w:val="left" w:pos="0"/>
        </w:tabs>
        <w:spacing w:after="120" w:line="360" w:lineRule="auto"/>
        <w:jc w:val="both"/>
        <w:rPr>
          <w:rFonts w:ascii="Times New Roman" w:hAnsi="Times New Roman"/>
          <w:b/>
          <w:bCs/>
          <w:i/>
          <w:iCs/>
          <w:sz w:val="24"/>
          <w:szCs w:val="24"/>
          <w:lang w:val="bg-BG" w:eastAsia="bg-BG"/>
        </w:rPr>
      </w:pPr>
      <w:r w:rsidRPr="008E2243">
        <w:rPr>
          <w:rFonts w:ascii="Times New Roman" w:hAnsi="Times New Roman"/>
          <w:b/>
          <w:bCs/>
          <w:i/>
          <w:iCs/>
          <w:sz w:val="24"/>
          <w:szCs w:val="24"/>
          <w:lang w:val="bg-BG" w:eastAsia="bg-BG"/>
        </w:rPr>
        <w:lastRenderedPageBreak/>
        <w:t>Фигура 7. Брутна добавена стойност по райони от ниво 2 през 201</w:t>
      </w:r>
      <w:r w:rsidR="00982C94" w:rsidRPr="008E2243">
        <w:rPr>
          <w:rFonts w:ascii="Times New Roman" w:hAnsi="Times New Roman"/>
          <w:b/>
          <w:bCs/>
          <w:i/>
          <w:iCs/>
          <w:sz w:val="24"/>
          <w:szCs w:val="24"/>
          <w:lang w:val="bg-BG" w:eastAsia="bg-BG"/>
        </w:rPr>
        <w:t xml:space="preserve">9 </w:t>
      </w:r>
      <w:r w:rsidRPr="008E2243">
        <w:rPr>
          <w:rFonts w:ascii="Times New Roman" w:hAnsi="Times New Roman"/>
          <w:b/>
          <w:bCs/>
          <w:i/>
          <w:iCs/>
          <w:sz w:val="24"/>
          <w:szCs w:val="24"/>
          <w:lang w:val="bg-BG" w:eastAsia="bg-BG"/>
        </w:rPr>
        <w:t>г. ( в млн. лв.)</w:t>
      </w:r>
    </w:p>
    <w:p w:rsidR="008F5026" w:rsidRPr="008E2243" w:rsidRDefault="00982C94" w:rsidP="00136443">
      <w:pPr>
        <w:jc w:val="center"/>
        <w:rPr>
          <w:lang w:val="bg-BG"/>
        </w:rPr>
      </w:pPr>
      <w:r w:rsidRPr="008E2243">
        <w:rPr>
          <w:noProof/>
          <w:lang w:val="bg-BG" w:eastAsia="bg-BG"/>
        </w:rPr>
        <w:drawing>
          <wp:inline distT="0" distB="0" distL="0" distR="0" wp14:anchorId="28F459B4" wp14:editId="4328A8F1">
            <wp:extent cx="5857875" cy="3581400"/>
            <wp:effectExtent l="0" t="0" r="9525"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F5026" w:rsidRPr="008E2243" w:rsidRDefault="008F5026" w:rsidP="008F5026">
      <w:pPr>
        <w:rPr>
          <w:rFonts w:ascii="Times New Roman" w:hAnsi="Times New Roman"/>
          <w:i/>
          <w:lang w:val="bg-BG"/>
        </w:rPr>
      </w:pPr>
      <w:r w:rsidRPr="008E2243">
        <w:rPr>
          <w:rFonts w:ascii="Times New Roman" w:hAnsi="Times New Roman"/>
          <w:i/>
          <w:lang w:val="bg-BG"/>
        </w:rPr>
        <w:t>Източник: Национален статистически институт</w:t>
      </w:r>
    </w:p>
    <w:p w:rsidR="00D858DD" w:rsidRPr="008E2243" w:rsidRDefault="00D858DD" w:rsidP="008F5026">
      <w:pPr>
        <w:rPr>
          <w:rFonts w:ascii="Times New Roman" w:hAnsi="Times New Roman"/>
          <w:i/>
          <w:lang w:val="bg-BG"/>
        </w:rPr>
      </w:pPr>
    </w:p>
    <w:p w:rsidR="005479A2" w:rsidRPr="008E2243" w:rsidRDefault="005479A2" w:rsidP="005479A2">
      <w:pPr>
        <w:spacing w:after="0" w:line="360" w:lineRule="auto"/>
        <w:ind w:firstLine="720"/>
        <w:jc w:val="both"/>
        <w:rPr>
          <w:rFonts w:ascii="Times New Roman" w:hAnsi="Times New Roman"/>
          <w:bCs/>
          <w:sz w:val="24"/>
          <w:szCs w:val="24"/>
          <w:lang w:val="bg-BG" w:eastAsia="bg-BG"/>
        </w:rPr>
      </w:pPr>
      <w:r w:rsidRPr="008E2243">
        <w:rPr>
          <w:rFonts w:ascii="Times New Roman" w:hAnsi="Times New Roman"/>
          <w:b/>
          <w:bCs/>
          <w:i/>
          <w:sz w:val="24"/>
          <w:szCs w:val="24"/>
          <w:lang w:val="bg-BG" w:eastAsia="bg-BG"/>
        </w:rPr>
        <w:t>В Северозападния район средната годишна заплата</w:t>
      </w:r>
      <w:r w:rsidRPr="008E2243">
        <w:rPr>
          <w:rFonts w:ascii="Times New Roman" w:hAnsi="Times New Roman"/>
          <w:b/>
          <w:bCs/>
          <w:sz w:val="24"/>
          <w:szCs w:val="24"/>
          <w:lang w:val="bg-BG" w:eastAsia="bg-BG"/>
        </w:rPr>
        <w:t xml:space="preserve"> </w:t>
      </w:r>
      <w:r w:rsidRPr="008E2243">
        <w:rPr>
          <w:rFonts w:ascii="Times New Roman" w:hAnsi="Times New Roman"/>
          <w:b/>
          <w:bCs/>
          <w:i/>
          <w:sz w:val="24"/>
          <w:szCs w:val="24"/>
          <w:lang w:val="bg-BG" w:eastAsia="bg-BG"/>
        </w:rPr>
        <w:t xml:space="preserve">на наетите лица по трудово и служебно правоотношение </w:t>
      </w:r>
      <w:r w:rsidRPr="008E2243">
        <w:rPr>
          <w:rFonts w:ascii="Times New Roman" w:hAnsi="Times New Roman"/>
          <w:bCs/>
          <w:sz w:val="24"/>
          <w:szCs w:val="24"/>
          <w:lang w:val="bg-BG" w:eastAsia="bg-BG"/>
        </w:rPr>
        <w:t>през 201</w:t>
      </w:r>
      <w:r w:rsidR="00982C94" w:rsidRPr="008E2243">
        <w:rPr>
          <w:rFonts w:ascii="Times New Roman" w:hAnsi="Times New Roman"/>
          <w:bCs/>
          <w:sz w:val="24"/>
          <w:szCs w:val="24"/>
          <w:lang w:val="ru-RU" w:eastAsia="bg-BG"/>
        </w:rPr>
        <w:t xml:space="preserve">9 </w:t>
      </w:r>
      <w:r w:rsidRPr="008E2243">
        <w:rPr>
          <w:rFonts w:ascii="Times New Roman" w:hAnsi="Times New Roman"/>
          <w:bCs/>
          <w:sz w:val="24"/>
          <w:szCs w:val="24"/>
          <w:lang w:val="bg-BG" w:eastAsia="bg-BG"/>
        </w:rPr>
        <w:t>г.</w:t>
      </w:r>
      <w:r w:rsidRPr="008E2243">
        <w:rPr>
          <w:rFonts w:ascii="Times New Roman" w:hAnsi="Times New Roman"/>
          <w:bCs/>
          <w:i/>
          <w:sz w:val="24"/>
          <w:szCs w:val="24"/>
          <w:lang w:val="bg-BG" w:eastAsia="bg-BG"/>
        </w:rPr>
        <w:t xml:space="preserve"> </w:t>
      </w:r>
      <w:r w:rsidRPr="008E2243">
        <w:rPr>
          <w:rFonts w:ascii="Times New Roman" w:hAnsi="Times New Roman"/>
          <w:bCs/>
          <w:sz w:val="24"/>
          <w:szCs w:val="24"/>
          <w:lang w:val="bg-BG" w:eastAsia="bg-BG"/>
        </w:rPr>
        <w:t xml:space="preserve">е </w:t>
      </w:r>
      <w:r w:rsidR="00982C94" w:rsidRPr="008E2243">
        <w:rPr>
          <w:rFonts w:ascii="Times New Roman" w:hAnsi="Times New Roman"/>
          <w:bCs/>
          <w:sz w:val="24"/>
          <w:szCs w:val="24"/>
          <w:lang w:val="ru-RU" w:eastAsia="bg-BG"/>
        </w:rPr>
        <w:t>11 860</w:t>
      </w:r>
      <w:r w:rsidRPr="008E2243">
        <w:rPr>
          <w:rFonts w:ascii="Times New Roman" w:hAnsi="Times New Roman"/>
          <w:bCs/>
          <w:sz w:val="24"/>
          <w:szCs w:val="24"/>
          <w:lang w:val="bg-BG" w:eastAsia="bg-BG"/>
        </w:rPr>
        <w:t xml:space="preserve"> лв. и о</w:t>
      </w:r>
      <w:r w:rsidR="00982C94" w:rsidRPr="008E2243">
        <w:rPr>
          <w:rFonts w:ascii="Times New Roman" w:hAnsi="Times New Roman"/>
          <w:bCs/>
          <w:sz w:val="24"/>
          <w:szCs w:val="24"/>
          <w:lang w:val="bg-BG" w:eastAsia="bg-BG"/>
        </w:rPr>
        <w:t>тчита ръст с</w:t>
      </w:r>
      <w:r w:rsidRPr="008E2243">
        <w:rPr>
          <w:rFonts w:ascii="Times New Roman" w:hAnsi="Times New Roman"/>
          <w:bCs/>
          <w:sz w:val="24"/>
          <w:szCs w:val="24"/>
          <w:lang w:val="bg-BG" w:eastAsia="bg-BG"/>
        </w:rPr>
        <w:t xml:space="preserve"> </w:t>
      </w:r>
      <w:r w:rsidR="00982C94" w:rsidRPr="008E2243">
        <w:rPr>
          <w:rFonts w:ascii="Times New Roman" w:hAnsi="Times New Roman"/>
          <w:bCs/>
          <w:sz w:val="24"/>
          <w:szCs w:val="24"/>
          <w:lang w:val="ru-RU" w:eastAsia="bg-BG"/>
        </w:rPr>
        <w:t>1 134</w:t>
      </w:r>
      <w:r w:rsidR="003F7D66" w:rsidRPr="008E2243">
        <w:rPr>
          <w:rFonts w:ascii="Times New Roman" w:hAnsi="Times New Roman"/>
          <w:bCs/>
          <w:sz w:val="24"/>
          <w:szCs w:val="24"/>
          <w:lang w:val="ru-RU" w:eastAsia="bg-BG"/>
        </w:rPr>
        <w:t xml:space="preserve"> </w:t>
      </w:r>
      <w:r w:rsidRPr="008E2243">
        <w:rPr>
          <w:rFonts w:ascii="Times New Roman" w:hAnsi="Times New Roman"/>
          <w:bCs/>
          <w:sz w:val="24"/>
          <w:szCs w:val="24"/>
          <w:lang w:val="bg-BG" w:eastAsia="bg-BG"/>
        </w:rPr>
        <w:t>лв. спрямо предходната 201</w:t>
      </w:r>
      <w:r w:rsidR="00982C94" w:rsidRPr="008E2243">
        <w:rPr>
          <w:rFonts w:ascii="Times New Roman" w:hAnsi="Times New Roman"/>
          <w:bCs/>
          <w:sz w:val="24"/>
          <w:szCs w:val="24"/>
          <w:lang w:val="ru-RU" w:eastAsia="bg-BG"/>
        </w:rPr>
        <w:t xml:space="preserve">8 </w:t>
      </w:r>
      <w:r w:rsidRPr="008E2243">
        <w:rPr>
          <w:rFonts w:ascii="Times New Roman" w:hAnsi="Times New Roman"/>
          <w:bCs/>
          <w:sz w:val="24"/>
          <w:szCs w:val="24"/>
          <w:lang w:val="bg-BG" w:eastAsia="bg-BG"/>
        </w:rPr>
        <w:t xml:space="preserve">г. Във вътрешнорегионален план най-висока е стойността в област Враца </w:t>
      </w:r>
      <w:r w:rsidRPr="008E2243">
        <w:rPr>
          <w:rFonts w:ascii="Times New Roman" w:hAnsi="Times New Roman"/>
          <w:bCs/>
          <w:sz w:val="24"/>
          <w:szCs w:val="24"/>
          <w:lang w:val="ru-RU" w:eastAsia="bg-BG"/>
        </w:rPr>
        <w:t xml:space="preserve">– </w:t>
      </w:r>
      <w:r w:rsidR="00982C94" w:rsidRPr="008E2243">
        <w:rPr>
          <w:rFonts w:ascii="Times New Roman" w:hAnsi="Times New Roman"/>
          <w:bCs/>
          <w:sz w:val="24"/>
          <w:szCs w:val="24"/>
          <w:lang w:val="bg-BG" w:eastAsia="bg-BG"/>
        </w:rPr>
        <w:t>13 874</w:t>
      </w:r>
      <w:r w:rsidR="003F7D66" w:rsidRPr="008E2243">
        <w:rPr>
          <w:rFonts w:ascii="Times New Roman" w:hAnsi="Times New Roman"/>
          <w:bCs/>
          <w:sz w:val="24"/>
          <w:szCs w:val="24"/>
          <w:lang w:val="bg-BG" w:eastAsia="bg-BG"/>
        </w:rPr>
        <w:t xml:space="preserve"> </w:t>
      </w:r>
      <w:r w:rsidRPr="008E2243">
        <w:rPr>
          <w:rFonts w:ascii="Times New Roman" w:hAnsi="Times New Roman"/>
          <w:bCs/>
          <w:sz w:val="24"/>
          <w:szCs w:val="24"/>
          <w:lang w:val="bg-BG" w:eastAsia="bg-BG"/>
        </w:rPr>
        <w:t>лв., като бележи нарастване спрямо предходната 201</w:t>
      </w:r>
      <w:r w:rsidR="00982C94" w:rsidRPr="008E2243">
        <w:rPr>
          <w:rFonts w:ascii="Times New Roman" w:hAnsi="Times New Roman"/>
          <w:bCs/>
          <w:sz w:val="24"/>
          <w:szCs w:val="24"/>
          <w:lang w:val="ru-RU" w:eastAsia="bg-BG"/>
        </w:rPr>
        <w:t xml:space="preserve">8 </w:t>
      </w:r>
      <w:r w:rsidRPr="008E2243">
        <w:rPr>
          <w:rFonts w:ascii="Times New Roman" w:hAnsi="Times New Roman"/>
          <w:bCs/>
          <w:sz w:val="24"/>
          <w:szCs w:val="24"/>
          <w:lang w:val="bg-BG" w:eastAsia="bg-BG"/>
        </w:rPr>
        <w:t xml:space="preserve">г. с </w:t>
      </w:r>
      <w:r w:rsidR="00982C94" w:rsidRPr="008E2243">
        <w:rPr>
          <w:rFonts w:ascii="Times New Roman" w:hAnsi="Times New Roman"/>
          <w:bCs/>
          <w:sz w:val="24"/>
          <w:szCs w:val="24"/>
          <w:lang w:val="ru-RU" w:eastAsia="bg-BG"/>
        </w:rPr>
        <w:t>1 385</w:t>
      </w:r>
      <w:r w:rsidRPr="008E2243">
        <w:rPr>
          <w:rFonts w:ascii="Times New Roman" w:hAnsi="Times New Roman"/>
          <w:bCs/>
          <w:sz w:val="24"/>
          <w:szCs w:val="24"/>
          <w:lang w:val="bg-BG" w:eastAsia="bg-BG"/>
        </w:rPr>
        <w:t xml:space="preserve"> лв. Със стойности под средната за района са останалите области от СЗР - Ловеч, Плевен, Монтана и Видин.</w:t>
      </w:r>
    </w:p>
    <w:p w:rsidR="005479A2" w:rsidRPr="008E2243" w:rsidRDefault="005479A2" w:rsidP="005479A2">
      <w:pPr>
        <w:spacing w:after="0" w:line="360" w:lineRule="auto"/>
        <w:ind w:firstLine="720"/>
        <w:jc w:val="both"/>
        <w:rPr>
          <w:rFonts w:ascii="Times New Roman" w:hAnsi="Times New Roman"/>
          <w:bCs/>
          <w:sz w:val="24"/>
          <w:szCs w:val="24"/>
          <w:lang w:val="bg-BG" w:eastAsia="bg-BG"/>
        </w:rPr>
      </w:pPr>
      <w:r w:rsidRPr="008E2243">
        <w:rPr>
          <w:rFonts w:ascii="Times New Roman" w:hAnsi="Times New Roman"/>
          <w:bCs/>
          <w:sz w:val="24"/>
          <w:szCs w:val="24"/>
          <w:lang w:val="bg-BG" w:eastAsia="bg-BG"/>
        </w:rPr>
        <w:t>Сред районите от ниво 2, през 201</w:t>
      </w:r>
      <w:r w:rsidR="00982C94" w:rsidRPr="008E2243">
        <w:rPr>
          <w:rFonts w:ascii="Times New Roman" w:hAnsi="Times New Roman"/>
          <w:bCs/>
          <w:sz w:val="24"/>
          <w:szCs w:val="24"/>
          <w:lang w:val="bg-BG" w:eastAsia="bg-BG"/>
        </w:rPr>
        <w:t xml:space="preserve">9 </w:t>
      </w:r>
      <w:r w:rsidRPr="008E2243">
        <w:rPr>
          <w:rFonts w:ascii="Times New Roman" w:hAnsi="Times New Roman"/>
          <w:bCs/>
          <w:sz w:val="24"/>
          <w:szCs w:val="24"/>
          <w:lang w:val="bg-BG" w:eastAsia="bg-BG"/>
        </w:rPr>
        <w:t>г. най-висока средна годишна заплата на наетите лица по трудово и служебно правоотношение е отчетена в Югозападния район (</w:t>
      </w:r>
      <w:r w:rsidR="00982C94" w:rsidRPr="008E2243">
        <w:rPr>
          <w:rFonts w:ascii="Times New Roman" w:hAnsi="Times New Roman"/>
          <w:bCs/>
          <w:sz w:val="24"/>
          <w:szCs w:val="24"/>
          <w:lang w:val="bg-BG" w:eastAsia="bg-BG"/>
        </w:rPr>
        <w:t xml:space="preserve">19 025 </w:t>
      </w:r>
      <w:r w:rsidRPr="008E2243">
        <w:rPr>
          <w:rFonts w:ascii="Times New Roman" w:hAnsi="Times New Roman"/>
          <w:bCs/>
          <w:sz w:val="24"/>
          <w:szCs w:val="24"/>
          <w:lang w:val="bg-BG" w:eastAsia="bg-BG"/>
        </w:rPr>
        <w:t>лв.), следвана от Североизточния (</w:t>
      </w:r>
      <w:r w:rsidR="00982C94" w:rsidRPr="008E2243">
        <w:rPr>
          <w:rFonts w:ascii="Times New Roman" w:hAnsi="Times New Roman"/>
          <w:bCs/>
          <w:sz w:val="24"/>
          <w:szCs w:val="24"/>
          <w:lang w:val="bg-BG" w:eastAsia="bg-BG"/>
        </w:rPr>
        <w:t xml:space="preserve">13 </w:t>
      </w:r>
      <w:r w:rsidR="003F7D66" w:rsidRPr="008E2243">
        <w:rPr>
          <w:rFonts w:ascii="Times New Roman" w:hAnsi="Times New Roman"/>
          <w:bCs/>
          <w:sz w:val="24"/>
          <w:szCs w:val="24"/>
          <w:lang w:val="bg-BG" w:eastAsia="bg-BG"/>
        </w:rPr>
        <w:t>2</w:t>
      </w:r>
      <w:r w:rsidR="00982C94" w:rsidRPr="008E2243">
        <w:rPr>
          <w:rFonts w:ascii="Times New Roman" w:hAnsi="Times New Roman"/>
          <w:bCs/>
          <w:sz w:val="24"/>
          <w:szCs w:val="24"/>
          <w:lang w:val="bg-BG" w:eastAsia="bg-BG"/>
        </w:rPr>
        <w:t>69</w:t>
      </w:r>
      <w:r w:rsidR="003F7D66" w:rsidRPr="008E2243">
        <w:rPr>
          <w:rFonts w:ascii="Times New Roman" w:hAnsi="Times New Roman"/>
          <w:bCs/>
          <w:sz w:val="24"/>
          <w:szCs w:val="24"/>
          <w:lang w:val="bg-BG" w:eastAsia="bg-BG"/>
        </w:rPr>
        <w:t xml:space="preserve"> </w:t>
      </w:r>
      <w:r w:rsidRPr="008E2243">
        <w:rPr>
          <w:rFonts w:ascii="Times New Roman" w:hAnsi="Times New Roman"/>
          <w:bCs/>
          <w:sz w:val="24"/>
          <w:szCs w:val="24"/>
          <w:lang w:val="bg-BG" w:eastAsia="bg-BG"/>
        </w:rPr>
        <w:t>лв.) и Югоизточния район (1</w:t>
      </w:r>
      <w:r w:rsidR="00982C94" w:rsidRPr="008E2243">
        <w:rPr>
          <w:rFonts w:ascii="Times New Roman" w:hAnsi="Times New Roman"/>
          <w:bCs/>
          <w:sz w:val="24"/>
          <w:szCs w:val="24"/>
          <w:lang w:val="bg-BG" w:eastAsia="bg-BG"/>
        </w:rPr>
        <w:t>2 687</w:t>
      </w:r>
      <w:r w:rsidR="003F7D66" w:rsidRPr="008E2243">
        <w:rPr>
          <w:rFonts w:ascii="Times New Roman" w:hAnsi="Times New Roman"/>
          <w:bCs/>
          <w:sz w:val="24"/>
          <w:szCs w:val="24"/>
          <w:lang w:val="bg-BG" w:eastAsia="bg-BG"/>
        </w:rPr>
        <w:t xml:space="preserve"> </w:t>
      </w:r>
      <w:r w:rsidRPr="008E2243">
        <w:rPr>
          <w:rFonts w:ascii="Times New Roman" w:hAnsi="Times New Roman"/>
          <w:bCs/>
          <w:sz w:val="24"/>
          <w:szCs w:val="24"/>
          <w:lang w:val="bg-BG" w:eastAsia="bg-BG"/>
        </w:rPr>
        <w:t>лв.), а най - ниска е в Северозападния район (</w:t>
      </w:r>
      <w:r w:rsidR="00982C94" w:rsidRPr="008E2243">
        <w:rPr>
          <w:rFonts w:ascii="Times New Roman" w:hAnsi="Times New Roman"/>
          <w:bCs/>
          <w:sz w:val="24"/>
          <w:szCs w:val="24"/>
          <w:lang w:val="bg-BG" w:eastAsia="bg-BG"/>
        </w:rPr>
        <w:t>11 860</w:t>
      </w:r>
      <w:r w:rsidR="003F7D66" w:rsidRPr="008E2243">
        <w:rPr>
          <w:rFonts w:ascii="Times New Roman" w:hAnsi="Times New Roman"/>
          <w:bCs/>
          <w:sz w:val="24"/>
          <w:szCs w:val="24"/>
          <w:lang w:val="bg-BG" w:eastAsia="bg-BG"/>
        </w:rPr>
        <w:t xml:space="preserve"> </w:t>
      </w:r>
      <w:r w:rsidRPr="008E2243">
        <w:rPr>
          <w:rFonts w:ascii="Times New Roman" w:hAnsi="Times New Roman"/>
          <w:bCs/>
          <w:sz w:val="24"/>
          <w:szCs w:val="24"/>
          <w:lang w:val="bg-BG" w:eastAsia="bg-BG"/>
        </w:rPr>
        <w:t>лв.).</w:t>
      </w:r>
    </w:p>
    <w:p w:rsidR="008F5026" w:rsidRPr="008E2243" w:rsidRDefault="005479A2" w:rsidP="005479A2">
      <w:pPr>
        <w:spacing w:after="0" w:line="360" w:lineRule="auto"/>
        <w:ind w:firstLine="720"/>
        <w:jc w:val="both"/>
        <w:rPr>
          <w:rFonts w:ascii="Times New Roman" w:hAnsi="Times New Roman"/>
          <w:sz w:val="24"/>
          <w:szCs w:val="24"/>
          <w:lang w:val="bg-BG" w:eastAsia="bg-BG"/>
        </w:rPr>
      </w:pPr>
      <w:r w:rsidRPr="008E2243">
        <w:rPr>
          <w:rFonts w:ascii="Times New Roman" w:hAnsi="Times New Roman"/>
          <w:bCs/>
          <w:sz w:val="24"/>
          <w:szCs w:val="24"/>
          <w:lang w:val="bg-BG" w:eastAsia="bg-BG"/>
        </w:rPr>
        <w:t>През 201</w:t>
      </w:r>
      <w:r w:rsidR="00982C94" w:rsidRPr="008E2243">
        <w:rPr>
          <w:rFonts w:ascii="Times New Roman" w:hAnsi="Times New Roman"/>
          <w:bCs/>
          <w:sz w:val="24"/>
          <w:szCs w:val="24"/>
          <w:lang w:val="bg-BG" w:eastAsia="bg-BG"/>
        </w:rPr>
        <w:t xml:space="preserve">9 </w:t>
      </w:r>
      <w:r w:rsidRPr="008E2243">
        <w:rPr>
          <w:rFonts w:ascii="Times New Roman" w:hAnsi="Times New Roman"/>
          <w:bCs/>
          <w:sz w:val="24"/>
          <w:szCs w:val="24"/>
          <w:lang w:val="bg-BG" w:eastAsia="bg-BG"/>
        </w:rPr>
        <w:t xml:space="preserve">г. функциониращите в района </w:t>
      </w:r>
      <w:r w:rsidR="00982C94" w:rsidRPr="008E2243">
        <w:rPr>
          <w:rFonts w:ascii="Times New Roman" w:hAnsi="Times New Roman"/>
          <w:bCs/>
          <w:sz w:val="24"/>
          <w:szCs w:val="24"/>
          <w:lang w:val="bg-BG" w:eastAsia="bg-BG"/>
        </w:rPr>
        <w:t>29 210</w:t>
      </w:r>
      <w:r w:rsidRPr="008E2243">
        <w:rPr>
          <w:rFonts w:ascii="Times New Roman" w:hAnsi="Times New Roman"/>
          <w:bCs/>
          <w:sz w:val="24"/>
          <w:szCs w:val="24"/>
          <w:lang w:val="bg-BG" w:eastAsia="bg-BG"/>
        </w:rPr>
        <w:t xml:space="preserve"> предприятия от нефинансовия сектор генерират приходи от </w:t>
      </w:r>
      <w:r w:rsidR="00982C94" w:rsidRPr="008E2243">
        <w:rPr>
          <w:rFonts w:ascii="Times New Roman" w:hAnsi="Times New Roman"/>
          <w:bCs/>
          <w:sz w:val="24"/>
          <w:szCs w:val="24"/>
          <w:lang w:val="bg-BG" w:eastAsia="bg-BG"/>
        </w:rPr>
        <w:t>15 877 972</w:t>
      </w:r>
      <w:r w:rsidRPr="008E2243">
        <w:rPr>
          <w:rFonts w:ascii="Times New Roman" w:hAnsi="Times New Roman"/>
          <w:bCs/>
          <w:sz w:val="24"/>
          <w:szCs w:val="24"/>
          <w:lang w:val="bg-BG" w:eastAsia="bg-BG"/>
        </w:rPr>
        <w:t xml:space="preserve"> хил. лв., като с най-голям дял в приходите от дейността са </w:t>
      </w:r>
      <w:r w:rsidR="008932A3" w:rsidRPr="008E2243">
        <w:rPr>
          <w:rFonts w:ascii="Times New Roman" w:hAnsi="Times New Roman"/>
          <w:bCs/>
          <w:sz w:val="24"/>
          <w:szCs w:val="24"/>
          <w:lang w:val="bg-BG" w:eastAsia="bg-BG"/>
        </w:rPr>
        <w:t>големите фирми – с 4 309 093 хил. лв. (27,1%)</w:t>
      </w:r>
      <w:r w:rsidRPr="008E2243">
        <w:rPr>
          <w:rFonts w:ascii="Times New Roman" w:hAnsi="Times New Roman"/>
          <w:bCs/>
          <w:sz w:val="24"/>
          <w:szCs w:val="24"/>
          <w:lang w:val="bg-BG" w:eastAsia="bg-BG"/>
        </w:rPr>
        <w:t xml:space="preserve">. Следват </w:t>
      </w:r>
      <w:r w:rsidR="008932A3" w:rsidRPr="008E2243">
        <w:rPr>
          <w:rFonts w:ascii="Times New Roman" w:hAnsi="Times New Roman"/>
          <w:bCs/>
          <w:sz w:val="24"/>
          <w:szCs w:val="24"/>
          <w:lang w:val="bg-BG" w:eastAsia="bg-BG"/>
        </w:rPr>
        <w:t xml:space="preserve">микро-фирмите – 4 </w:t>
      </w:r>
      <w:r w:rsidR="008932A3" w:rsidRPr="008E2243">
        <w:rPr>
          <w:rFonts w:ascii="Times New Roman" w:hAnsi="Times New Roman"/>
          <w:bCs/>
          <w:sz w:val="24"/>
          <w:szCs w:val="24"/>
          <w:lang w:val="bg-BG" w:eastAsia="bg-BG"/>
        </w:rPr>
        <w:lastRenderedPageBreak/>
        <w:t xml:space="preserve">201 875 хил. лв. (26,5% от приходите за района), </w:t>
      </w:r>
      <w:r w:rsidRPr="008E2243">
        <w:rPr>
          <w:rFonts w:ascii="Times New Roman" w:hAnsi="Times New Roman"/>
          <w:bCs/>
          <w:sz w:val="24"/>
          <w:szCs w:val="24"/>
          <w:lang w:val="bg-BG" w:eastAsia="bg-BG"/>
        </w:rPr>
        <w:t xml:space="preserve">малките фирми – с приходи в размер на 3 </w:t>
      </w:r>
      <w:r w:rsidR="00982C94" w:rsidRPr="008E2243">
        <w:rPr>
          <w:rFonts w:ascii="Times New Roman" w:hAnsi="Times New Roman"/>
          <w:bCs/>
          <w:sz w:val="24"/>
          <w:szCs w:val="24"/>
          <w:lang w:val="bg-BG" w:eastAsia="bg-BG"/>
        </w:rPr>
        <w:t>732 939</w:t>
      </w:r>
      <w:r w:rsidRPr="008E2243">
        <w:rPr>
          <w:rFonts w:ascii="Times New Roman" w:hAnsi="Times New Roman"/>
          <w:bCs/>
          <w:sz w:val="24"/>
          <w:szCs w:val="24"/>
          <w:lang w:val="bg-BG" w:eastAsia="bg-BG"/>
        </w:rPr>
        <w:t xml:space="preserve"> хил. лв. (</w:t>
      </w:r>
      <w:r w:rsidR="00982C94" w:rsidRPr="008E2243">
        <w:rPr>
          <w:rFonts w:ascii="Times New Roman" w:hAnsi="Times New Roman"/>
          <w:bCs/>
          <w:sz w:val="24"/>
          <w:szCs w:val="24"/>
          <w:lang w:val="bg-BG" w:eastAsia="bg-BG"/>
        </w:rPr>
        <w:t xml:space="preserve">23,5%),  </w:t>
      </w:r>
      <w:r w:rsidRPr="008E2243">
        <w:rPr>
          <w:rFonts w:ascii="Times New Roman" w:hAnsi="Times New Roman"/>
          <w:bCs/>
          <w:sz w:val="24"/>
          <w:szCs w:val="24"/>
          <w:lang w:val="bg-BG" w:eastAsia="bg-BG"/>
        </w:rPr>
        <w:t xml:space="preserve">и  средните фирми – с </w:t>
      </w:r>
      <w:r w:rsidR="008932A3" w:rsidRPr="008E2243">
        <w:rPr>
          <w:rFonts w:ascii="Times New Roman" w:hAnsi="Times New Roman"/>
          <w:bCs/>
          <w:sz w:val="24"/>
          <w:szCs w:val="24"/>
          <w:lang w:val="bg-BG" w:eastAsia="bg-BG"/>
        </w:rPr>
        <w:t>3 634 065</w:t>
      </w:r>
      <w:r w:rsidRPr="008E2243">
        <w:rPr>
          <w:rFonts w:ascii="Times New Roman" w:hAnsi="Times New Roman"/>
          <w:bCs/>
          <w:sz w:val="24"/>
          <w:szCs w:val="24"/>
          <w:lang w:val="bg-BG" w:eastAsia="bg-BG"/>
        </w:rPr>
        <w:t xml:space="preserve"> хил. лв. приходи (22,</w:t>
      </w:r>
      <w:r w:rsidR="008932A3" w:rsidRPr="008E2243">
        <w:rPr>
          <w:rFonts w:ascii="Times New Roman" w:hAnsi="Times New Roman"/>
          <w:bCs/>
          <w:sz w:val="24"/>
          <w:szCs w:val="24"/>
          <w:lang w:val="bg-BG" w:eastAsia="bg-BG"/>
        </w:rPr>
        <w:t>9</w:t>
      </w:r>
      <w:r w:rsidRPr="008E2243">
        <w:rPr>
          <w:rFonts w:ascii="Times New Roman" w:hAnsi="Times New Roman"/>
          <w:bCs/>
          <w:sz w:val="24"/>
          <w:szCs w:val="24"/>
          <w:lang w:val="bg-BG" w:eastAsia="bg-BG"/>
        </w:rPr>
        <w:t>%). Спрямо предходната година приходите от дейността на нефинансовите пр</w:t>
      </w:r>
      <w:r w:rsidR="008932A3" w:rsidRPr="008E2243">
        <w:rPr>
          <w:rFonts w:ascii="Times New Roman" w:hAnsi="Times New Roman"/>
          <w:bCs/>
          <w:sz w:val="24"/>
          <w:szCs w:val="24"/>
          <w:lang w:val="bg-BG" w:eastAsia="bg-BG"/>
        </w:rPr>
        <w:t xml:space="preserve">едприятия в СЗР се увеличават </w:t>
      </w:r>
      <w:r w:rsidRPr="008E2243">
        <w:rPr>
          <w:rFonts w:ascii="Times New Roman" w:hAnsi="Times New Roman"/>
          <w:bCs/>
          <w:sz w:val="24"/>
          <w:szCs w:val="24"/>
          <w:lang w:val="bg-BG" w:eastAsia="bg-BG"/>
        </w:rPr>
        <w:t xml:space="preserve">с </w:t>
      </w:r>
      <w:r w:rsidR="008932A3" w:rsidRPr="008E2243">
        <w:rPr>
          <w:rFonts w:ascii="Times New Roman" w:hAnsi="Times New Roman"/>
          <w:bCs/>
          <w:sz w:val="24"/>
          <w:szCs w:val="24"/>
          <w:lang w:val="bg-BG" w:eastAsia="bg-BG"/>
        </w:rPr>
        <w:t>1 159 238</w:t>
      </w:r>
      <w:r w:rsidRPr="008E2243">
        <w:rPr>
          <w:rFonts w:ascii="Times New Roman" w:hAnsi="Times New Roman"/>
          <w:bCs/>
          <w:sz w:val="24"/>
          <w:szCs w:val="24"/>
          <w:lang w:val="bg-BG" w:eastAsia="bg-BG"/>
        </w:rPr>
        <w:t xml:space="preserve"> хил. лв. Най-голямо е това увеличение при </w:t>
      </w:r>
      <w:r w:rsidR="006C1504" w:rsidRPr="008E2243">
        <w:rPr>
          <w:rFonts w:ascii="Times New Roman" w:hAnsi="Times New Roman"/>
          <w:bCs/>
          <w:sz w:val="24"/>
          <w:szCs w:val="24"/>
          <w:lang w:val="bg-BG" w:eastAsia="bg-BG"/>
        </w:rPr>
        <w:t xml:space="preserve">големите </w:t>
      </w:r>
      <w:r w:rsidR="008932A3" w:rsidRPr="008E2243">
        <w:rPr>
          <w:rFonts w:ascii="Times New Roman" w:hAnsi="Times New Roman"/>
          <w:bCs/>
          <w:sz w:val="24"/>
          <w:szCs w:val="24"/>
          <w:lang w:val="bg-BG" w:eastAsia="bg-BG"/>
        </w:rPr>
        <w:t>и</w:t>
      </w:r>
      <w:r w:rsidRPr="008E2243">
        <w:rPr>
          <w:rFonts w:ascii="Times New Roman" w:hAnsi="Times New Roman"/>
          <w:bCs/>
          <w:sz w:val="24"/>
          <w:szCs w:val="24"/>
          <w:lang w:val="bg-BG" w:eastAsia="bg-BG"/>
        </w:rPr>
        <w:t xml:space="preserve"> </w:t>
      </w:r>
      <w:r w:rsidR="008932A3" w:rsidRPr="008E2243">
        <w:rPr>
          <w:rFonts w:ascii="Times New Roman" w:hAnsi="Times New Roman"/>
          <w:bCs/>
          <w:sz w:val="24"/>
          <w:szCs w:val="24"/>
          <w:lang w:val="bg-BG" w:eastAsia="bg-BG"/>
        </w:rPr>
        <w:t xml:space="preserve">средните </w:t>
      </w:r>
      <w:r w:rsidRPr="008E2243">
        <w:rPr>
          <w:rFonts w:ascii="Times New Roman" w:hAnsi="Times New Roman"/>
          <w:bCs/>
          <w:sz w:val="24"/>
          <w:szCs w:val="24"/>
          <w:lang w:val="bg-BG" w:eastAsia="bg-BG"/>
        </w:rPr>
        <w:t xml:space="preserve">фирми – съответно с </w:t>
      </w:r>
      <w:r w:rsidR="008932A3" w:rsidRPr="008E2243">
        <w:rPr>
          <w:rFonts w:ascii="Times New Roman" w:hAnsi="Times New Roman"/>
          <w:bCs/>
          <w:sz w:val="24"/>
          <w:szCs w:val="24"/>
          <w:lang w:val="bg-BG" w:eastAsia="bg-BG"/>
        </w:rPr>
        <w:t>514 844 хил. лв. и с</w:t>
      </w:r>
      <w:r w:rsidRPr="008E2243">
        <w:rPr>
          <w:rFonts w:ascii="Times New Roman" w:hAnsi="Times New Roman"/>
          <w:bCs/>
          <w:sz w:val="24"/>
          <w:szCs w:val="24"/>
          <w:lang w:val="bg-BG" w:eastAsia="bg-BG"/>
        </w:rPr>
        <w:t xml:space="preserve"> </w:t>
      </w:r>
      <w:r w:rsidR="008932A3" w:rsidRPr="008E2243">
        <w:rPr>
          <w:rFonts w:ascii="Times New Roman" w:hAnsi="Times New Roman"/>
          <w:bCs/>
          <w:sz w:val="24"/>
          <w:szCs w:val="24"/>
          <w:lang w:val="bg-BG" w:eastAsia="bg-BG"/>
        </w:rPr>
        <w:t>278 539</w:t>
      </w:r>
      <w:r w:rsidR="006C1504" w:rsidRPr="008E2243">
        <w:rPr>
          <w:rFonts w:ascii="Times New Roman" w:hAnsi="Times New Roman"/>
          <w:bCs/>
          <w:sz w:val="24"/>
          <w:szCs w:val="24"/>
          <w:lang w:val="bg-BG" w:eastAsia="bg-BG"/>
        </w:rPr>
        <w:t xml:space="preserve"> </w:t>
      </w:r>
      <w:r w:rsidRPr="008E2243">
        <w:rPr>
          <w:rFonts w:ascii="Times New Roman" w:hAnsi="Times New Roman"/>
          <w:bCs/>
          <w:sz w:val="24"/>
          <w:szCs w:val="24"/>
          <w:lang w:val="bg-BG" w:eastAsia="bg-BG"/>
        </w:rPr>
        <w:t xml:space="preserve">хил. лв., а при </w:t>
      </w:r>
      <w:r w:rsidR="008932A3" w:rsidRPr="008E2243">
        <w:rPr>
          <w:rFonts w:ascii="Times New Roman" w:hAnsi="Times New Roman"/>
          <w:bCs/>
          <w:sz w:val="24"/>
          <w:szCs w:val="24"/>
          <w:lang w:val="bg-BG" w:eastAsia="bg-BG"/>
        </w:rPr>
        <w:t>малките се отчита увеличение с</w:t>
      </w:r>
      <w:r w:rsidRPr="008E2243">
        <w:rPr>
          <w:rFonts w:ascii="Times New Roman" w:hAnsi="Times New Roman"/>
          <w:bCs/>
          <w:sz w:val="24"/>
          <w:szCs w:val="24"/>
          <w:lang w:val="bg-BG" w:eastAsia="bg-BG"/>
        </w:rPr>
        <w:t xml:space="preserve"> </w:t>
      </w:r>
      <w:r w:rsidR="008932A3" w:rsidRPr="008E2243">
        <w:rPr>
          <w:rFonts w:ascii="Times New Roman" w:hAnsi="Times New Roman"/>
          <w:bCs/>
          <w:sz w:val="24"/>
          <w:szCs w:val="24"/>
          <w:lang w:val="bg-BG" w:eastAsia="bg-BG"/>
        </w:rPr>
        <w:t>187 001</w:t>
      </w:r>
      <w:r w:rsidRPr="008E2243">
        <w:rPr>
          <w:rFonts w:ascii="Times New Roman" w:hAnsi="Times New Roman"/>
          <w:bCs/>
          <w:sz w:val="24"/>
          <w:szCs w:val="24"/>
          <w:lang w:val="bg-BG" w:eastAsia="bg-BG"/>
        </w:rPr>
        <w:t xml:space="preserve"> хил. лв. </w:t>
      </w:r>
      <w:r w:rsidR="00DF5BEB" w:rsidRPr="008E2243">
        <w:rPr>
          <w:rFonts w:ascii="Times New Roman" w:hAnsi="Times New Roman"/>
          <w:bCs/>
          <w:sz w:val="24"/>
          <w:szCs w:val="24"/>
          <w:lang w:val="bg-BG" w:eastAsia="bg-BG"/>
        </w:rPr>
        <w:t>Микро</w:t>
      </w:r>
      <w:r w:rsidRPr="008E2243">
        <w:rPr>
          <w:rFonts w:ascii="Times New Roman" w:hAnsi="Times New Roman"/>
          <w:bCs/>
          <w:sz w:val="24"/>
          <w:szCs w:val="24"/>
          <w:lang w:val="bg-BG" w:eastAsia="bg-BG"/>
        </w:rPr>
        <w:t xml:space="preserve"> фирми</w:t>
      </w:r>
      <w:r w:rsidR="00DF5BEB" w:rsidRPr="008E2243">
        <w:rPr>
          <w:rFonts w:ascii="Times New Roman" w:hAnsi="Times New Roman"/>
          <w:bCs/>
          <w:sz w:val="24"/>
          <w:szCs w:val="24"/>
          <w:lang w:val="bg-BG" w:eastAsia="bg-BG"/>
        </w:rPr>
        <w:t>те регистрират увеличение с</w:t>
      </w:r>
      <w:r w:rsidRPr="008E2243">
        <w:rPr>
          <w:rFonts w:ascii="Times New Roman" w:hAnsi="Times New Roman"/>
          <w:bCs/>
          <w:sz w:val="24"/>
          <w:szCs w:val="24"/>
          <w:lang w:val="bg-BG" w:eastAsia="bg-BG"/>
        </w:rPr>
        <w:t xml:space="preserve"> </w:t>
      </w:r>
      <w:r w:rsidR="00DF5BEB" w:rsidRPr="008E2243">
        <w:rPr>
          <w:rFonts w:ascii="Times New Roman" w:hAnsi="Times New Roman"/>
          <w:bCs/>
          <w:sz w:val="24"/>
          <w:szCs w:val="24"/>
          <w:lang w:val="bg-BG" w:eastAsia="bg-BG"/>
        </w:rPr>
        <w:t>178 854</w:t>
      </w:r>
      <w:r w:rsidRPr="008E2243">
        <w:rPr>
          <w:rFonts w:ascii="Times New Roman" w:hAnsi="Times New Roman"/>
          <w:bCs/>
          <w:sz w:val="24"/>
          <w:szCs w:val="24"/>
          <w:lang w:val="bg-BG" w:eastAsia="bg-BG"/>
        </w:rPr>
        <w:t xml:space="preserve">  хил. лв.</w:t>
      </w:r>
    </w:p>
    <w:p w:rsidR="00CE4E72" w:rsidRPr="008E2243" w:rsidRDefault="008F5026" w:rsidP="00CE4E72">
      <w:pPr>
        <w:tabs>
          <w:tab w:val="left" w:pos="0"/>
        </w:tabs>
        <w:spacing w:after="0" w:line="360" w:lineRule="auto"/>
        <w:jc w:val="both"/>
        <w:rPr>
          <w:rFonts w:ascii="Times New Roman" w:hAnsi="Times New Roman"/>
          <w:sz w:val="24"/>
          <w:szCs w:val="24"/>
          <w:lang w:val="bg-BG" w:eastAsia="bg-BG"/>
        </w:rPr>
      </w:pPr>
      <w:r w:rsidRPr="008E2243">
        <w:rPr>
          <w:rFonts w:ascii="Times New Roman" w:hAnsi="Times New Roman"/>
          <w:sz w:val="24"/>
          <w:szCs w:val="24"/>
          <w:lang w:val="bg-BG" w:eastAsia="bg-BG"/>
        </w:rPr>
        <w:tab/>
      </w:r>
      <w:r w:rsidR="00CE4E72" w:rsidRPr="008E2243">
        <w:rPr>
          <w:rFonts w:ascii="Times New Roman" w:hAnsi="Times New Roman"/>
          <w:sz w:val="24"/>
          <w:szCs w:val="24"/>
          <w:lang w:val="bg-BG" w:eastAsia="bg-BG"/>
        </w:rPr>
        <w:t>През периода реализираните приходи в СЗР са 4,</w:t>
      </w:r>
      <w:r w:rsidR="00567843" w:rsidRPr="008E2243">
        <w:rPr>
          <w:rFonts w:ascii="Times New Roman" w:hAnsi="Times New Roman"/>
          <w:sz w:val="24"/>
          <w:szCs w:val="24"/>
          <w:lang w:val="bg-BG" w:eastAsia="bg-BG"/>
        </w:rPr>
        <w:t>7</w:t>
      </w:r>
      <w:r w:rsidR="00CE4E72" w:rsidRPr="008E2243">
        <w:rPr>
          <w:rFonts w:ascii="Times New Roman" w:hAnsi="Times New Roman"/>
          <w:sz w:val="24"/>
          <w:szCs w:val="24"/>
          <w:lang w:val="bg-BG" w:eastAsia="bg-BG"/>
        </w:rPr>
        <w:t>% от общите приходи в страната, което нарежда района на последно място сред останалите райони от ниво 2. Водещ по този показател продължава да е Югозападният район, където се генерират над половината от приходите на нефинансовите предприятия в България през 201</w:t>
      </w:r>
      <w:r w:rsidR="00DF5BEB" w:rsidRPr="008E2243">
        <w:rPr>
          <w:rFonts w:ascii="Times New Roman" w:hAnsi="Times New Roman"/>
          <w:sz w:val="24"/>
          <w:szCs w:val="24"/>
          <w:lang w:val="bg-BG" w:eastAsia="bg-BG"/>
        </w:rPr>
        <w:t xml:space="preserve">9 </w:t>
      </w:r>
      <w:r w:rsidR="00CE4E72" w:rsidRPr="008E2243">
        <w:rPr>
          <w:rFonts w:ascii="Times New Roman" w:hAnsi="Times New Roman"/>
          <w:sz w:val="24"/>
          <w:szCs w:val="24"/>
          <w:lang w:val="bg-BG" w:eastAsia="bg-BG"/>
        </w:rPr>
        <w:t xml:space="preserve">г. – </w:t>
      </w:r>
      <w:r w:rsidR="00DF5BEB" w:rsidRPr="008E2243">
        <w:rPr>
          <w:rFonts w:ascii="Times New Roman" w:hAnsi="Times New Roman"/>
          <w:sz w:val="24"/>
          <w:szCs w:val="24"/>
          <w:lang w:val="bg-BG" w:eastAsia="bg-BG"/>
        </w:rPr>
        <w:t>53,8</w:t>
      </w:r>
      <w:r w:rsidR="00CE4E72" w:rsidRPr="008E2243">
        <w:rPr>
          <w:rFonts w:ascii="Times New Roman" w:hAnsi="Times New Roman"/>
          <w:sz w:val="24"/>
          <w:szCs w:val="24"/>
          <w:lang w:val="bg-BG" w:eastAsia="bg-BG"/>
        </w:rPr>
        <w:t>%.</w:t>
      </w:r>
    </w:p>
    <w:p w:rsidR="00CE4E72" w:rsidRPr="008E2243" w:rsidRDefault="00CE4E72" w:rsidP="00CE4E72">
      <w:pPr>
        <w:tabs>
          <w:tab w:val="left" w:pos="0"/>
        </w:tabs>
        <w:spacing w:after="0" w:line="360" w:lineRule="auto"/>
        <w:jc w:val="both"/>
        <w:rPr>
          <w:rFonts w:ascii="Times New Roman" w:hAnsi="Times New Roman"/>
          <w:sz w:val="24"/>
          <w:szCs w:val="24"/>
          <w:lang w:val="bg-BG" w:eastAsia="bg-BG"/>
        </w:rPr>
      </w:pPr>
      <w:r w:rsidRPr="008E2243">
        <w:rPr>
          <w:rFonts w:ascii="Times New Roman" w:hAnsi="Times New Roman"/>
          <w:sz w:val="24"/>
          <w:szCs w:val="24"/>
          <w:lang w:val="bg-BG" w:eastAsia="bg-BG"/>
        </w:rPr>
        <w:tab/>
        <w:t>През 201</w:t>
      </w:r>
      <w:r w:rsidR="00DF5BEB" w:rsidRPr="008E2243">
        <w:rPr>
          <w:rFonts w:ascii="Times New Roman" w:hAnsi="Times New Roman"/>
          <w:sz w:val="24"/>
          <w:szCs w:val="24"/>
          <w:lang w:val="bg-BG" w:eastAsia="bg-BG"/>
        </w:rPr>
        <w:t xml:space="preserve">9 </w:t>
      </w:r>
      <w:r w:rsidRPr="008E2243">
        <w:rPr>
          <w:rFonts w:ascii="Times New Roman" w:hAnsi="Times New Roman"/>
          <w:sz w:val="24"/>
          <w:szCs w:val="24"/>
          <w:lang w:val="bg-BG" w:eastAsia="bg-BG"/>
        </w:rPr>
        <w:t>г. броят на заетите лица в МСП в Северозападен район на</w:t>
      </w:r>
      <w:r w:rsidR="00567843" w:rsidRPr="008E2243">
        <w:rPr>
          <w:rFonts w:ascii="Times New Roman" w:hAnsi="Times New Roman"/>
          <w:sz w:val="24"/>
          <w:szCs w:val="24"/>
          <w:lang w:val="bg-BG" w:eastAsia="bg-BG"/>
        </w:rPr>
        <w:t>маля</w:t>
      </w:r>
      <w:r w:rsidRPr="008E2243">
        <w:rPr>
          <w:rFonts w:ascii="Times New Roman" w:hAnsi="Times New Roman"/>
          <w:sz w:val="24"/>
          <w:szCs w:val="24"/>
          <w:lang w:val="bg-BG" w:eastAsia="bg-BG"/>
        </w:rPr>
        <w:t xml:space="preserve">ва. В сектора работят </w:t>
      </w:r>
      <w:r w:rsidR="00DF5BEB" w:rsidRPr="008E2243">
        <w:rPr>
          <w:rFonts w:ascii="Times New Roman" w:hAnsi="Times New Roman"/>
          <w:sz w:val="24"/>
          <w:szCs w:val="24"/>
          <w:lang w:val="bg-BG" w:eastAsia="bg-BG"/>
        </w:rPr>
        <w:t>147 071</w:t>
      </w:r>
      <w:r w:rsidRPr="008E2243">
        <w:rPr>
          <w:rFonts w:ascii="Times New Roman" w:hAnsi="Times New Roman"/>
          <w:sz w:val="24"/>
          <w:szCs w:val="24"/>
          <w:lang w:val="bg-BG" w:eastAsia="bg-BG"/>
        </w:rPr>
        <w:t xml:space="preserve"> души или с </w:t>
      </w:r>
      <w:r w:rsidR="00DF5BEB" w:rsidRPr="008E2243">
        <w:rPr>
          <w:rFonts w:ascii="Times New Roman" w:hAnsi="Times New Roman"/>
          <w:sz w:val="24"/>
          <w:szCs w:val="24"/>
          <w:lang w:val="bg-BG" w:eastAsia="bg-BG"/>
        </w:rPr>
        <w:t>2 526</w:t>
      </w:r>
      <w:r w:rsidRPr="008E2243">
        <w:rPr>
          <w:rFonts w:ascii="Times New Roman" w:hAnsi="Times New Roman"/>
          <w:sz w:val="24"/>
          <w:szCs w:val="24"/>
          <w:lang w:val="bg-BG" w:eastAsia="bg-BG"/>
        </w:rPr>
        <w:t xml:space="preserve"> по</w:t>
      </w:r>
      <w:r w:rsidR="00567843" w:rsidRPr="008E2243">
        <w:rPr>
          <w:rFonts w:ascii="Times New Roman" w:hAnsi="Times New Roman"/>
          <w:sz w:val="24"/>
          <w:szCs w:val="24"/>
          <w:lang w:val="bg-BG" w:eastAsia="bg-BG"/>
        </w:rPr>
        <w:t>-малко</w:t>
      </w:r>
      <w:r w:rsidRPr="008E2243">
        <w:rPr>
          <w:rFonts w:ascii="Times New Roman" w:hAnsi="Times New Roman"/>
          <w:sz w:val="24"/>
          <w:szCs w:val="24"/>
          <w:lang w:val="bg-BG" w:eastAsia="bg-BG"/>
        </w:rPr>
        <w:t xml:space="preserve"> в сравнение с 201</w:t>
      </w:r>
      <w:r w:rsidR="00DF5BEB" w:rsidRPr="008E2243">
        <w:rPr>
          <w:rFonts w:ascii="Times New Roman" w:hAnsi="Times New Roman"/>
          <w:sz w:val="24"/>
          <w:szCs w:val="24"/>
          <w:lang w:val="bg-BG" w:eastAsia="bg-BG"/>
        </w:rPr>
        <w:t xml:space="preserve">8 </w:t>
      </w:r>
      <w:r w:rsidRPr="008E2243">
        <w:rPr>
          <w:rFonts w:ascii="Times New Roman" w:hAnsi="Times New Roman"/>
          <w:sz w:val="24"/>
          <w:szCs w:val="24"/>
          <w:lang w:val="bg-BG" w:eastAsia="bg-BG"/>
        </w:rPr>
        <w:t xml:space="preserve">г., като най-голямото </w:t>
      </w:r>
      <w:r w:rsidR="00567843" w:rsidRPr="008E2243">
        <w:rPr>
          <w:rFonts w:ascii="Times New Roman" w:hAnsi="Times New Roman"/>
          <w:sz w:val="24"/>
          <w:szCs w:val="24"/>
          <w:lang w:val="bg-BG" w:eastAsia="bg-BG"/>
        </w:rPr>
        <w:t>намаление</w:t>
      </w:r>
      <w:r w:rsidRPr="008E2243">
        <w:rPr>
          <w:rFonts w:ascii="Times New Roman" w:hAnsi="Times New Roman"/>
          <w:sz w:val="24"/>
          <w:szCs w:val="24"/>
          <w:lang w:val="bg-BG" w:eastAsia="bg-BG"/>
        </w:rPr>
        <w:t xml:space="preserve"> е при </w:t>
      </w:r>
      <w:r w:rsidR="00567843" w:rsidRPr="008E2243">
        <w:rPr>
          <w:rFonts w:ascii="Times New Roman" w:hAnsi="Times New Roman"/>
          <w:sz w:val="24"/>
          <w:szCs w:val="24"/>
          <w:lang w:val="bg-BG" w:eastAsia="bg-BG"/>
        </w:rPr>
        <w:t>средните</w:t>
      </w:r>
      <w:r w:rsidRPr="008E2243">
        <w:rPr>
          <w:rFonts w:ascii="Times New Roman" w:hAnsi="Times New Roman"/>
          <w:sz w:val="24"/>
          <w:szCs w:val="24"/>
          <w:lang w:val="bg-BG" w:eastAsia="bg-BG"/>
        </w:rPr>
        <w:t xml:space="preserve"> фирми – с </w:t>
      </w:r>
      <w:r w:rsidR="00DF5BEB" w:rsidRPr="008E2243">
        <w:rPr>
          <w:rFonts w:ascii="Times New Roman" w:hAnsi="Times New Roman"/>
          <w:sz w:val="24"/>
          <w:szCs w:val="24"/>
          <w:lang w:val="bg-BG" w:eastAsia="bg-BG"/>
        </w:rPr>
        <w:t>1 638</w:t>
      </w:r>
      <w:r w:rsidRPr="008E2243">
        <w:rPr>
          <w:rFonts w:ascii="Times New Roman" w:hAnsi="Times New Roman"/>
          <w:sz w:val="24"/>
          <w:szCs w:val="24"/>
          <w:lang w:val="bg-BG" w:eastAsia="bg-BG"/>
        </w:rPr>
        <w:t xml:space="preserve"> души, докато при </w:t>
      </w:r>
      <w:r w:rsidR="00DF5BEB" w:rsidRPr="008E2243">
        <w:rPr>
          <w:rFonts w:ascii="Times New Roman" w:hAnsi="Times New Roman"/>
          <w:sz w:val="24"/>
          <w:szCs w:val="24"/>
          <w:lang w:val="bg-BG" w:eastAsia="bg-BG"/>
        </w:rPr>
        <w:t>малките</w:t>
      </w:r>
      <w:r w:rsidR="00567843" w:rsidRPr="008E2243">
        <w:rPr>
          <w:rFonts w:ascii="Times New Roman" w:hAnsi="Times New Roman"/>
          <w:sz w:val="24"/>
          <w:szCs w:val="24"/>
          <w:lang w:val="bg-BG" w:eastAsia="bg-BG"/>
        </w:rPr>
        <w:t xml:space="preserve"> </w:t>
      </w:r>
      <w:r w:rsidRPr="008E2243">
        <w:rPr>
          <w:rFonts w:ascii="Times New Roman" w:hAnsi="Times New Roman"/>
          <w:sz w:val="24"/>
          <w:szCs w:val="24"/>
          <w:lang w:val="bg-BG" w:eastAsia="bg-BG"/>
        </w:rPr>
        <w:t xml:space="preserve">фирми се регистрира увеличение с </w:t>
      </w:r>
      <w:r w:rsidR="00DF5BEB" w:rsidRPr="008E2243">
        <w:rPr>
          <w:rFonts w:ascii="Times New Roman" w:hAnsi="Times New Roman"/>
          <w:sz w:val="24"/>
          <w:szCs w:val="24"/>
          <w:lang w:val="bg-BG" w:eastAsia="bg-BG"/>
        </w:rPr>
        <w:t>46</w:t>
      </w:r>
      <w:r w:rsidRPr="008E2243">
        <w:rPr>
          <w:rFonts w:ascii="Times New Roman" w:hAnsi="Times New Roman"/>
          <w:sz w:val="24"/>
          <w:szCs w:val="24"/>
          <w:lang w:val="bg-BG" w:eastAsia="bg-BG"/>
        </w:rPr>
        <w:t xml:space="preserve"> души.</w:t>
      </w:r>
    </w:p>
    <w:p w:rsidR="00CE4E72" w:rsidRPr="008E2243" w:rsidRDefault="00567843" w:rsidP="00CE4E72">
      <w:pPr>
        <w:tabs>
          <w:tab w:val="left" w:pos="0"/>
        </w:tabs>
        <w:spacing w:after="0" w:line="360" w:lineRule="auto"/>
        <w:jc w:val="both"/>
        <w:rPr>
          <w:rFonts w:ascii="Times New Roman" w:hAnsi="Times New Roman"/>
          <w:sz w:val="24"/>
          <w:szCs w:val="24"/>
          <w:lang w:val="bg-BG" w:eastAsia="bg-BG"/>
        </w:rPr>
      </w:pPr>
      <w:r w:rsidRPr="008E2243">
        <w:rPr>
          <w:rFonts w:ascii="Times New Roman" w:hAnsi="Times New Roman"/>
          <w:sz w:val="24"/>
          <w:szCs w:val="24"/>
          <w:lang w:val="bg-BG" w:eastAsia="bg-BG"/>
        </w:rPr>
        <w:tab/>
      </w:r>
      <w:r w:rsidR="00CE4E72" w:rsidRPr="008E2243">
        <w:rPr>
          <w:rFonts w:ascii="Times New Roman" w:hAnsi="Times New Roman"/>
          <w:sz w:val="24"/>
          <w:szCs w:val="24"/>
          <w:lang w:val="bg-BG" w:eastAsia="bg-BG"/>
        </w:rPr>
        <w:t>През 201</w:t>
      </w:r>
      <w:r w:rsidR="00DF5BEB" w:rsidRPr="008E2243">
        <w:rPr>
          <w:rFonts w:ascii="Times New Roman" w:hAnsi="Times New Roman"/>
          <w:sz w:val="24"/>
          <w:szCs w:val="24"/>
          <w:lang w:val="bg-BG" w:eastAsia="bg-BG"/>
        </w:rPr>
        <w:t xml:space="preserve">9 </w:t>
      </w:r>
      <w:r w:rsidR="00CE4E72" w:rsidRPr="008E2243">
        <w:rPr>
          <w:rFonts w:ascii="Times New Roman" w:hAnsi="Times New Roman"/>
          <w:sz w:val="24"/>
          <w:szCs w:val="24"/>
          <w:lang w:val="bg-BG" w:eastAsia="bg-BG"/>
        </w:rPr>
        <w:t xml:space="preserve">г. преките чуждестранни инвестиции в нефинансовия </w:t>
      </w:r>
      <w:r w:rsidR="00DF5BEB" w:rsidRPr="008E2243">
        <w:rPr>
          <w:rFonts w:ascii="Times New Roman" w:hAnsi="Times New Roman"/>
          <w:sz w:val="24"/>
          <w:szCs w:val="24"/>
          <w:lang w:val="bg-BG" w:eastAsia="bg-BG"/>
        </w:rPr>
        <w:t>сектор в страната възлизат на 25</w:t>
      </w:r>
      <w:r w:rsidR="00CE4E72" w:rsidRPr="008E2243">
        <w:rPr>
          <w:rFonts w:ascii="Times New Roman" w:hAnsi="Times New Roman"/>
          <w:sz w:val="24"/>
          <w:szCs w:val="24"/>
          <w:lang w:val="bg-BG" w:eastAsia="bg-BG"/>
        </w:rPr>
        <w:t xml:space="preserve"> </w:t>
      </w:r>
      <w:r w:rsidR="00DF5BEB" w:rsidRPr="008E2243">
        <w:rPr>
          <w:rFonts w:ascii="Times New Roman" w:hAnsi="Times New Roman"/>
          <w:sz w:val="24"/>
          <w:szCs w:val="24"/>
          <w:lang w:val="bg-BG" w:eastAsia="bg-BG"/>
        </w:rPr>
        <w:t>341</w:t>
      </w:r>
      <w:r w:rsidR="00CE4E72" w:rsidRPr="008E2243">
        <w:rPr>
          <w:rFonts w:ascii="Times New Roman" w:hAnsi="Times New Roman"/>
          <w:sz w:val="24"/>
          <w:szCs w:val="24"/>
          <w:lang w:val="bg-BG" w:eastAsia="bg-BG"/>
        </w:rPr>
        <w:t xml:space="preserve"> </w:t>
      </w:r>
      <w:r w:rsidR="00DF5BEB" w:rsidRPr="008E2243">
        <w:rPr>
          <w:rFonts w:ascii="Times New Roman" w:hAnsi="Times New Roman"/>
          <w:sz w:val="24"/>
          <w:szCs w:val="24"/>
          <w:lang w:val="bg-BG" w:eastAsia="bg-BG"/>
        </w:rPr>
        <w:t>512,8</w:t>
      </w:r>
      <w:r w:rsidR="00CE4E72" w:rsidRPr="008E2243">
        <w:rPr>
          <w:rFonts w:ascii="Times New Roman" w:hAnsi="Times New Roman"/>
          <w:sz w:val="24"/>
          <w:szCs w:val="24"/>
          <w:lang w:val="bg-BG" w:eastAsia="bg-BG"/>
        </w:rPr>
        <w:t xml:space="preserve"> хил. евро, което е с </w:t>
      </w:r>
      <w:r w:rsidR="00DF5BEB" w:rsidRPr="008E2243">
        <w:rPr>
          <w:rFonts w:ascii="Times New Roman" w:hAnsi="Times New Roman"/>
          <w:sz w:val="24"/>
          <w:szCs w:val="24"/>
          <w:lang w:val="bg-BG" w:eastAsia="bg-BG"/>
        </w:rPr>
        <w:t>421</w:t>
      </w:r>
      <w:r w:rsidR="00CE4E72" w:rsidRPr="008E2243">
        <w:rPr>
          <w:rFonts w:ascii="Times New Roman" w:hAnsi="Times New Roman"/>
          <w:sz w:val="24"/>
          <w:szCs w:val="24"/>
          <w:lang w:val="bg-BG" w:eastAsia="bg-BG"/>
        </w:rPr>
        <w:t xml:space="preserve"> </w:t>
      </w:r>
      <w:r w:rsidR="00DF5BEB" w:rsidRPr="008E2243">
        <w:rPr>
          <w:rFonts w:ascii="Times New Roman" w:hAnsi="Times New Roman"/>
          <w:sz w:val="24"/>
          <w:szCs w:val="24"/>
          <w:lang w:val="bg-BG" w:eastAsia="bg-BG"/>
        </w:rPr>
        <w:t>923</w:t>
      </w:r>
      <w:r w:rsidR="0097546C" w:rsidRPr="008E2243">
        <w:rPr>
          <w:rFonts w:ascii="Times New Roman" w:hAnsi="Times New Roman"/>
          <w:sz w:val="24"/>
          <w:szCs w:val="24"/>
          <w:lang w:val="bg-BG" w:eastAsia="bg-BG"/>
        </w:rPr>
        <w:t>,5</w:t>
      </w:r>
      <w:r w:rsidR="00CE4E72" w:rsidRPr="008E2243">
        <w:rPr>
          <w:rFonts w:ascii="Times New Roman" w:hAnsi="Times New Roman"/>
          <w:sz w:val="24"/>
          <w:szCs w:val="24"/>
          <w:lang w:val="bg-BG" w:eastAsia="bg-BG"/>
        </w:rPr>
        <w:t xml:space="preserve"> хил. евро повече в сравнение с 201</w:t>
      </w:r>
      <w:r w:rsidR="00DF5BEB" w:rsidRPr="008E2243">
        <w:rPr>
          <w:rFonts w:ascii="Times New Roman" w:hAnsi="Times New Roman"/>
          <w:sz w:val="24"/>
          <w:szCs w:val="24"/>
          <w:lang w:val="bg-BG" w:eastAsia="bg-BG"/>
        </w:rPr>
        <w:t xml:space="preserve">8 </w:t>
      </w:r>
      <w:r w:rsidR="00CE4E72" w:rsidRPr="008E2243">
        <w:rPr>
          <w:rFonts w:ascii="Times New Roman" w:hAnsi="Times New Roman"/>
          <w:sz w:val="24"/>
          <w:szCs w:val="24"/>
          <w:lang w:val="bg-BG" w:eastAsia="bg-BG"/>
        </w:rPr>
        <w:t xml:space="preserve">г. Водещо място в разпределението на ПЧИ в страната продължава </w:t>
      </w:r>
      <w:r w:rsidR="00DF5BEB" w:rsidRPr="008E2243">
        <w:rPr>
          <w:rFonts w:ascii="Times New Roman" w:hAnsi="Times New Roman"/>
          <w:sz w:val="24"/>
          <w:szCs w:val="24"/>
          <w:lang w:val="bg-BG" w:eastAsia="bg-BG"/>
        </w:rPr>
        <w:t>да заема Югозападният район с 59,1</w:t>
      </w:r>
      <w:r w:rsidR="00CE4E72" w:rsidRPr="008E2243">
        <w:rPr>
          <w:rFonts w:ascii="Times New Roman" w:hAnsi="Times New Roman"/>
          <w:sz w:val="24"/>
          <w:szCs w:val="24"/>
          <w:lang w:val="bg-BG" w:eastAsia="bg-BG"/>
        </w:rPr>
        <w:t xml:space="preserve">%, </w:t>
      </w:r>
      <w:r w:rsidR="00DF5BEB" w:rsidRPr="008E2243">
        <w:rPr>
          <w:rFonts w:ascii="Times New Roman" w:hAnsi="Times New Roman"/>
          <w:sz w:val="24"/>
          <w:szCs w:val="24"/>
          <w:lang w:val="bg-BG" w:eastAsia="bg-BG"/>
        </w:rPr>
        <w:t>следван от Югоизточния район (13</w:t>
      </w:r>
      <w:r w:rsidR="00CE4E72" w:rsidRPr="008E2243">
        <w:rPr>
          <w:rFonts w:ascii="Times New Roman" w:hAnsi="Times New Roman"/>
          <w:sz w:val="24"/>
          <w:szCs w:val="24"/>
          <w:lang w:val="bg-BG" w:eastAsia="bg-BG"/>
        </w:rPr>
        <w:t>,</w:t>
      </w:r>
      <w:r w:rsidR="00DF5BEB" w:rsidRPr="008E2243">
        <w:rPr>
          <w:rFonts w:ascii="Times New Roman" w:hAnsi="Times New Roman"/>
          <w:sz w:val="24"/>
          <w:szCs w:val="24"/>
          <w:lang w:val="bg-BG" w:eastAsia="bg-BG"/>
        </w:rPr>
        <w:t>1</w:t>
      </w:r>
      <w:r w:rsidR="00CE4E72" w:rsidRPr="008E2243">
        <w:rPr>
          <w:rFonts w:ascii="Times New Roman" w:hAnsi="Times New Roman"/>
          <w:sz w:val="24"/>
          <w:szCs w:val="24"/>
          <w:lang w:val="bg-BG" w:eastAsia="bg-BG"/>
        </w:rPr>
        <w:t>%) и Южния централен район (</w:t>
      </w:r>
      <w:r w:rsidR="00DF5BEB" w:rsidRPr="008E2243">
        <w:rPr>
          <w:rFonts w:ascii="Times New Roman" w:hAnsi="Times New Roman"/>
          <w:sz w:val="24"/>
          <w:szCs w:val="24"/>
          <w:lang w:val="bg-BG" w:eastAsia="bg-BG"/>
        </w:rPr>
        <w:t>11,2</w:t>
      </w:r>
      <w:r w:rsidR="00CE4E72" w:rsidRPr="008E2243">
        <w:rPr>
          <w:rFonts w:ascii="Times New Roman" w:hAnsi="Times New Roman"/>
          <w:sz w:val="24"/>
          <w:szCs w:val="24"/>
          <w:lang w:val="bg-BG" w:eastAsia="bg-BG"/>
        </w:rPr>
        <w:t>%).</w:t>
      </w:r>
    </w:p>
    <w:p w:rsidR="00CE4E72" w:rsidRPr="008E2243" w:rsidRDefault="00D858DD" w:rsidP="00D858DD">
      <w:pPr>
        <w:tabs>
          <w:tab w:val="left" w:pos="0"/>
        </w:tabs>
        <w:spacing w:after="0" w:line="360" w:lineRule="auto"/>
        <w:jc w:val="both"/>
        <w:rPr>
          <w:rFonts w:ascii="Times New Roman" w:hAnsi="Times New Roman"/>
          <w:sz w:val="24"/>
          <w:szCs w:val="24"/>
          <w:lang w:val="bg-BG" w:eastAsia="bg-BG"/>
        </w:rPr>
      </w:pPr>
      <w:r w:rsidRPr="008E2243">
        <w:rPr>
          <w:rFonts w:ascii="Times New Roman" w:hAnsi="Times New Roman"/>
          <w:sz w:val="24"/>
          <w:szCs w:val="24"/>
          <w:lang w:val="bg-BG" w:eastAsia="bg-BG"/>
        </w:rPr>
        <w:tab/>
      </w:r>
      <w:r w:rsidR="00CE4E72" w:rsidRPr="008E2243">
        <w:rPr>
          <w:rFonts w:ascii="Times New Roman" w:hAnsi="Times New Roman"/>
          <w:sz w:val="24"/>
          <w:szCs w:val="24"/>
          <w:lang w:val="bg-BG" w:eastAsia="bg-BG"/>
        </w:rPr>
        <w:t>През 201</w:t>
      </w:r>
      <w:r w:rsidR="00DF5BEB" w:rsidRPr="008E2243">
        <w:rPr>
          <w:rFonts w:ascii="Times New Roman" w:hAnsi="Times New Roman"/>
          <w:sz w:val="24"/>
          <w:szCs w:val="24"/>
          <w:lang w:val="bg-BG" w:eastAsia="bg-BG"/>
        </w:rPr>
        <w:t>9 г</w:t>
      </w:r>
      <w:r w:rsidR="00CE4E72" w:rsidRPr="008E2243">
        <w:rPr>
          <w:rFonts w:ascii="Times New Roman" w:hAnsi="Times New Roman"/>
          <w:sz w:val="24"/>
          <w:szCs w:val="24"/>
          <w:lang w:val="bg-BG" w:eastAsia="bg-BG"/>
        </w:rPr>
        <w:t xml:space="preserve">. се наблюдава </w:t>
      </w:r>
      <w:r w:rsidR="00DF5BEB" w:rsidRPr="008E2243">
        <w:rPr>
          <w:rFonts w:ascii="Times New Roman" w:hAnsi="Times New Roman"/>
          <w:sz w:val="24"/>
          <w:szCs w:val="24"/>
          <w:lang w:val="bg-BG" w:eastAsia="bg-BG"/>
        </w:rPr>
        <w:t>увеличение</w:t>
      </w:r>
      <w:r w:rsidR="00CE4E72" w:rsidRPr="008E2243">
        <w:rPr>
          <w:rFonts w:ascii="Times New Roman" w:hAnsi="Times New Roman"/>
          <w:sz w:val="24"/>
          <w:szCs w:val="24"/>
          <w:lang w:val="bg-BG" w:eastAsia="bg-BG"/>
        </w:rPr>
        <w:t xml:space="preserve"> на преките чужди инвестиции в Северозападния район в сравнение с предходната 201</w:t>
      </w:r>
      <w:r w:rsidR="00DF5BEB" w:rsidRPr="008E2243">
        <w:rPr>
          <w:rFonts w:ascii="Times New Roman" w:hAnsi="Times New Roman"/>
          <w:sz w:val="24"/>
          <w:szCs w:val="24"/>
          <w:lang w:val="bg-BG" w:eastAsia="bg-BG"/>
        </w:rPr>
        <w:t xml:space="preserve">8 </w:t>
      </w:r>
      <w:r w:rsidR="00CE4E72" w:rsidRPr="008E2243">
        <w:rPr>
          <w:rFonts w:ascii="Times New Roman" w:hAnsi="Times New Roman"/>
          <w:sz w:val="24"/>
          <w:szCs w:val="24"/>
          <w:lang w:val="bg-BG" w:eastAsia="bg-BG"/>
        </w:rPr>
        <w:t xml:space="preserve">г., които възлизат на </w:t>
      </w:r>
      <w:r w:rsidR="00DF5BEB" w:rsidRPr="008E2243">
        <w:rPr>
          <w:rFonts w:ascii="Times New Roman" w:hAnsi="Times New Roman"/>
          <w:sz w:val="24"/>
          <w:szCs w:val="24"/>
          <w:lang w:val="bg-BG" w:eastAsia="bg-BG"/>
        </w:rPr>
        <w:t>623 845,0</w:t>
      </w:r>
      <w:r w:rsidR="00CE4E72" w:rsidRPr="008E2243">
        <w:rPr>
          <w:rFonts w:ascii="Times New Roman" w:hAnsi="Times New Roman"/>
          <w:sz w:val="24"/>
          <w:szCs w:val="24"/>
          <w:lang w:val="bg-BG" w:eastAsia="bg-BG"/>
        </w:rPr>
        <w:t xml:space="preserve"> хил. евро или </w:t>
      </w:r>
      <w:r w:rsidR="00DF5BEB" w:rsidRPr="008E2243">
        <w:rPr>
          <w:rFonts w:ascii="Times New Roman" w:hAnsi="Times New Roman"/>
          <w:sz w:val="24"/>
          <w:szCs w:val="24"/>
          <w:lang w:val="bg-BG" w:eastAsia="bg-BG"/>
        </w:rPr>
        <w:t>2,5</w:t>
      </w:r>
      <w:r w:rsidR="00CE4E72" w:rsidRPr="008E2243">
        <w:rPr>
          <w:rFonts w:ascii="Times New Roman" w:hAnsi="Times New Roman"/>
          <w:sz w:val="24"/>
          <w:szCs w:val="24"/>
          <w:lang w:val="bg-BG" w:eastAsia="bg-BG"/>
        </w:rPr>
        <w:t xml:space="preserve">% от ПЧИ за страната за същия период. Отчетеното </w:t>
      </w:r>
      <w:r w:rsidR="00DF5BEB" w:rsidRPr="008E2243">
        <w:rPr>
          <w:rFonts w:ascii="Times New Roman" w:hAnsi="Times New Roman"/>
          <w:sz w:val="24"/>
          <w:szCs w:val="24"/>
          <w:lang w:val="bg-BG" w:eastAsia="bg-BG"/>
        </w:rPr>
        <w:t>увеличение</w:t>
      </w:r>
      <w:r w:rsidR="0097546C" w:rsidRPr="008E2243">
        <w:rPr>
          <w:rFonts w:ascii="Times New Roman" w:hAnsi="Times New Roman"/>
          <w:sz w:val="24"/>
          <w:szCs w:val="24"/>
          <w:lang w:val="bg-BG" w:eastAsia="bg-BG"/>
        </w:rPr>
        <w:t xml:space="preserve"> </w:t>
      </w:r>
      <w:r w:rsidR="00CE4E72" w:rsidRPr="008E2243">
        <w:rPr>
          <w:rFonts w:ascii="Times New Roman" w:hAnsi="Times New Roman"/>
          <w:sz w:val="24"/>
          <w:szCs w:val="24"/>
          <w:lang w:val="bg-BG" w:eastAsia="bg-BG"/>
        </w:rPr>
        <w:t xml:space="preserve">по този показател е с </w:t>
      </w:r>
      <w:r w:rsidR="00DF5BEB" w:rsidRPr="008E2243">
        <w:rPr>
          <w:rFonts w:ascii="Times New Roman" w:hAnsi="Times New Roman"/>
          <w:sz w:val="24"/>
          <w:szCs w:val="24"/>
          <w:lang w:val="bg-BG" w:eastAsia="bg-BG"/>
        </w:rPr>
        <w:t>154 123,7</w:t>
      </w:r>
      <w:r w:rsidR="0097546C" w:rsidRPr="008E2243">
        <w:rPr>
          <w:rFonts w:ascii="Times New Roman" w:hAnsi="Times New Roman"/>
          <w:sz w:val="24"/>
          <w:szCs w:val="24"/>
          <w:lang w:val="bg-BG" w:eastAsia="bg-BG"/>
        </w:rPr>
        <w:t xml:space="preserve"> </w:t>
      </w:r>
      <w:r w:rsidR="00CE4E72" w:rsidRPr="008E2243">
        <w:rPr>
          <w:rFonts w:ascii="Times New Roman" w:hAnsi="Times New Roman"/>
          <w:sz w:val="24"/>
          <w:szCs w:val="24"/>
          <w:lang w:val="bg-BG" w:eastAsia="bg-BG"/>
        </w:rPr>
        <w:t>хил. евро, спрямо 201</w:t>
      </w:r>
      <w:r w:rsidR="00DF5BEB" w:rsidRPr="008E2243">
        <w:rPr>
          <w:rFonts w:ascii="Times New Roman" w:hAnsi="Times New Roman"/>
          <w:sz w:val="24"/>
          <w:szCs w:val="24"/>
          <w:lang w:val="bg-BG" w:eastAsia="bg-BG"/>
        </w:rPr>
        <w:t xml:space="preserve">8 </w:t>
      </w:r>
      <w:r w:rsidR="00CE4E72" w:rsidRPr="008E2243">
        <w:rPr>
          <w:rFonts w:ascii="Times New Roman" w:hAnsi="Times New Roman"/>
          <w:sz w:val="24"/>
          <w:szCs w:val="24"/>
          <w:lang w:val="bg-BG" w:eastAsia="bg-BG"/>
        </w:rPr>
        <w:t>г. (</w:t>
      </w:r>
      <w:r w:rsidR="00DF5BEB" w:rsidRPr="008E2243">
        <w:rPr>
          <w:rFonts w:ascii="Times New Roman" w:hAnsi="Times New Roman"/>
          <w:sz w:val="24"/>
          <w:szCs w:val="24"/>
          <w:lang w:val="bg-BG" w:eastAsia="bg-BG"/>
        </w:rPr>
        <w:t>469 721,3</w:t>
      </w:r>
      <w:r w:rsidR="00CE4E72" w:rsidRPr="008E2243">
        <w:rPr>
          <w:rFonts w:ascii="Times New Roman" w:hAnsi="Times New Roman"/>
          <w:sz w:val="24"/>
          <w:szCs w:val="24"/>
          <w:lang w:val="bg-BG" w:eastAsia="bg-BG"/>
        </w:rPr>
        <w:t xml:space="preserve"> хил. евро).</w:t>
      </w:r>
    </w:p>
    <w:p w:rsidR="008F5026" w:rsidRPr="008E2243" w:rsidRDefault="00CE4E72" w:rsidP="00CE4E72">
      <w:pPr>
        <w:widowControl w:val="0"/>
        <w:autoSpaceDE w:val="0"/>
        <w:autoSpaceDN w:val="0"/>
        <w:adjustRightInd w:val="0"/>
        <w:spacing w:after="0" w:line="360" w:lineRule="auto"/>
        <w:ind w:firstLine="708"/>
        <w:jc w:val="both"/>
        <w:rPr>
          <w:rFonts w:ascii="Times New Roman" w:hAnsi="Times New Roman"/>
          <w:b/>
          <w:i/>
          <w:sz w:val="24"/>
          <w:szCs w:val="24"/>
          <w:lang w:val="bg-BG" w:eastAsia="bg-BG"/>
        </w:rPr>
      </w:pPr>
      <w:r w:rsidRPr="008E2243">
        <w:rPr>
          <w:rFonts w:ascii="Times New Roman" w:hAnsi="Times New Roman"/>
          <w:sz w:val="24"/>
          <w:szCs w:val="24"/>
          <w:lang w:val="bg-BG" w:eastAsia="bg-BG"/>
        </w:rPr>
        <w:tab/>
        <w:t>При проследяване динамиката на преките чуждестранни инвестиции по области на СЗР през 201</w:t>
      </w:r>
      <w:r w:rsidR="00DF5BEB" w:rsidRPr="008E2243">
        <w:rPr>
          <w:rFonts w:ascii="Times New Roman" w:hAnsi="Times New Roman"/>
          <w:sz w:val="24"/>
          <w:szCs w:val="24"/>
          <w:lang w:val="bg-BG" w:eastAsia="bg-BG"/>
        </w:rPr>
        <w:t xml:space="preserve">9 </w:t>
      </w:r>
      <w:r w:rsidRPr="008E2243">
        <w:rPr>
          <w:rFonts w:ascii="Times New Roman" w:hAnsi="Times New Roman"/>
          <w:sz w:val="24"/>
          <w:szCs w:val="24"/>
          <w:lang w:val="bg-BG" w:eastAsia="bg-BG"/>
        </w:rPr>
        <w:t>г., намаление спрямо 201</w:t>
      </w:r>
      <w:r w:rsidR="00DF5BEB" w:rsidRPr="008E2243">
        <w:rPr>
          <w:rFonts w:ascii="Times New Roman" w:hAnsi="Times New Roman"/>
          <w:sz w:val="24"/>
          <w:szCs w:val="24"/>
          <w:lang w:val="bg-BG" w:eastAsia="bg-BG"/>
        </w:rPr>
        <w:t xml:space="preserve">8 </w:t>
      </w:r>
      <w:r w:rsidRPr="008E2243">
        <w:rPr>
          <w:rFonts w:ascii="Times New Roman" w:hAnsi="Times New Roman"/>
          <w:sz w:val="24"/>
          <w:szCs w:val="24"/>
          <w:lang w:val="bg-BG" w:eastAsia="bg-BG"/>
        </w:rPr>
        <w:t>г. се констатира в област</w:t>
      </w:r>
      <w:r w:rsidR="0097546C" w:rsidRPr="008E2243">
        <w:rPr>
          <w:rFonts w:ascii="Times New Roman" w:hAnsi="Times New Roman"/>
          <w:sz w:val="24"/>
          <w:szCs w:val="24"/>
          <w:lang w:val="bg-BG" w:eastAsia="bg-BG"/>
        </w:rPr>
        <w:t>ите Враца</w:t>
      </w:r>
      <w:r w:rsidR="00DF5BEB" w:rsidRPr="008E2243">
        <w:rPr>
          <w:rFonts w:ascii="Times New Roman" w:hAnsi="Times New Roman"/>
          <w:sz w:val="24"/>
          <w:szCs w:val="24"/>
          <w:lang w:val="bg-BG" w:eastAsia="bg-BG"/>
        </w:rPr>
        <w:t xml:space="preserve"> – с 26 265, 6 хил. евро</w:t>
      </w:r>
      <w:r w:rsidRPr="008E2243">
        <w:rPr>
          <w:rFonts w:ascii="Times New Roman" w:hAnsi="Times New Roman"/>
          <w:sz w:val="24"/>
          <w:szCs w:val="24"/>
          <w:lang w:val="bg-BG" w:eastAsia="bg-BG"/>
        </w:rPr>
        <w:t xml:space="preserve"> </w:t>
      </w:r>
      <w:r w:rsidR="00457B31" w:rsidRPr="008E2243">
        <w:rPr>
          <w:rFonts w:ascii="Times New Roman" w:hAnsi="Times New Roman"/>
          <w:sz w:val="24"/>
          <w:szCs w:val="24"/>
          <w:lang w:val="bg-BG" w:eastAsia="bg-BG"/>
        </w:rPr>
        <w:t>и в област Монтана – с 186,5</w:t>
      </w:r>
      <w:r w:rsidRPr="008E2243">
        <w:rPr>
          <w:rFonts w:ascii="Times New Roman" w:hAnsi="Times New Roman"/>
          <w:sz w:val="24"/>
          <w:szCs w:val="24"/>
          <w:lang w:val="bg-BG" w:eastAsia="bg-BG"/>
        </w:rPr>
        <w:t xml:space="preserve"> хил. евро. Увеличение се отчита </w:t>
      </w:r>
      <w:r w:rsidR="00457B31" w:rsidRPr="008E2243">
        <w:rPr>
          <w:rFonts w:ascii="Times New Roman" w:hAnsi="Times New Roman"/>
          <w:sz w:val="24"/>
          <w:szCs w:val="24"/>
          <w:lang w:val="bg-BG" w:eastAsia="bg-BG"/>
        </w:rPr>
        <w:t xml:space="preserve">и </w:t>
      </w:r>
      <w:r w:rsidRPr="008E2243">
        <w:rPr>
          <w:rFonts w:ascii="Times New Roman" w:hAnsi="Times New Roman"/>
          <w:sz w:val="24"/>
          <w:szCs w:val="24"/>
          <w:lang w:val="bg-BG" w:eastAsia="bg-BG"/>
        </w:rPr>
        <w:t xml:space="preserve">в останалите </w:t>
      </w:r>
      <w:r w:rsidR="00457B31" w:rsidRPr="008E2243">
        <w:rPr>
          <w:rFonts w:ascii="Times New Roman" w:hAnsi="Times New Roman"/>
          <w:sz w:val="24"/>
          <w:szCs w:val="24"/>
          <w:lang w:val="bg-BG" w:eastAsia="bg-BG"/>
        </w:rPr>
        <w:t>три</w:t>
      </w:r>
      <w:r w:rsidRPr="008E2243">
        <w:rPr>
          <w:rFonts w:ascii="Times New Roman" w:hAnsi="Times New Roman"/>
          <w:sz w:val="24"/>
          <w:szCs w:val="24"/>
          <w:lang w:val="bg-BG" w:eastAsia="bg-BG"/>
        </w:rPr>
        <w:t xml:space="preserve"> области – </w:t>
      </w:r>
      <w:r w:rsidR="00457B31" w:rsidRPr="008E2243">
        <w:rPr>
          <w:rFonts w:ascii="Times New Roman" w:hAnsi="Times New Roman"/>
          <w:sz w:val="24"/>
          <w:szCs w:val="24"/>
          <w:lang w:val="bg-BG" w:eastAsia="bg-BG"/>
        </w:rPr>
        <w:t xml:space="preserve">Видин, </w:t>
      </w:r>
      <w:r w:rsidRPr="008E2243">
        <w:rPr>
          <w:rFonts w:ascii="Times New Roman" w:hAnsi="Times New Roman"/>
          <w:sz w:val="24"/>
          <w:szCs w:val="24"/>
          <w:lang w:val="bg-BG" w:eastAsia="bg-BG"/>
        </w:rPr>
        <w:t>Ловеч</w:t>
      </w:r>
      <w:r w:rsidR="00457B31" w:rsidRPr="008E2243">
        <w:rPr>
          <w:rFonts w:ascii="Times New Roman" w:hAnsi="Times New Roman"/>
          <w:sz w:val="24"/>
          <w:szCs w:val="24"/>
          <w:lang w:val="bg-BG" w:eastAsia="bg-BG"/>
        </w:rPr>
        <w:t xml:space="preserve"> и Плевен</w:t>
      </w:r>
      <w:r w:rsidRPr="008E2243">
        <w:rPr>
          <w:rFonts w:ascii="Times New Roman" w:hAnsi="Times New Roman"/>
          <w:sz w:val="24"/>
          <w:szCs w:val="24"/>
          <w:lang w:val="bg-BG" w:eastAsia="bg-BG"/>
        </w:rPr>
        <w:t>,</w:t>
      </w:r>
      <w:r w:rsidR="0097546C" w:rsidRPr="008E2243">
        <w:rPr>
          <w:rFonts w:ascii="Times New Roman" w:hAnsi="Times New Roman"/>
          <w:sz w:val="24"/>
          <w:szCs w:val="24"/>
          <w:lang w:val="bg-BG" w:eastAsia="bg-BG"/>
        </w:rPr>
        <w:t xml:space="preserve"> </w:t>
      </w:r>
      <w:r w:rsidR="00457B31" w:rsidRPr="008E2243">
        <w:rPr>
          <w:rFonts w:ascii="Times New Roman" w:hAnsi="Times New Roman"/>
          <w:sz w:val="24"/>
          <w:szCs w:val="24"/>
          <w:lang w:val="bg-BG" w:eastAsia="bg-BG"/>
        </w:rPr>
        <w:t>като най-голямо се констатира в област Плевен – с 149 067,8 хил. евро, следвана от област Ловеч – с 26 135,4 хил. евро и област Видин – с 5 372,6 хил. евро</w:t>
      </w:r>
      <w:r w:rsidRPr="008E2243">
        <w:rPr>
          <w:rFonts w:ascii="Times New Roman" w:hAnsi="Times New Roman"/>
          <w:sz w:val="24"/>
          <w:szCs w:val="24"/>
          <w:lang w:val="bg-BG" w:eastAsia="bg-BG"/>
        </w:rPr>
        <w:t xml:space="preserve">. Най-привлекателна за чуждите инвеститори продължава да е област Плевен с </w:t>
      </w:r>
      <w:r w:rsidR="00457B31" w:rsidRPr="008E2243">
        <w:rPr>
          <w:rFonts w:ascii="Times New Roman" w:hAnsi="Times New Roman"/>
          <w:sz w:val="24"/>
          <w:szCs w:val="24"/>
          <w:lang w:val="bg-BG" w:eastAsia="bg-BG"/>
        </w:rPr>
        <w:t>44,1</w:t>
      </w:r>
      <w:r w:rsidRPr="008E2243">
        <w:rPr>
          <w:rFonts w:ascii="Times New Roman" w:hAnsi="Times New Roman"/>
          <w:sz w:val="24"/>
          <w:szCs w:val="24"/>
          <w:lang w:val="bg-BG" w:eastAsia="bg-BG"/>
        </w:rPr>
        <w:t>% относителен дял на преките чуждестранни инвестиции от тези на района, следвана от облас</w:t>
      </w:r>
      <w:r w:rsidR="00457B31" w:rsidRPr="008E2243">
        <w:rPr>
          <w:rFonts w:ascii="Times New Roman" w:hAnsi="Times New Roman"/>
          <w:sz w:val="24"/>
          <w:szCs w:val="24"/>
          <w:lang w:val="bg-BG" w:eastAsia="bg-BG"/>
        </w:rPr>
        <w:t>т Ловеч – с относителен дял 23,6</w:t>
      </w:r>
      <w:r w:rsidRPr="008E2243">
        <w:rPr>
          <w:rFonts w:ascii="Times New Roman" w:hAnsi="Times New Roman"/>
          <w:sz w:val="24"/>
          <w:szCs w:val="24"/>
          <w:lang w:val="bg-BG" w:eastAsia="bg-BG"/>
        </w:rPr>
        <w:t xml:space="preserve">%. Областите Враца и Видин са с дял </w:t>
      </w:r>
      <w:r w:rsidR="00457B31" w:rsidRPr="008E2243">
        <w:rPr>
          <w:rFonts w:ascii="Times New Roman" w:hAnsi="Times New Roman"/>
          <w:sz w:val="24"/>
          <w:szCs w:val="24"/>
          <w:lang w:val="bg-BG" w:eastAsia="bg-BG"/>
        </w:rPr>
        <w:t>13,8</w:t>
      </w:r>
      <w:r w:rsidRPr="008E2243">
        <w:rPr>
          <w:rFonts w:ascii="Times New Roman" w:hAnsi="Times New Roman"/>
          <w:sz w:val="24"/>
          <w:szCs w:val="24"/>
          <w:lang w:val="bg-BG" w:eastAsia="bg-BG"/>
        </w:rPr>
        <w:t xml:space="preserve">% и </w:t>
      </w:r>
      <w:r w:rsidR="00457B31" w:rsidRPr="008E2243">
        <w:rPr>
          <w:rFonts w:ascii="Times New Roman" w:hAnsi="Times New Roman"/>
          <w:sz w:val="24"/>
          <w:szCs w:val="24"/>
          <w:lang w:val="bg-BG" w:eastAsia="bg-BG"/>
        </w:rPr>
        <w:t>12,8</w:t>
      </w:r>
      <w:r w:rsidRPr="008E2243">
        <w:rPr>
          <w:rFonts w:ascii="Times New Roman" w:hAnsi="Times New Roman"/>
          <w:sz w:val="24"/>
          <w:szCs w:val="24"/>
          <w:lang w:val="bg-BG" w:eastAsia="bg-BG"/>
        </w:rPr>
        <w:t>%, а с най-нисък относителен дял по този показател е област Монтана (</w:t>
      </w:r>
      <w:r w:rsidR="00457B31" w:rsidRPr="008E2243">
        <w:rPr>
          <w:rFonts w:ascii="Times New Roman" w:hAnsi="Times New Roman"/>
          <w:sz w:val="24"/>
          <w:szCs w:val="24"/>
          <w:lang w:val="bg-BG" w:eastAsia="bg-BG"/>
        </w:rPr>
        <w:t>5,7</w:t>
      </w:r>
      <w:r w:rsidRPr="008E2243">
        <w:rPr>
          <w:rFonts w:ascii="Times New Roman" w:hAnsi="Times New Roman"/>
          <w:sz w:val="24"/>
          <w:szCs w:val="24"/>
          <w:lang w:val="bg-BG" w:eastAsia="bg-BG"/>
        </w:rPr>
        <w:t xml:space="preserve">%), която </w:t>
      </w:r>
      <w:r w:rsidRPr="008E2243">
        <w:rPr>
          <w:rFonts w:ascii="Times New Roman" w:hAnsi="Times New Roman"/>
          <w:sz w:val="24"/>
          <w:szCs w:val="24"/>
          <w:lang w:val="bg-BG" w:eastAsia="bg-BG"/>
        </w:rPr>
        <w:lastRenderedPageBreak/>
        <w:t>запазва своето последно място в Северозападния район.</w:t>
      </w:r>
      <w:r w:rsidRPr="008E2243">
        <w:rPr>
          <w:rFonts w:ascii="Times New Roman" w:hAnsi="Times New Roman"/>
          <w:sz w:val="24"/>
          <w:szCs w:val="24"/>
          <w:lang w:val="bg-BG" w:eastAsia="bg-BG"/>
        </w:rPr>
        <w:tab/>
      </w:r>
    </w:p>
    <w:p w:rsidR="00AA0F52" w:rsidRPr="008E2243" w:rsidRDefault="00AA0F52" w:rsidP="008F5026">
      <w:pPr>
        <w:widowControl w:val="0"/>
        <w:autoSpaceDE w:val="0"/>
        <w:autoSpaceDN w:val="0"/>
        <w:adjustRightInd w:val="0"/>
        <w:spacing w:after="0" w:line="360" w:lineRule="auto"/>
        <w:jc w:val="both"/>
        <w:rPr>
          <w:rFonts w:ascii="Times New Roman" w:hAnsi="Times New Roman"/>
          <w:sz w:val="24"/>
          <w:szCs w:val="24"/>
          <w:lang w:val="bg-BG" w:eastAsia="bg-BG"/>
        </w:rPr>
      </w:pPr>
    </w:p>
    <w:p w:rsidR="008F5026" w:rsidRPr="008E2243" w:rsidRDefault="008F5026" w:rsidP="008F5026">
      <w:pPr>
        <w:widowControl w:val="0"/>
        <w:autoSpaceDE w:val="0"/>
        <w:autoSpaceDN w:val="0"/>
        <w:adjustRightInd w:val="0"/>
        <w:spacing w:after="120" w:line="360" w:lineRule="auto"/>
        <w:ind w:right="72"/>
        <w:jc w:val="both"/>
        <w:rPr>
          <w:rFonts w:ascii="Times New Roman" w:hAnsi="Times New Roman"/>
          <w:b/>
          <w:i/>
          <w:sz w:val="24"/>
          <w:szCs w:val="24"/>
          <w:lang w:val="ru-RU" w:eastAsia="bg-BG"/>
        </w:rPr>
      </w:pPr>
      <w:r w:rsidRPr="008E2243">
        <w:rPr>
          <w:rFonts w:ascii="Times New Roman" w:hAnsi="Times New Roman"/>
          <w:b/>
          <w:i/>
          <w:sz w:val="24"/>
          <w:szCs w:val="24"/>
          <w:lang w:val="bg-BG" w:eastAsia="bg-BG"/>
        </w:rPr>
        <w:t xml:space="preserve">Фигура 8. Чуждестранни преки инвестиции в нефинансовите предприятия през периода </w:t>
      </w:r>
      <w:r w:rsidR="004F434A" w:rsidRPr="008E2243">
        <w:rPr>
          <w:rFonts w:ascii="Times New Roman" w:hAnsi="Times New Roman"/>
          <w:b/>
          <w:i/>
          <w:sz w:val="24"/>
          <w:szCs w:val="24"/>
          <w:lang w:val="bg-BG" w:eastAsia="bg-BG"/>
        </w:rPr>
        <w:t xml:space="preserve">2015 – 2019 </w:t>
      </w:r>
      <w:r w:rsidRPr="008E2243">
        <w:rPr>
          <w:rFonts w:ascii="Times New Roman" w:hAnsi="Times New Roman"/>
          <w:b/>
          <w:i/>
          <w:sz w:val="24"/>
          <w:szCs w:val="24"/>
          <w:lang w:val="bg-BG" w:eastAsia="bg-BG"/>
        </w:rPr>
        <w:t>г. (в  хил. евро)</w:t>
      </w:r>
    </w:p>
    <w:p w:rsidR="00CA4A2F" w:rsidRPr="008E2243" w:rsidRDefault="00457B31" w:rsidP="009304C6">
      <w:pPr>
        <w:widowControl w:val="0"/>
        <w:autoSpaceDE w:val="0"/>
        <w:autoSpaceDN w:val="0"/>
        <w:adjustRightInd w:val="0"/>
        <w:spacing w:after="120" w:line="360" w:lineRule="auto"/>
        <w:ind w:right="72"/>
        <w:jc w:val="center"/>
        <w:rPr>
          <w:rFonts w:ascii="Times New Roman" w:hAnsi="Times New Roman"/>
          <w:b/>
          <w:i/>
          <w:sz w:val="24"/>
          <w:szCs w:val="24"/>
          <w:lang w:eastAsia="bg-BG"/>
        </w:rPr>
      </w:pPr>
      <w:r w:rsidRPr="008E2243">
        <w:rPr>
          <w:noProof/>
          <w:lang w:val="bg-BG" w:eastAsia="bg-BG"/>
        </w:rPr>
        <w:drawing>
          <wp:inline distT="0" distB="0" distL="0" distR="0" wp14:anchorId="0268FBBE" wp14:editId="2D76DAC2">
            <wp:extent cx="5886450" cy="3857625"/>
            <wp:effectExtent l="0" t="0" r="0" b="952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F5026" w:rsidRPr="008E2243" w:rsidRDefault="008F5026" w:rsidP="008F5026">
      <w:pPr>
        <w:spacing w:after="120" w:line="240" w:lineRule="auto"/>
        <w:ind w:left="374"/>
        <w:jc w:val="both"/>
        <w:rPr>
          <w:rFonts w:ascii="Times New Roman" w:hAnsi="Times New Roman"/>
          <w:i/>
          <w:lang w:val="bg-BG" w:eastAsia="bg-BG"/>
        </w:rPr>
      </w:pPr>
      <w:r w:rsidRPr="008E2243">
        <w:rPr>
          <w:rFonts w:ascii="Times New Roman" w:hAnsi="Times New Roman"/>
          <w:i/>
          <w:lang w:val="bg-BG" w:eastAsia="bg-BG"/>
        </w:rPr>
        <w:t>Източник: Национален статистически институт</w:t>
      </w:r>
    </w:p>
    <w:p w:rsidR="008F5026" w:rsidRPr="008E2243" w:rsidRDefault="008F5026" w:rsidP="008F5026">
      <w:pPr>
        <w:spacing w:after="120" w:line="240" w:lineRule="auto"/>
        <w:ind w:left="374"/>
        <w:jc w:val="both"/>
        <w:rPr>
          <w:rFonts w:ascii="Times New Roman" w:hAnsi="Times New Roman"/>
          <w:i/>
          <w:lang w:val="bg-BG" w:eastAsia="bg-BG"/>
        </w:rPr>
      </w:pPr>
    </w:p>
    <w:p w:rsidR="008F5026" w:rsidRPr="008E2243" w:rsidRDefault="008F5026" w:rsidP="008F5026">
      <w:pPr>
        <w:widowControl w:val="0"/>
        <w:autoSpaceDE w:val="0"/>
        <w:autoSpaceDN w:val="0"/>
        <w:adjustRightInd w:val="0"/>
        <w:spacing w:after="0" w:line="360" w:lineRule="auto"/>
        <w:ind w:right="74" w:firstLine="708"/>
        <w:jc w:val="both"/>
        <w:rPr>
          <w:rFonts w:ascii="Times New Roman" w:hAnsi="Times New Roman"/>
          <w:sz w:val="24"/>
          <w:szCs w:val="24"/>
          <w:lang w:val="bg-BG" w:eastAsia="bg-BG"/>
        </w:rPr>
      </w:pPr>
      <w:r w:rsidRPr="008E2243">
        <w:rPr>
          <w:rFonts w:ascii="Times New Roman" w:hAnsi="Times New Roman"/>
          <w:sz w:val="24"/>
          <w:szCs w:val="24"/>
          <w:lang w:val="bg-BG" w:eastAsia="bg-BG"/>
        </w:rPr>
        <w:t xml:space="preserve">Дължината на пътищата от републиканската пътна мрежа на територията на Северозападен район за </w:t>
      </w:r>
      <w:r w:rsidR="00FF4875" w:rsidRPr="008E2243">
        <w:rPr>
          <w:rFonts w:ascii="Times New Roman" w:hAnsi="Times New Roman"/>
          <w:sz w:val="24"/>
          <w:szCs w:val="24"/>
          <w:lang w:val="bg-BG" w:eastAsia="bg-BG"/>
        </w:rPr>
        <w:t>2020</w:t>
      </w:r>
      <w:r w:rsidR="009304C6" w:rsidRPr="008E2243">
        <w:rPr>
          <w:rFonts w:ascii="Times New Roman" w:hAnsi="Times New Roman"/>
          <w:sz w:val="24"/>
          <w:szCs w:val="24"/>
          <w:lang w:val="bg-BG" w:eastAsia="bg-BG"/>
        </w:rPr>
        <w:t xml:space="preserve"> </w:t>
      </w:r>
      <w:r w:rsidRPr="008E2243">
        <w:rPr>
          <w:rFonts w:ascii="Times New Roman" w:hAnsi="Times New Roman"/>
          <w:sz w:val="24"/>
          <w:szCs w:val="24"/>
          <w:lang w:val="bg-BG" w:eastAsia="bg-BG"/>
        </w:rPr>
        <w:t>г</w:t>
      </w:r>
      <w:r w:rsidR="00FF4875" w:rsidRPr="008E2243">
        <w:rPr>
          <w:rFonts w:ascii="Times New Roman" w:hAnsi="Times New Roman"/>
          <w:sz w:val="24"/>
          <w:szCs w:val="24"/>
          <w:lang w:val="bg-BG" w:eastAsia="bg-BG"/>
        </w:rPr>
        <w:t>. е 3 424</w:t>
      </w:r>
      <w:r w:rsidR="00D858DD" w:rsidRPr="008E2243">
        <w:rPr>
          <w:rFonts w:ascii="Times New Roman" w:hAnsi="Times New Roman"/>
          <w:sz w:val="24"/>
          <w:szCs w:val="24"/>
          <w:lang w:val="ru-RU" w:eastAsia="bg-BG"/>
        </w:rPr>
        <w:t xml:space="preserve"> </w:t>
      </w:r>
      <w:r w:rsidRPr="008E2243">
        <w:rPr>
          <w:rFonts w:ascii="Times New Roman" w:hAnsi="Times New Roman"/>
          <w:sz w:val="24"/>
          <w:szCs w:val="24"/>
          <w:lang w:val="bg-BG" w:eastAsia="bg-BG"/>
        </w:rPr>
        <w:t xml:space="preserve">км и </w:t>
      </w:r>
      <w:r w:rsidR="00465536" w:rsidRPr="008E2243">
        <w:rPr>
          <w:rFonts w:ascii="Times New Roman" w:hAnsi="Times New Roman"/>
          <w:sz w:val="24"/>
          <w:szCs w:val="24"/>
          <w:lang w:val="bg-BG" w:eastAsia="bg-BG"/>
        </w:rPr>
        <w:t>намалява с 11</w:t>
      </w:r>
      <w:r w:rsidR="00D858DD" w:rsidRPr="008E2243">
        <w:rPr>
          <w:rFonts w:ascii="Times New Roman" w:hAnsi="Times New Roman"/>
          <w:sz w:val="24"/>
          <w:szCs w:val="24"/>
          <w:lang w:val="bg-BG" w:eastAsia="bg-BG"/>
        </w:rPr>
        <w:t xml:space="preserve"> км</w:t>
      </w:r>
      <w:r w:rsidR="00917435" w:rsidRPr="008E2243">
        <w:rPr>
          <w:rFonts w:ascii="Times New Roman" w:hAnsi="Times New Roman"/>
          <w:sz w:val="24"/>
          <w:szCs w:val="24"/>
          <w:lang w:val="bg-BG" w:eastAsia="bg-BG"/>
        </w:rPr>
        <w:t xml:space="preserve"> спрямо предходната година. </w:t>
      </w:r>
      <w:r w:rsidRPr="008E2243">
        <w:rPr>
          <w:rFonts w:ascii="Times New Roman" w:hAnsi="Times New Roman"/>
          <w:b/>
          <w:i/>
          <w:sz w:val="24"/>
          <w:szCs w:val="24"/>
          <w:lang w:val="bg-BG" w:eastAsia="bg-BG"/>
        </w:rPr>
        <w:t>Делът на пътищата</w:t>
      </w:r>
      <w:r w:rsidRPr="008E2243">
        <w:rPr>
          <w:rFonts w:ascii="Times New Roman" w:hAnsi="Times New Roman"/>
          <w:b/>
          <w:sz w:val="24"/>
          <w:szCs w:val="24"/>
          <w:lang w:val="bg-BG" w:eastAsia="bg-BG"/>
        </w:rPr>
        <w:t xml:space="preserve"> </w:t>
      </w:r>
      <w:r w:rsidRPr="008E2243">
        <w:rPr>
          <w:rFonts w:ascii="Times New Roman" w:hAnsi="Times New Roman"/>
          <w:sz w:val="24"/>
          <w:szCs w:val="24"/>
          <w:lang w:val="bg-BG" w:eastAsia="bg-BG"/>
        </w:rPr>
        <w:t>с национално и между</w:t>
      </w:r>
      <w:r w:rsidR="009304C6" w:rsidRPr="008E2243">
        <w:rPr>
          <w:rFonts w:ascii="Times New Roman" w:hAnsi="Times New Roman"/>
          <w:sz w:val="24"/>
          <w:szCs w:val="24"/>
          <w:lang w:val="bg-BG" w:eastAsia="bg-BG"/>
        </w:rPr>
        <w:t xml:space="preserve">народно </w:t>
      </w:r>
      <w:r w:rsidR="00465536" w:rsidRPr="008E2243">
        <w:rPr>
          <w:rFonts w:ascii="Times New Roman" w:hAnsi="Times New Roman"/>
          <w:sz w:val="24"/>
          <w:szCs w:val="24"/>
          <w:lang w:val="bg-BG" w:eastAsia="bg-BG"/>
        </w:rPr>
        <w:t>значение е съответно 0,5% или 17</w:t>
      </w:r>
      <w:r w:rsidRPr="008E2243">
        <w:rPr>
          <w:rFonts w:ascii="Times New Roman" w:hAnsi="Times New Roman"/>
          <w:sz w:val="24"/>
          <w:szCs w:val="24"/>
          <w:lang w:val="bg-BG" w:eastAsia="bg-BG"/>
        </w:rPr>
        <w:t xml:space="preserve"> км магистрали, 11,</w:t>
      </w:r>
      <w:r w:rsidR="00465536" w:rsidRPr="008E2243">
        <w:rPr>
          <w:rFonts w:ascii="Times New Roman" w:hAnsi="Times New Roman"/>
          <w:sz w:val="24"/>
          <w:szCs w:val="24"/>
          <w:lang w:val="bg-BG" w:eastAsia="bg-BG"/>
        </w:rPr>
        <w:t>5</w:t>
      </w:r>
      <w:r w:rsidR="009304C6" w:rsidRPr="008E2243">
        <w:rPr>
          <w:rFonts w:ascii="Times New Roman" w:hAnsi="Times New Roman"/>
          <w:sz w:val="24"/>
          <w:szCs w:val="24"/>
          <w:lang w:val="bg-BG" w:eastAsia="bg-BG"/>
        </w:rPr>
        <w:t>%</w:t>
      </w:r>
      <w:r w:rsidR="00465536" w:rsidRPr="008E2243">
        <w:rPr>
          <w:rFonts w:ascii="Times New Roman" w:hAnsi="Times New Roman"/>
          <w:sz w:val="24"/>
          <w:szCs w:val="24"/>
          <w:lang w:val="bg-BG" w:eastAsia="bg-BG"/>
        </w:rPr>
        <w:t xml:space="preserve"> първокласни, 22,3</w:t>
      </w:r>
      <w:r w:rsidRPr="008E2243">
        <w:rPr>
          <w:rFonts w:ascii="Times New Roman" w:hAnsi="Times New Roman"/>
          <w:sz w:val="24"/>
          <w:szCs w:val="24"/>
          <w:lang w:val="bg-BG" w:eastAsia="bg-BG"/>
        </w:rPr>
        <w:t>% второкласни и 65,</w:t>
      </w:r>
      <w:r w:rsidR="00465536" w:rsidRPr="008E2243">
        <w:rPr>
          <w:rFonts w:ascii="Times New Roman" w:hAnsi="Times New Roman"/>
          <w:sz w:val="24"/>
          <w:szCs w:val="24"/>
          <w:lang w:val="bg-BG" w:eastAsia="bg-BG"/>
        </w:rPr>
        <w:t>7</w:t>
      </w:r>
      <w:r w:rsidRPr="008E2243">
        <w:rPr>
          <w:rFonts w:ascii="Times New Roman" w:hAnsi="Times New Roman"/>
          <w:sz w:val="24"/>
          <w:szCs w:val="24"/>
          <w:lang w:val="bg-BG" w:eastAsia="bg-BG"/>
        </w:rPr>
        <w:t xml:space="preserve">% третокласни пътища, което е по-ниско от средните стойности за страната. Районът преобладаващо се обслужва от регионална пътна </w:t>
      </w:r>
      <w:r w:rsidR="009304C6" w:rsidRPr="008E2243">
        <w:rPr>
          <w:rFonts w:ascii="Times New Roman" w:hAnsi="Times New Roman"/>
          <w:sz w:val="24"/>
          <w:szCs w:val="24"/>
          <w:lang w:val="bg-BG" w:eastAsia="bg-BG"/>
        </w:rPr>
        <w:t>мрежа, чийто относителен дял (87,9</w:t>
      </w:r>
      <w:r w:rsidRPr="008E2243">
        <w:rPr>
          <w:rFonts w:ascii="Times New Roman" w:hAnsi="Times New Roman"/>
          <w:sz w:val="24"/>
          <w:szCs w:val="24"/>
          <w:lang w:val="bg-BG" w:eastAsia="bg-BG"/>
        </w:rPr>
        <w:t>%) е по-висок от средния за страната (81,</w:t>
      </w:r>
      <w:r w:rsidR="009304C6" w:rsidRPr="008E2243">
        <w:rPr>
          <w:rFonts w:ascii="Times New Roman" w:hAnsi="Times New Roman"/>
          <w:sz w:val="24"/>
          <w:szCs w:val="24"/>
          <w:lang w:val="bg-BG" w:eastAsia="bg-BG"/>
        </w:rPr>
        <w:t>4</w:t>
      </w:r>
      <w:r w:rsidRPr="008E2243">
        <w:rPr>
          <w:rFonts w:ascii="Times New Roman" w:hAnsi="Times New Roman"/>
          <w:sz w:val="24"/>
          <w:szCs w:val="24"/>
          <w:lang w:val="bg-BG" w:eastAsia="bg-BG"/>
        </w:rPr>
        <w:t xml:space="preserve">%) </w:t>
      </w:r>
      <w:r w:rsidR="00643072" w:rsidRPr="008E2243">
        <w:rPr>
          <w:rFonts w:ascii="Times New Roman" w:hAnsi="Times New Roman"/>
          <w:sz w:val="24"/>
          <w:szCs w:val="24"/>
          <w:lang w:val="bg-BG" w:eastAsia="bg-BG"/>
        </w:rPr>
        <w:t>и най-висок сред всички райони.</w:t>
      </w:r>
    </w:p>
    <w:p w:rsidR="008F5026" w:rsidRPr="008E2243" w:rsidRDefault="008F5026" w:rsidP="008F5026">
      <w:pPr>
        <w:widowControl w:val="0"/>
        <w:autoSpaceDE w:val="0"/>
        <w:autoSpaceDN w:val="0"/>
        <w:adjustRightInd w:val="0"/>
        <w:spacing w:after="0" w:line="360" w:lineRule="auto"/>
        <w:ind w:right="72"/>
        <w:jc w:val="both"/>
        <w:rPr>
          <w:rFonts w:ascii="Times New Roman" w:hAnsi="Times New Roman"/>
          <w:sz w:val="24"/>
          <w:szCs w:val="24"/>
          <w:lang w:val="bg-BG" w:eastAsia="bg-BG"/>
        </w:rPr>
      </w:pPr>
      <w:r w:rsidRPr="008E2243">
        <w:rPr>
          <w:rFonts w:ascii="Times New Roman" w:hAnsi="Times New Roman"/>
          <w:sz w:val="24"/>
          <w:szCs w:val="24"/>
          <w:lang w:val="bg-BG" w:eastAsia="bg-BG"/>
        </w:rPr>
        <w:tab/>
        <w:t xml:space="preserve">За периода </w:t>
      </w:r>
      <w:r w:rsidR="00B029E4" w:rsidRPr="008E2243">
        <w:rPr>
          <w:rFonts w:ascii="Times New Roman" w:hAnsi="Times New Roman"/>
          <w:sz w:val="24"/>
          <w:szCs w:val="24"/>
          <w:lang w:val="bg-BG" w:eastAsia="bg-BG"/>
        </w:rPr>
        <w:t>2007 – 2020</w:t>
      </w:r>
      <w:r w:rsidR="004F434A" w:rsidRPr="008E2243">
        <w:rPr>
          <w:rFonts w:ascii="Times New Roman" w:hAnsi="Times New Roman"/>
          <w:sz w:val="24"/>
          <w:szCs w:val="24"/>
          <w:lang w:val="bg-BG" w:eastAsia="bg-BG"/>
        </w:rPr>
        <w:t xml:space="preserve"> </w:t>
      </w:r>
      <w:r w:rsidRPr="008E2243">
        <w:rPr>
          <w:rFonts w:ascii="Times New Roman" w:hAnsi="Times New Roman"/>
          <w:sz w:val="24"/>
          <w:szCs w:val="24"/>
          <w:lang w:val="bg-BG" w:eastAsia="bg-BG"/>
        </w:rPr>
        <w:t>г. дължината на РПМ в Се</w:t>
      </w:r>
      <w:r w:rsidR="00B029E4" w:rsidRPr="008E2243">
        <w:rPr>
          <w:rFonts w:ascii="Times New Roman" w:hAnsi="Times New Roman"/>
          <w:sz w:val="24"/>
          <w:szCs w:val="24"/>
          <w:lang w:val="bg-BG" w:eastAsia="bg-BG"/>
        </w:rPr>
        <w:t>верозападен район се е увеличила само</w:t>
      </w:r>
      <w:r w:rsidRPr="008E2243">
        <w:rPr>
          <w:rFonts w:ascii="Times New Roman" w:hAnsi="Times New Roman"/>
          <w:sz w:val="24"/>
          <w:szCs w:val="24"/>
          <w:lang w:val="bg-BG" w:eastAsia="bg-BG"/>
        </w:rPr>
        <w:t xml:space="preserve"> с </w:t>
      </w:r>
      <w:r w:rsidR="00B029E4" w:rsidRPr="008E2243">
        <w:rPr>
          <w:rFonts w:ascii="Times New Roman" w:hAnsi="Times New Roman"/>
          <w:sz w:val="24"/>
          <w:szCs w:val="24"/>
          <w:lang w:val="bg-BG" w:eastAsia="bg-BG"/>
        </w:rPr>
        <w:t>40</w:t>
      </w:r>
      <w:r w:rsidR="00403989" w:rsidRPr="008E2243">
        <w:rPr>
          <w:rFonts w:ascii="Times New Roman" w:hAnsi="Times New Roman"/>
          <w:sz w:val="24"/>
          <w:szCs w:val="24"/>
          <w:lang w:val="bg-BG" w:eastAsia="bg-BG"/>
        </w:rPr>
        <w:t xml:space="preserve"> км (от 3 384 за 2007</w:t>
      </w:r>
      <w:r w:rsidR="00465536" w:rsidRPr="008E2243">
        <w:rPr>
          <w:rFonts w:ascii="Times New Roman" w:hAnsi="Times New Roman"/>
          <w:sz w:val="24"/>
          <w:szCs w:val="24"/>
          <w:lang w:val="bg-BG" w:eastAsia="bg-BG"/>
        </w:rPr>
        <w:t xml:space="preserve"> </w:t>
      </w:r>
      <w:r w:rsidR="009304C6" w:rsidRPr="008E2243">
        <w:rPr>
          <w:rFonts w:ascii="Times New Roman" w:hAnsi="Times New Roman"/>
          <w:sz w:val="24"/>
          <w:szCs w:val="24"/>
          <w:lang w:val="bg-BG" w:eastAsia="bg-BG"/>
        </w:rPr>
        <w:t xml:space="preserve">г. до </w:t>
      </w:r>
      <w:r w:rsidR="00B029E4" w:rsidRPr="008E2243">
        <w:rPr>
          <w:rFonts w:ascii="Times New Roman" w:hAnsi="Times New Roman"/>
          <w:sz w:val="24"/>
          <w:szCs w:val="24"/>
          <w:lang w:val="bg-BG" w:eastAsia="bg-BG"/>
        </w:rPr>
        <w:t>3 424</w:t>
      </w:r>
      <w:r w:rsidR="00403989" w:rsidRPr="008E2243">
        <w:rPr>
          <w:rFonts w:ascii="Times New Roman" w:hAnsi="Times New Roman"/>
          <w:sz w:val="24"/>
          <w:szCs w:val="24"/>
          <w:lang w:val="bg-BG" w:eastAsia="bg-BG"/>
        </w:rPr>
        <w:t xml:space="preserve"> </w:t>
      </w:r>
      <w:r w:rsidR="00B029E4" w:rsidRPr="008E2243">
        <w:rPr>
          <w:rFonts w:ascii="Times New Roman" w:hAnsi="Times New Roman"/>
          <w:sz w:val="24"/>
          <w:szCs w:val="24"/>
          <w:lang w:val="bg-BG" w:eastAsia="bg-BG"/>
        </w:rPr>
        <w:t>за 2020</w:t>
      </w:r>
      <w:r w:rsidR="009304C6" w:rsidRPr="008E2243">
        <w:rPr>
          <w:rFonts w:ascii="Times New Roman" w:hAnsi="Times New Roman"/>
          <w:sz w:val="24"/>
          <w:szCs w:val="24"/>
          <w:lang w:val="bg-BG" w:eastAsia="bg-BG"/>
        </w:rPr>
        <w:t xml:space="preserve"> </w:t>
      </w:r>
      <w:r w:rsidRPr="008E2243">
        <w:rPr>
          <w:rFonts w:ascii="Times New Roman" w:hAnsi="Times New Roman"/>
          <w:sz w:val="24"/>
          <w:szCs w:val="24"/>
          <w:lang w:val="bg-BG" w:eastAsia="bg-BG"/>
        </w:rPr>
        <w:t xml:space="preserve">г.). Липсата на изградени </w:t>
      </w:r>
      <w:r w:rsidRPr="008E2243">
        <w:rPr>
          <w:rFonts w:ascii="Times New Roman" w:hAnsi="Times New Roman"/>
          <w:sz w:val="24"/>
          <w:szCs w:val="24"/>
          <w:lang w:val="bg-BG" w:eastAsia="bg-BG"/>
        </w:rPr>
        <w:lastRenderedPageBreak/>
        <w:t>автомагистрали определя по-ниското качество на транспортно обслужване на населените места в района.</w:t>
      </w:r>
    </w:p>
    <w:p w:rsidR="008F5026" w:rsidRPr="008E2243" w:rsidRDefault="008F5026" w:rsidP="008F5026">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8E2243">
        <w:rPr>
          <w:rFonts w:ascii="Times New Roman" w:hAnsi="Times New Roman"/>
          <w:sz w:val="24"/>
          <w:szCs w:val="24"/>
          <w:lang w:val="bg-BG" w:eastAsia="bg-BG"/>
        </w:rPr>
        <w:t>В северния български участък, коридорът „Ориент/Източно-Средиземноморски“, включващ железопътно и пътно трасе по направленията Видин – София – Кулата и София – Пловдив – Бургас/Свиленград (турска граница), както и летище София, пристанища Видин и Бургас, интермодални терминали София и Пловдив, още не е достигнал плановата си изграденост (скоростен път и модернизирана жп линия) и създава затруднения за засиления трафик след пускане в експлоатация на Дунав мост 2 при Видин.</w:t>
      </w:r>
    </w:p>
    <w:p w:rsidR="008F5026" w:rsidRPr="008E2243" w:rsidRDefault="008F5026" w:rsidP="008F5026">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8E2243">
        <w:rPr>
          <w:rFonts w:ascii="Times New Roman" w:hAnsi="Times New Roman"/>
          <w:b/>
          <w:i/>
          <w:sz w:val="24"/>
          <w:szCs w:val="24"/>
          <w:lang w:val="bg-BG" w:eastAsia="bg-BG"/>
        </w:rPr>
        <w:t>Железопътната мрежа</w:t>
      </w:r>
      <w:r w:rsidRPr="008E2243">
        <w:rPr>
          <w:rFonts w:ascii="Times New Roman" w:hAnsi="Times New Roman"/>
          <w:sz w:val="24"/>
          <w:szCs w:val="24"/>
          <w:lang w:val="bg-BG" w:eastAsia="bg-BG"/>
        </w:rPr>
        <w:t xml:space="preserve"> е втора по значение и важност за осигуряване на транспортен достъп и обслужване на населението. </w:t>
      </w:r>
      <w:r w:rsidRPr="008E2243">
        <w:rPr>
          <w:rFonts w:ascii="Times New Roman" w:hAnsi="Times New Roman"/>
          <w:sz w:val="24"/>
          <w:szCs w:val="24"/>
          <w:lang w:val="bg-BG"/>
        </w:rPr>
        <w:t xml:space="preserve">Железопътната линия </w:t>
      </w:r>
      <w:r w:rsidR="007A4F12" w:rsidRPr="008E2243">
        <w:rPr>
          <w:rFonts w:ascii="Times New Roman" w:hAnsi="Times New Roman"/>
          <w:sz w:val="24"/>
          <w:szCs w:val="24"/>
          <w:lang w:val="bg-BG"/>
        </w:rPr>
        <w:t xml:space="preserve">Видин – София </w:t>
      </w:r>
      <w:r w:rsidRPr="008E2243">
        <w:rPr>
          <w:rFonts w:ascii="Times New Roman" w:hAnsi="Times New Roman"/>
          <w:sz w:val="24"/>
          <w:szCs w:val="24"/>
          <w:lang w:val="bg-BG"/>
        </w:rPr>
        <w:t>е част от железопътното трасе на коридор от основната трансевропейска тра</w:t>
      </w:r>
      <w:r w:rsidR="009527E6" w:rsidRPr="008E2243">
        <w:rPr>
          <w:rFonts w:ascii="Times New Roman" w:hAnsi="Times New Roman"/>
          <w:sz w:val="24"/>
          <w:szCs w:val="24"/>
          <w:lang w:val="bg-BG"/>
        </w:rPr>
        <w:t>нспортна мрежа „Ориент/Източно-</w:t>
      </w:r>
      <w:r w:rsidRPr="008E2243">
        <w:rPr>
          <w:rFonts w:ascii="Times New Roman" w:hAnsi="Times New Roman"/>
          <w:sz w:val="24"/>
          <w:szCs w:val="24"/>
          <w:lang w:val="bg-BG"/>
        </w:rPr>
        <w:t xml:space="preserve">Средиземноморски“ (съгласно Регламент №1316/2013 г.) и част от железопътен коридор за конкурентоспособни товарни превози „Ориент/Източно-Средиземноморски“ (съгласно Регламент №913/2010 г.). </w:t>
      </w:r>
      <w:r w:rsidRPr="008E2243">
        <w:rPr>
          <w:rFonts w:ascii="Times New Roman" w:hAnsi="Times New Roman"/>
          <w:sz w:val="24"/>
          <w:szCs w:val="24"/>
          <w:lang w:val="bg-BG" w:eastAsia="bg-BG"/>
        </w:rPr>
        <w:t xml:space="preserve">По данни на НСИ, общата дължина на функциониращите жп линии на територията на Северозападния район към </w:t>
      </w:r>
      <w:r w:rsidR="00B029E4" w:rsidRPr="008E2243">
        <w:rPr>
          <w:rFonts w:ascii="Times New Roman" w:hAnsi="Times New Roman"/>
          <w:sz w:val="24"/>
          <w:szCs w:val="24"/>
          <w:lang w:val="bg-BG" w:eastAsia="bg-BG"/>
        </w:rPr>
        <w:t>2020</w:t>
      </w:r>
      <w:r w:rsidRPr="008E2243">
        <w:rPr>
          <w:rFonts w:ascii="Times New Roman" w:hAnsi="Times New Roman"/>
          <w:sz w:val="24"/>
          <w:szCs w:val="24"/>
          <w:lang w:val="bg-BG" w:eastAsia="bg-BG"/>
        </w:rPr>
        <w:t xml:space="preserve"> г. е 648 км, което съставлява 16,1% от жп мрежата на страната. За периода 201</w:t>
      </w:r>
      <w:r w:rsidR="003739A5" w:rsidRPr="008E2243">
        <w:rPr>
          <w:rFonts w:ascii="Times New Roman" w:hAnsi="Times New Roman"/>
          <w:sz w:val="24"/>
          <w:szCs w:val="24"/>
          <w:lang w:val="ru-RU" w:eastAsia="bg-BG"/>
        </w:rPr>
        <w:t>4</w:t>
      </w:r>
      <w:r w:rsidR="007A4F12" w:rsidRPr="008E2243">
        <w:rPr>
          <w:rFonts w:ascii="Times New Roman" w:hAnsi="Times New Roman"/>
          <w:sz w:val="24"/>
          <w:szCs w:val="24"/>
          <w:lang w:val="bg-BG" w:eastAsia="bg-BG"/>
        </w:rPr>
        <w:t xml:space="preserve"> - </w:t>
      </w:r>
      <w:r w:rsidR="00B029E4" w:rsidRPr="008E2243">
        <w:rPr>
          <w:rFonts w:ascii="Times New Roman" w:hAnsi="Times New Roman"/>
          <w:sz w:val="24"/>
          <w:szCs w:val="24"/>
          <w:lang w:val="bg-BG" w:eastAsia="bg-BG"/>
        </w:rPr>
        <w:t>2020</w:t>
      </w:r>
      <w:r w:rsidRPr="008E2243">
        <w:rPr>
          <w:rFonts w:ascii="Times New Roman" w:hAnsi="Times New Roman"/>
          <w:sz w:val="24"/>
          <w:szCs w:val="24"/>
          <w:lang w:val="bg-BG" w:eastAsia="bg-BG"/>
        </w:rPr>
        <w:t xml:space="preserve"> г. дължината на жп мрежата в района остава непроменена. </w:t>
      </w:r>
    </w:p>
    <w:p w:rsidR="008F5026" w:rsidRPr="008E2243" w:rsidRDefault="008F5026" w:rsidP="00AA0F52">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8E2243">
        <w:rPr>
          <w:rFonts w:ascii="Times New Roman" w:hAnsi="Times New Roman"/>
          <w:sz w:val="24"/>
          <w:szCs w:val="24"/>
          <w:lang w:val="bg-BG" w:eastAsia="bg-BG"/>
        </w:rPr>
        <w:t>По северната граница на района преминава коридорът „Рейнско-Дунавски“, включващ водния път по р. Дунав и интермодалния терминал в Русе, пристанища Видин и Русе.</w:t>
      </w:r>
    </w:p>
    <w:p w:rsidR="008F5026" w:rsidRPr="008E2243" w:rsidRDefault="008F5026" w:rsidP="00AA0F52">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8E2243">
        <w:rPr>
          <w:rFonts w:ascii="Times New Roman" w:hAnsi="Times New Roman"/>
          <w:sz w:val="24"/>
          <w:szCs w:val="24"/>
          <w:lang w:val="bg-BG" w:eastAsia="bg-BG"/>
        </w:rPr>
        <w:t>Водният транспорт по река Дунав се обслужва в пристанищата Видин, Лом, Оряхово и Никопол, но няма онова значително влияние за икономиката на района, каквото е в състояние да предложи. Пристанище Лом е второто по големина международно дунавско пристанище в България, като изградената инфраструктура осигурява най-късата директна сухоземна връзка Дунав - Егейско море (пристанище Лом – пристанище Солун). Трябва да се отбележи, че пристанище Лом е идентифицирано като вътрешноводно пристанище, част от широкообхватната трансевропейска транспор</w:t>
      </w:r>
      <w:r w:rsidR="007A4F12" w:rsidRPr="008E2243">
        <w:rPr>
          <w:rFonts w:ascii="Times New Roman" w:hAnsi="Times New Roman"/>
          <w:sz w:val="24"/>
          <w:szCs w:val="24"/>
          <w:lang w:val="bg-BG" w:eastAsia="bg-BG"/>
        </w:rPr>
        <w:t>тна мрежа (съгласно Регламент №</w:t>
      </w:r>
      <w:r w:rsidRPr="008E2243">
        <w:rPr>
          <w:rFonts w:ascii="Times New Roman" w:hAnsi="Times New Roman"/>
          <w:sz w:val="24"/>
          <w:szCs w:val="24"/>
          <w:lang w:val="bg-BG" w:eastAsia="bg-BG"/>
        </w:rPr>
        <w:t>1315 на Европейския Парламент и на Съвета относно насоките на Съюза за развитието на трансевропейска транспортна мрежа.) Пристанище Видин експлоатира четири пристанищни терминала и като съставен елемент на двата коридора от ТЕМ-Т, се нуждае от модернизация.</w:t>
      </w:r>
    </w:p>
    <w:p w:rsidR="008F5026" w:rsidRPr="008E2243" w:rsidRDefault="008F5026" w:rsidP="00AA0F52">
      <w:pPr>
        <w:widowControl w:val="0"/>
        <w:autoSpaceDE w:val="0"/>
        <w:autoSpaceDN w:val="0"/>
        <w:adjustRightInd w:val="0"/>
        <w:spacing w:after="0" w:line="360" w:lineRule="auto"/>
        <w:jc w:val="both"/>
        <w:rPr>
          <w:rFonts w:ascii="Times New Roman" w:hAnsi="Times New Roman"/>
          <w:sz w:val="24"/>
          <w:szCs w:val="24"/>
          <w:lang w:val="bg-BG" w:eastAsia="bg-BG"/>
        </w:rPr>
      </w:pPr>
      <w:r w:rsidRPr="008E2243">
        <w:rPr>
          <w:rFonts w:ascii="Times New Roman" w:hAnsi="Times New Roman"/>
          <w:sz w:val="24"/>
          <w:szCs w:val="24"/>
          <w:lang w:val="bg-BG" w:eastAsia="bg-BG"/>
        </w:rPr>
        <w:lastRenderedPageBreak/>
        <w:tab/>
        <w:t xml:space="preserve">Степента на изграденост на </w:t>
      </w:r>
      <w:r w:rsidRPr="008E2243">
        <w:rPr>
          <w:rFonts w:ascii="Times New Roman" w:hAnsi="Times New Roman"/>
          <w:b/>
          <w:i/>
          <w:sz w:val="24"/>
          <w:szCs w:val="24"/>
          <w:lang w:val="bg-BG" w:eastAsia="bg-BG"/>
        </w:rPr>
        <w:t>телекомуникационните мрежи</w:t>
      </w:r>
      <w:r w:rsidRPr="008E2243">
        <w:rPr>
          <w:rFonts w:ascii="Times New Roman" w:hAnsi="Times New Roman"/>
          <w:sz w:val="24"/>
          <w:szCs w:val="24"/>
          <w:lang w:val="bg-BG" w:eastAsia="bg-BG"/>
        </w:rPr>
        <w:t xml:space="preserve"> и системи</w:t>
      </w:r>
      <w:r w:rsidRPr="008E2243">
        <w:rPr>
          <w:lang w:val="bg-BG"/>
        </w:rPr>
        <w:t xml:space="preserve"> </w:t>
      </w:r>
      <w:r w:rsidRPr="008E2243">
        <w:rPr>
          <w:rFonts w:ascii="Times New Roman" w:hAnsi="Times New Roman"/>
          <w:sz w:val="24"/>
          <w:szCs w:val="24"/>
          <w:lang w:val="bg-BG"/>
        </w:rPr>
        <w:t xml:space="preserve">в Северозападния район е </w:t>
      </w:r>
      <w:r w:rsidRPr="008E2243">
        <w:rPr>
          <w:rFonts w:ascii="Times New Roman" w:hAnsi="Times New Roman"/>
          <w:sz w:val="24"/>
          <w:szCs w:val="24"/>
          <w:lang w:val="bg-BG" w:eastAsia="bg-BG"/>
        </w:rPr>
        <w:t>ниска и районът изостава от останалите райони в страната. Разширяването на мрежите на ИКТ извън големите градове ще създаде възможности за по-широк достъп до услуги и информация за населението и бизнеса от периферните територии.</w:t>
      </w:r>
    </w:p>
    <w:p w:rsidR="008F5026" w:rsidRPr="008E2243" w:rsidRDefault="00010A5E" w:rsidP="00AA0F52">
      <w:pPr>
        <w:spacing w:after="0" w:line="360" w:lineRule="auto"/>
        <w:ind w:firstLine="709"/>
        <w:jc w:val="both"/>
        <w:rPr>
          <w:rFonts w:ascii="Times New Roman" w:hAnsi="Times New Roman"/>
          <w:sz w:val="24"/>
          <w:szCs w:val="24"/>
          <w:lang w:val="bg-BG" w:eastAsia="bg-BG" w:bidi="my-MM"/>
        </w:rPr>
      </w:pPr>
      <w:r w:rsidRPr="008E2243">
        <w:rPr>
          <w:rFonts w:ascii="Times New Roman" w:hAnsi="Times New Roman"/>
          <w:sz w:val="24"/>
          <w:szCs w:val="24"/>
          <w:lang w:val="bg-BG" w:eastAsia="bg-BG" w:bidi="my-MM"/>
        </w:rPr>
        <w:t xml:space="preserve">По данни на НСИ, през </w:t>
      </w:r>
      <w:r w:rsidR="009304C6" w:rsidRPr="008E2243">
        <w:rPr>
          <w:rFonts w:ascii="Times New Roman" w:hAnsi="Times New Roman"/>
          <w:sz w:val="24"/>
          <w:szCs w:val="24"/>
          <w:lang w:val="bg-BG" w:eastAsia="bg-BG" w:bidi="my-MM"/>
        </w:rPr>
        <w:t xml:space="preserve">2020 </w:t>
      </w:r>
      <w:r w:rsidRPr="008E2243">
        <w:rPr>
          <w:rFonts w:ascii="Times New Roman" w:hAnsi="Times New Roman"/>
          <w:sz w:val="24"/>
          <w:szCs w:val="24"/>
          <w:lang w:val="bg-BG" w:eastAsia="bg-BG" w:bidi="my-MM"/>
        </w:rPr>
        <w:t>г. 7</w:t>
      </w:r>
      <w:r w:rsidR="009304C6" w:rsidRPr="008E2243">
        <w:rPr>
          <w:rFonts w:ascii="Times New Roman" w:hAnsi="Times New Roman"/>
          <w:sz w:val="24"/>
          <w:szCs w:val="24"/>
          <w:lang w:val="bg-BG" w:eastAsia="bg-BG" w:bidi="my-MM"/>
        </w:rPr>
        <w:t>8,9</w:t>
      </w:r>
      <w:r w:rsidRPr="008E2243">
        <w:rPr>
          <w:rFonts w:ascii="Times New Roman" w:hAnsi="Times New Roman"/>
          <w:sz w:val="24"/>
          <w:szCs w:val="24"/>
          <w:lang w:val="bg-BG" w:eastAsia="bg-BG" w:bidi="my-MM"/>
        </w:rPr>
        <w:t xml:space="preserve">% от домакинствата в България имат достъп до интернет в домовете си, като е отбелязан ръст от </w:t>
      </w:r>
      <w:r w:rsidR="009304C6" w:rsidRPr="008E2243">
        <w:rPr>
          <w:rFonts w:ascii="Times New Roman" w:hAnsi="Times New Roman"/>
          <w:sz w:val="24"/>
          <w:szCs w:val="24"/>
          <w:lang w:val="bg-BG" w:eastAsia="bg-BG" w:bidi="my-MM"/>
        </w:rPr>
        <w:t>3,8</w:t>
      </w:r>
      <w:r w:rsidRPr="008E2243">
        <w:rPr>
          <w:rFonts w:ascii="Times New Roman" w:hAnsi="Times New Roman"/>
          <w:sz w:val="24"/>
          <w:szCs w:val="24"/>
          <w:lang w:val="bg-BG" w:eastAsia="bg-BG" w:bidi="my-MM"/>
        </w:rPr>
        <w:t xml:space="preserve"> процентни пункта спрямо предходната година. С най-висок относителен дял на домакинствата с достъп до интернет – </w:t>
      </w:r>
      <w:r w:rsidR="009304C6" w:rsidRPr="008E2243">
        <w:rPr>
          <w:rFonts w:ascii="Times New Roman" w:hAnsi="Times New Roman"/>
          <w:sz w:val="24"/>
          <w:szCs w:val="24"/>
          <w:lang w:val="bg-BG" w:eastAsia="bg-BG" w:bidi="my-MM"/>
        </w:rPr>
        <w:t>85,9</w:t>
      </w:r>
      <w:r w:rsidRPr="008E2243">
        <w:rPr>
          <w:rFonts w:ascii="Times New Roman" w:hAnsi="Times New Roman"/>
          <w:sz w:val="24"/>
          <w:szCs w:val="24"/>
          <w:lang w:val="bg-BG" w:eastAsia="bg-BG" w:bidi="my-MM"/>
        </w:rPr>
        <w:t xml:space="preserve">% е Югозападният район, след него се нареждат </w:t>
      </w:r>
      <w:r w:rsidR="00E0712C" w:rsidRPr="008E2243">
        <w:rPr>
          <w:rFonts w:ascii="Times New Roman" w:hAnsi="Times New Roman"/>
          <w:sz w:val="24"/>
          <w:szCs w:val="24"/>
          <w:lang w:val="bg-BG" w:eastAsia="bg-BG" w:bidi="my-MM"/>
        </w:rPr>
        <w:t xml:space="preserve">Южният централен и </w:t>
      </w:r>
      <w:r w:rsidRPr="008E2243">
        <w:rPr>
          <w:rFonts w:ascii="Times New Roman" w:hAnsi="Times New Roman"/>
          <w:sz w:val="24"/>
          <w:szCs w:val="24"/>
          <w:lang w:val="bg-BG" w:eastAsia="bg-BG" w:bidi="my-MM"/>
        </w:rPr>
        <w:t xml:space="preserve">Североизточният </w:t>
      </w:r>
      <w:r w:rsidR="009304C6" w:rsidRPr="008E2243">
        <w:rPr>
          <w:rFonts w:ascii="Times New Roman" w:hAnsi="Times New Roman"/>
          <w:sz w:val="24"/>
          <w:szCs w:val="24"/>
          <w:lang w:val="bg-BG" w:eastAsia="bg-BG" w:bidi="my-MM"/>
        </w:rPr>
        <w:t>с показатели от 79,2</w:t>
      </w:r>
      <w:r w:rsidRPr="008E2243">
        <w:rPr>
          <w:rFonts w:ascii="Times New Roman" w:hAnsi="Times New Roman"/>
          <w:sz w:val="24"/>
          <w:szCs w:val="24"/>
          <w:lang w:val="bg-BG" w:eastAsia="bg-BG" w:bidi="my-MM"/>
        </w:rPr>
        <w:t xml:space="preserve">% и </w:t>
      </w:r>
      <w:r w:rsidR="009304C6" w:rsidRPr="008E2243">
        <w:rPr>
          <w:rFonts w:ascii="Times New Roman" w:hAnsi="Times New Roman"/>
          <w:sz w:val="24"/>
          <w:szCs w:val="24"/>
          <w:lang w:val="bg-BG" w:eastAsia="bg-BG" w:bidi="my-MM"/>
        </w:rPr>
        <w:t>77,7</w:t>
      </w:r>
      <w:r w:rsidRPr="008E2243">
        <w:rPr>
          <w:rFonts w:ascii="Times New Roman" w:hAnsi="Times New Roman"/>
          <w:sz w:val="24"/>
          <w:szCs w:val="24"/>
          <w:lang w:val="bg-BG" w:eastAsia="bg-BG" w:bidi="my-MM"/>
        </w:rPr>
        <w:t xml:space="preserve">%. Следват Югоизточният район и Северният централен район с дял </w:t>
      </w:r>
      <w:r w:rsidR="009304C6" w:rsidRPr="008E2243">
        <w:rPr>
          <w:rFonts w:ascii="Times New Roman" w:hAnsi="Times New Roman"/>
          <w:sz w:val="24"/>
          <w:szCs w:val="24"/>
          <w:lang w:val="bg-BG" w:eastAsia="bg-BG" w:bidi="my-MM"/>
        </w:rPr>
        <w:t>77,2</w:t>
      </w:r>
      <w:r w:rsidRPr="008E2243">
        <w:rPr>
          <w:rFonts w:ascii="Times New Roman" w:hAnsi="Times New Roman"/>
          <w:sz w:val="24"/>
          <w:szCs w:val="24"/>
          <w:lang w:val="bg-BG" w:eastAsia="bg-BG" w:bidi="my-MM"/>
        </w:rPr>
        <w:t xml:space="preserve">% и </w:t>
      </w:r>
      <w:r w:rsidR="009304C6" w:rsidRPr="008E2243">
        <w:rPr>
          <w:rFonts w:ascii="Times New Roman" w:hAnsi="Times New Roman"/>
          <w:sz w:val="24"/>
          <w:szCs w:val="24"/>
          <w:lang w:val="bg-BG" w:eastAsia="bg-BG" w:bidi="my-MM"/>
        </w:rPr>
        <w:t>74,8</w:t>
      </w:r>
      <w:r w:rsidRPr="008E2243">
        <w:rPr>
          <w:rFonts w:ascii="Times New Roman" w:hAnsi="Times New Roman"/>
          <w:sz w:val="24"/>
          <w:szCs w:val="24"/>
          <w:lang w:val="bg-BG" w:eastAsia="bg-BG" w:bidi="my-MM"/>
        </w:rPr>
        <w:t xml:space="preserve">%. От тенденцията за страната изостават домакинствата от Северозападния район, където с достъп до интернет са </w:t>
      </w:r>
      <w:r w:rsidR="009304C6" w:rsidRPr="008E2243">
        <w:rPr>
          <w:rFonts w:ascii="Times New Roman" w:hAnsi="Times New Roman"/>
          <w:sz w:val="24"/>
          <w:szCs w:val="24"/>
          <w:lang w:val="bg-BG" w:eastAsia="bg-BG" w:bidi="my-MM"/>
        </w:rPr>
        <w:t>66,2</w:t>
      </w:r>
      <w:r w:rsidRPr="008E2243">
        <w:rPr>
          <w:rFonts w:ascii="Times New Roman" w:hAnsi="Times New Roman"/>
          <w:sz w:val="24"/>
          <w:szCs w:val="24"/>
          <w:lang w:val="bg-BG" w:eastAsia="bg-BG" w:bidi="my-MM"/>
        </w:rPr>
        <w:t>%. В сравнение с 201</w:t>
      </w:r>
      <w:r w:rsidR="009304C6" w:rsidRPr="008E2243">
        <w:rPr>
          <w:rFonts w:ascii="Times New Roman" w:hAnsi="Times New Roman"/>
          <w:sz w:val="24"/>
          <w:szCs w:val="24"/>
          <w:lang w:val="bg-BG" w:eastAsia="bg-BG" w:bidi="my-MM"/>
        </w:rPr>
        <w:t xml:space="preserve">9 </w:t>
      </w:r>
      <w:r w:rsidRPr="008E2243">
        <w:rPr>
          <w:rFonts w:ascii="Times New Roman" w:hAnsi="Times New Roman"/>
          <w:sz w:val="24"/>
          <w:szCs w:val="24"/>
          <w:lang w:val="bg-BG" w:eastAsia="bg-BG" w:bidi="my-MM"/>
        </w:rPr>
        <w:t xml:space="preserve">г., във всички райони от ниво 2 в България </w:t>
      </w:r>
      <w:r w:rsidR="009304C6" w:rsidRPr="008E2243">
        <w:rPr>
          <w:rFonts w:ascii="Times New Roman" w:hAnsi="Times New Roman"/>
          <w:sz w:val="24"/>
          <w:szCs w:val="24"/>
          <w:lang w:val="bg-BG" w:eastAsia="bg-BG" w:bidi="my-MM"/>
        </w:rPr>
        <w:t xml:space="preserve">(без Северозападния) </w:t>
      </w:r>
      <w:r w:rsidRPr="008E2243">
        <w:rPr>
          <w:rFonts w:ascii="Times New Roman" w:hAnsi="Times New Roman"/>
          <w:sz w:val="24"/>
          <w:szCs w:val="24"/>
          <w:lang w:val="bg-BG" w:eastAsia="bg-BG" w:bidi="my-MM"/>
        </w:rPr>
        <w:t>се наблюдава нарастване на дела на домакинствата с достъп до интернет.</w:t>
      </w:r>
    </w:p>
    <w:p w:rsidR="008F5026" w:rsidRPr="008E2243" w:rsidRDefault="00010A5E" w:rsidP="008F5026">
      <w:pPr>
        <w:spacing w:after="0" w:line="360" w:lineRule="auto"/>
        <w:ind w:firstLine="708"/>
        <w:jc w:val="both"/>
        <w:rPr>
          <w:rFonts w:ascii="Times New Roman" w:hAnsi="Times New Roman"/>
          <w:sz w:val="24"/>
          <w:szCs w:val="24"/>
          <w:lang w:val="bg-BG" w:eastAsia="bg-BG" w:bidi="my-MM"/>
        </w:rPr>
      </w:pPr>
      <w:r w:rsidRPr="008E2243">
        <w:rPr>
          <w:rFonts w:ascii="Times New Roman" w:hAnsi="Times New Roman"/>
          <w:sz w:val="24"/>
          <w:szCs w:val="24"/>
          <w:lang w:val="bg-BG" w:eastAsia="bg-BG" w:bidi="my-MM"/>
        </w:rPr>
        <w:t xml:space="preserve">Тенденцията свързаността на домакинствата с интернет в Северозападния район да се подобрява </w:t>
      </w:r>
      <w:r w:rsidR="009304C6" w:rsidRPr="008E2243">
        <w:rPr>
          <w:rFonts w:ascii="Times New Roman" w:hAnsi="Times New Roman"/>
          <w:sz w:val="24"/>
          <w:szCs w:val="24"/>
          <w:lang w:val="bg-BG" w:eastAsia="bg-BG" w:bidi="my-MM"/>
        </w:rPr>
        <w:t>този път не</w:t>
      </w:r>
      <w:r w:rsidRPr="008E2243">
        <w:rPr>
          <w:rFonts w:ascii="Times New Roman" w:hAnsi="Times New Roman"/>
          <w:sz w:val="24"/>
          <w:szCs w:val="24"/>
          <w:lang w:val="bg-BG" w:eastAsia="bg-BG" w:bidi="my-MM"/>
        </w:rPr>
        <w:t xml:space="preserve"> се наблюдава, като през </w:t>
      </w:r>
      <w:r w:rsidR="009304C6" w:rsidRPr="008E2243">
        <w:rPr>
          <w:rFonts w:ascii="Times New Roman" w:hAnsi="Times New Roman"/>
          <w:sz w:val="24"/>
          <w:szCs w:val="24"/>
          <w:lang w:val="bg-BG" w:eastAsia="bg-BG" w:bidi="my-MM"/>
        </w:rPr>
        <w:t xml:space="preserve">2020 </w:t>
      </w:r>
      <w:r w:rsidRPr="008E2243">
        <w:rPr>
          <w:rFonts w:ascii="Times New Roman" w:hAnsi="Times New Roman"/>
          <w:sz w:val="24"/>
          <w:szCs w:val="24"/>
          <w:lang w:val="bg-BG" w:eastAsia="bg-BG" w:bidi="my-MM"/>
        </w:rPr>
        <w:t xml:space="preserve">г. </w:t>
      </w:r>
      <w:r w:rsidR="009304C6" w:rsidRPr="008E2243">
        <w:rPr>
          <w:rFonts w:ascii="Times New Roman" w:hAnsi="Times New Roman"/>
          <w:sz w:val="24"/>
          <w:szCs w:val="24"/>
          <w:lang w:val="bg-BG" w:eastAsia="bg-BG" w:bidi="my-MM"/>
        </w:rPr>
        <w:t>66,2</w:t>
      </w:r>
      <w:r w:rsidRPr="008E2243">
        <w:rPr>
          <w:rFonts w:ascii="Times New Roman" w:hAnsi="Times New Roman"/>
          <w:sz w:val="24"/>
          <w:szCs w:val="24"/>
          <w:lang w:val="bg-BG" w:eastAsia="bg-BG" w:bidi="my-MM"/>
        </w:rPr>
        <w:t xml:space="preserve">% от домакинствата </w:t>
      </w:r>
      <w:r w:rsidR="009304C6" w:rsidRPr="008E2243">
        <w:rPr>
          <w:rFonts w:ascii="Times New Roman" w:hAnsi="Times New Roman"/>
          <w:sz w:val="24"/>
          <w:szCs w:val="24"/>
          <w:lang w:val="bg-BG" w:eastAsia="bg-BG" w:bidi="my-MM"/>
        </w:rPr>
        <w:t>имат достъп до интернет или с 4</w:t>
      </w:r>
      <w:r w:rsidR="00E0712C" w:rsidRPr="008E2243">
        <w:rPr>
          <w:rFonts w:ascii="Times New Roman" w:hAnsi="Times New Roman"/>
          <w:sz w:val="24"/>
          <w:szCs w:val="24"/>
          <w:lang w:val="bg-BG" w:eastAsia="bg-BG" w:bidi="my-MM"/>
        </w:rPr>
        <w:t>,6</w:t>
      </w:r>
      <w:r w:rsidR="009304C6" w:rsidRPr="008E2243">
        <w:rPr>
          <w:rFonts w:ascii="Times New Roman" w:hAnsi="Times New Roman"/>
          <w:sz w:val="24"/>
          <w:szCs w:val="24"/>
          <w:lang w:val="bg-BG" w:eastAsia="bg-BG" w:bidi="my-MM"/>
        </w:rPr>
        <w:t xml:space="preserve"> процентни пункта по-малко</w:t>
      </w:r>
      <w:r w:rsidRPr="008E2243">
        <w:rPr>
          <w:rFonts w:ascii="Times New Roman" w:hAnsi="Times New Roman"/>
          <w:sz w:val="24"/>
          <w:szCs w:val="24"/>
          <w:lang w:val="bg-BG" w:eastAsia="bg-BG" w:bidi="my-MM"/>
        </w:rPr>
        <w:t xml:space="preserve"> спрямо 201</w:t>
      </w:r>
      <w:r w:rsidR="009304C6" w:rsidRPr="008E2243">
        <w:rPr>
          <w:rFonts w:ascii="Times New Roman" w:hAnsi="Times New Roman"/>
          <w:sz w:val="24"/>
          <w:szCs w:val="24"/>
          <w:lang w:val="bg-BG" w:eastAsia="bg-BG" w:bidi="my-MM"/>
        </w:rPr>
        <w:t xml:space="preserve">9 </w:t>
      </w:r>
      <w:r w:rsidRPr="008E2243">
        <w:rPr>
          <w:rFonts w:ascii="Times New Roman" w:hAnsi="Times New Roman"/>
          <w:sz w:val="24"/>
          <w:szCs w:val="24"/>
          <w:lang w:val="bg-BG" w:eastAsia="bg-BG" w:bidi="my-MM"/>
        </w:rPr>
        <w:t>г. (</w:t>
      </w:r>
      <w:r w:rsidR="009304C6" w:rsidRPr="008E2243">
        <w:rPr>
          <w:rFonts w:ascii="Times New Roman" w:hAnsi="Times New Roman"/>
          <w:sz w:val="24"/>
          <w:szCs w:val="24"/>
          <w:lang w:val="bg-BG" w:eastAsia="bg-BG" w:bidi="my-MM"/>
        </w:rPr>
        <w:t>70,8</w:t>
      </w:r>
      <w:r w:rsidRPr="008E2243">
        <w:rPr>
          <w:rFonts w:ascii="Times New Roman" w:hAnsi="Times New Roman"/>
          <w:sz w:val="24"/>
          <w:szCs w:val="24"/>
          <w:lang w:val="bg-BG" w:eastAsia="bg-BG" w:bidi="my-MM"/>
        </w:rPr>
        <w:t>%).  Районът остава с най-ниска свързаност спрямо останалите райони от ниво 2 и с дял по-нисък от средния за страната (7</w:t>
      </w:r>
      <w:r w:rsidR="009304C6" w:rsidRPr="008E2243">
        <w:rPr>
          <w:rFonts w:ascii="Times New Roman" w:hAnsi="Times New Roman"/>
          <w:sz w:val="24"/>
          <w:szCs w:val="24"/>
          <w:lang w:val="bg-BG" w:eastAsia="bg-BG" w:bidi="my-MM"/>
        </w:rPr>
        <w:t>8</w:t>
      </w:r>
      <w:r w:rsidR="00E0712C" w:rsidRPr="008E2243">
        <w:rPr>
          <w:rFonts w:ascii="Times New Roman" w:hAnsi="Times New Roman"/>
          <w:sz w:val="24"/>
          <w:szCs w:val="24"/>
          <w:lang w:val="bg-BG" w:eastAsia="bg-BG" w:bidi="my-MM"/>
        </w:rPr>
        <w:t>,</w:t>
      </w:r>
      <w:r w:rsidR="009304C6" w:rsidRPr="008E2243">
        <w:rPr>
          <w:rFonts w:ascii="Times New Roman" w:hAnsi="Times New Roman"/>
          <w:sz w:val="24"/>
          <w:szCs w:val="24"/>
          <w:lang w:val="bg-BG" w:eastAsia="bg-BG" w:bidi="my-MM"/>
        </w:rPr>
        <w:t>9</w:t>
      </w:r>
      <w:r w:rsidRPr="008E2243">
        <w:rPr>
          <w:rFonts w:ascii="Times New Roman" w:hAnsi="Times New Roman"/>
          <w:sz w:val="24"/>
          <w:szCs w:val="24"/>
          <w:lang w:val="bg-BG" w:eastAsia="bg-BG" w:bidi="my-MM"/>
        </w:rPr>
        <w:t>%).</w:t>
      </w:r>
    </w:p>
    <w:p w:rsidR="008F5026" w:rsidRPr="008E2243" w:rsidRDefault="00010A5E" w:rsidP="008F5026">
      <w:pPr>
        <w:spacing w:after="0" w:line="360" w:lineRule="auto"/>
        <w:ind w:firstLine="709"/>
        <w:jc w:val="both"/>
        <w:rPr>
          <w:rFonts w:ascii="Times New Roman" w:hAnsi="Times New Roman"/>
          <w:sz w:val="24"/>
          <w:szCs w:val="24"/>
          <w:lang w:val="bg-BG" w:eastAsia="bg-BG" w:bidi="my-MM"/>
        </w:rPr>
      </w:pPr>
      <w:r w:rsidRPr="008E2243">
        <w:rPr>
          <w:rFonts w:ascii="Times New Roman" w:hAnsi="Times New Roman"/>
          <w:sz w:val="24"/>
          <w:szCs w:val="24"/>
          <w:lang w:val="bg-BG" w:eastAsia="bg-BG" w:bidi="my-MM"/>
        </w:rPr>
        <w:t xml:space="preserve">През </w:t>
      </w:r>
      <w:r w:rsidR="00C219C5" w:rsidRPr="008E2243">
        <w:rPr>
          <w:rFonts w:ascii="Times New Roman" w:hAnsi="Times New Roman"/>
          <w:sz w:val="24"/>
          <w:szCs w:val="24"/>
          <w:lang w:val="bg-BG" w:eastAsia="bg-BG" w:bidi="my-MM"/>
        </w:rPr>
        <w:t xml:space="preserve">2020 </w:t>
      </w:r>
      <w:r w:rsidRPr="008E2243">
        <w:rPr>
          <w:rFonts w:ascii="Times New Roman" w:hAnsi="Times New Roman"/>
          <w:sz w:val="24"/>
          <w:szCs w:val="24"/>
          <w:lang w:val="bg-BG" w:eastAsia="bg-BG" w:bidi="my-MM"/>
        </w:rPr>
        <w:t>г</w:t>
      </w:r>
      <w:r w:rsidR="00C219C5" w:rsidRPr="008E2243">
        <w:rPr>
          <w:rFonts w:ascii="Times New Roman" w:hAnsi="Times New Roman"/>
          <w:sz w:val="24"/>
          <w:szCs w:val="24"/>
          <w:lang w:val="bg-BG" w:eastAsia="bg-BG" w:bidi="my-MM"/>
        </w:rPr>
        <w:t>.</w:t>
      </w:r>
      <w:r w:rsidRPr="008E2243">
        <w:rPr>
          <w:rFonts w:ascii="Times New Roman" w:hAnsi="Times New Roman"/>
          <w:sz w:val="24"/>
          <w:szCs w:val="24"/>
          <w:lang w:val="bg-BG" w:eastAsia="bg-BG" w:bidi="my-MM"/>
        </w:rPr>
        <w:t xml:space="preserve"> Северозападен район</w:t>
      </w:r>
      <w:r w:rsidR="00C219C5" w:rsidRPr="008E2243">
        <w:rPr>
          <w:rFonts w:ascii="Times New Roman" w:hAnsi="Times New Roman"/>
          <w:sz w:val="24"/>
          <w:szCs w:val="24"/>
          <w:lang w:val="bg-BG" w:eastAsia="bg-BG" w:bidi="my-MM"/>
        </w:rPr>
        <w:t xml:space="preserve"> не</w:t>
      </w:r>
      <w:r w:rsidRPr="008E2243">
        <w:rPr>
          <w:rFonts w:ascii="Times New Roman" w:hAnsi="Times New Roman"/>
          <w:sz w:val="24"/>
          <w:szCs w:val="24"/>
          <w:lang w:val="bg-BG" w:eastAsia="bg-BG" w:bidi="my-MM"/>
        </w:rPr>
        <w:t xml:space="preserve"> продължава положителната устойчива тенденция на намаляване на относителния дял на лицата, които никога н</w:t>
      </w:r>
      <w:r w:rsidR="00C219C5" w:rsidRPr="008E2243">
        <w:rPr>
          <w:rFonts w:ascii="Times New Roman" w:hAnsi="Times New Roman"/>
          <w:sz w:val="24"/>
          <w:szCs w:val="24"/>
          <w:lang w:val="bg-BG" w:eastAsia="bg-BG" w:bidi="my-MM"/>
        </w:rPr>
        <w:t xml:space="preserve">е са използвали интернет  и се увеличава с </w:t>
      </w:r>
      <w:r w:rsidRPr="008E2243">
        <w:rPr>
          <w:rFonts w:ascii="Times New Roman" w:hAnsi="Times New Roman"/>
          <w:sz w:val="24"/>
          <w:szCs w:val="24"/>
          <w:lang w:val="bg-BG" w:eastAsia="bg-BG" w:bidi="my-MM"/>
        </w:rPr>
        <w:t>5,</w:t>
      </w:r>
      <w:r w:rsidR="00E0712C" w:rsidRPr="008E2243">
        <w:rPr>
          <w:rFonts w:ascii="Times New Roman" w:hAnsi="Times New Roman"/>
          <w:sz w:val="24"/>
          <w:szCs w:val="24"/>
          <w:lang w:val="bg-BG" w:eastAsia="bg-BG" w:bidi="my-MM"/>
        </w:rPr>
        <w:t>0</w:t>
      </w:r>
      <w:r w:rsidRPr="008E2243">
        <w:rPr>
          <w:rFonts w:ascii="Times New Roman" w:hAnsi="Times New Roman"/>
          <w:sz w:val="24"/>
          <w:szCs w:val="24"/>
          <w:lang w:val="bg-BG" w:eastAsia="bg-BG" w:bidi="my-MM"/>
        </w:rPr>
        <w:t xml:space="preserve"> процентни пункта (от </w:t>
      </w:r>
      <w:r w:rsidR="00C219C5" w:rsidRPr="008E2243">
        <w:rPr>
          <w:rFonts w:ascii="Times New Roman" w:hAnsi="Times New Roman"/>
          <w:sz w:val="24"/>
          <w:szCs w:val="24"/>
          <w:lang w:val="bg-BG" w:eastAsia="bg-BG" w:bidi="my-MM"/>
        </w:rPr>
        <w:t>24</w:t>
      </w:r>
      <w:r w:rsidR="00E0712C" w:rsidRPr="008E2243">
        <w:rPr>
          <w:rFonts w:ascii="Times New Roman" w:hAnsi="Times New Roman"/>
          <w:sz w:val="24"/>
          <w:szCs w:val="24"/>
          <w:lang w:val="bg-BG" w:eastAsia="bg-BG" w:bidi="my-MM"/>
        </w:rPr>
        <w:t>,5</w:t>
      </w:r>
      <w:r w:rsidRPr="008E2243">
        <w:rPr>
          <w:rFonts w:ascii="Times New Roman" w:hAnsi="Times New Roman"/>
          <w:sz w:val="24"/>
          <w:szCs w:val="24"/>
          <w:lang w:val="bg-BG" w:eastAsia="bg-BG" w:bidi="my-MM"/>
        </w:rPr>
        <w:t>% за 201</w:t>
      </w:r>
      <w:r w:rsidR="00C219C5" w:rsidRPr="008E2243">
        <w:rPr>
          <w:rFonts w:ascii="Times New Roman" w:hAnsi="Times New Roman"/>
          <w:sz w:val="24"/>
          <w:szCs w:val="24"/>
          <w:lang w:val="bg-BG" w:eastAsia="bg-BG" w:bidi="my-MM"/>
        </w:rPr>
        <w:t xml:space="preserve">9 </w:t>
      </w:r>
      <w:r w:rsidRPr="008E2243">
        <w:rPr>
          <w:rFonts w:ascii="Times New Roman" w:hAnsi="Times New Roman"/>
          <w:sz w:val="24"/>
          <w:szCs w:val="24"/>
          <w:lang w:val="bg-BG" w:eastAsia="bg-BG" w:bidi="my-MM"/>
        </w:rPr>
        <w:t>г. до 2</w:t>
      </w:r>
      <w:r w:rsidR="00C219C5" w:rsidRPr="008E2243">
        <w:rPr>
          <w:rFonts w:ascii="Times New Roman" w:hAnsi="Times New Roman"/>
          <w:sz w:val="24"/>
          <w:szCs w:val="24"/>
          <w:lang w:val="bg-BG" w:eastAsia="bg-BG" w:bidi="my-MM"/>
        </w:rPr>
        <w:t>9,2</w:t>
      </w:r>
      <w:r w:rsidRPr="008E2243">
        <w:rPr>
          <w:rFonts w:ascii="Times New Roman" w:hAnsi="Times New Roman"/>
          <w:sz w:val="24"/>
          <w:szCs w:val="24"/>
          <w:lang w:val="bg-BG" w:eastAsia="bg-BG" w:bidi="my-MM"/>
        </w:rPr>
        <w:t xml:space="preserve">% за </w:t>
      </w:r>
      <w:r w:rsidR="00C219C5" w:rsidRPr="008E2243">
        <w:rPr>
          <w:rFonts w:ascii="Times New Roman" w:hAnsi="Times New Roman"/>
          <w:sz w:val="24"/>
          <w:szCs w:val="24"/>
          <w:lang w:val="bg-BG" w:eastAsia="bg-BG" w:bidi="my-MM"/>
        </w:rPr>
        <w:t xml:space="preserve">2020 </w:t>
      </w:r>
      <w:r w:rsidRPr="008E2243">
        <w:rPr>
          <w:rFonts w:ascii="Times New Roman" w:hAnsi="Times New Roman"/>
          <w:sz w:val="24"/>
          <w:szCs w:val="24"/>
          <w:lang w:val="bg-BG" w:eastAsia="bg-BG" w:bidi="my-MM"/>
        </w:rPr>
        <w:t xml:space="preserve">г.), като стойността на индикатора </w:t>
      </w:r>
      <w:r w:rsidR="00C219C5" w:rsidRPr="008E2243">
        <w:rPr>
          <w:rFonts w:ascii="Times New Roman" w:hAnsi="Times New Roman"/>
          <w:sz w:val="24"/>
          <w:szCs w:val="24"/>
          <w:lang w:val="bg-BG" w:eastAsia="bg-BG" w:bidi="my-MM"/>
        </w:rPr>
        <w:t>надвишава</w:t>
      </w:r>
      <w:r w:rsidRPr="008E2243">
        <w:rPr>
          <w:rFonts w:ascii="Times New Roman" w:hAnsi="Times New Roman"/>
          <w:sz w:val="24"/>
          <w:szCs w:val="24"/>
          <w:lang w:val="bg-BG" w:eastAsia="bg-BG" w:bidi="my-MM"/>
        </w:rPr>
        <w:t xml:space="preserve"> средната за страната (</w:t>
      </w:r>
      <w:r w:rsidR="00C219C5" w:rsidRPr="008E2243">
        <w:rPr>
          <w:rFonts w:ascii="Times New Roman" w:hAnsi="Times New Roman"/>
          <w:sz w:val="24"/>
          <w:szCs w:val="24"/>
          <w:lang w:val="bg-BG" w:eastAsia="bg-BG" w:bidi="my-MM"/>
        </w:rPr>
        <w:t>20,9</w:t>
      </w:r>
      <w:r w:rsidRPr="008E2243">
        <w:rPr>
          <w:rFonts w:ascii="Times New Roman" w:hAnsi="Times New Roman"/>
          <w:sz w:val="24"/>
          <w:szCs w:val="24"/>
          <w:lang w:val="bg-BG" w:eastAsia="bg-BG" w:bidi="my-MM"/>
        </w:rPr>
        <w:t>%) и е най-</w:t>
      </w:r>
      <w:r w:rsidR="00C219C5" w:rsidRPr="008E2243">
        <w:rPr>
          <w:rFonts w:ascii="Times New Roman" w:hAnsi="Times New Roman"/>
          <w:sz w:val="24"/>
          <w:szCs w:val="24"/>
          <w:lang w:val="bg-BG" w:eastAsia="bg-BG" w:bidi="my-MM"/>
        </w:rPr>
        <w:t xml:space="preserve">високата </w:t>
      </w:r>
      <w:r w:rsidRPr="008E2243">
        <w:rPr>
          <w:rFonts w:ascii="Times New Roman" w:hAnsi="Times New Roman"/>
          <w:sz w:val="24"/>
          <w:szCs w:val="24"/>
          <w:lang w:val="bg-BG" w:eastAsia="bg-BG" w:bidi="my-MM"/>
        </w:rPr>
        <w:t>отчетена за страната. За същия период, най-ниск</w:t>
      </w:r>
      <w:r w:rsidR="00E0712C" w:rsidRPr="008E2243">
        <w:rPr>
          <w:rFonts w:ascii="Times New Roman" w:hAnsi="Times New Roman"/>
          <w:sz w:val="24"/>
          <w:szCs w:val="24"/>
          <w:lang w:val="bg-BG" w:eastAsia="bg-BG" w:bidi="my-MM"/>
        </w:rPr>
        <w:t>а</w:t>
      </w:r>
      <w:r w:rsidRPr="008E2243">
        <w:rPr>
          <w:rFonts w:ascii="Times New Roman" w:hAnsi="Times New Roman"/>
          <w:sz w:val="24"/>
          <w:szCs w:val="24"/>
          <w:lang w:val="bg-BG" w:eastAsia="bg-BG" w:bidi="my-MM"/>
        </w:rPr>
        <w:t xml:space="preserve"> стойности на показателя </w:t>
      </w:r>
      <w:r w:rsidR="00E0712C" w:rsidRPr="008E2243">
        <w:rPr>
          <w:rFonts w:ascii="Times New Roman" w:hAnsi="Times New Roman"/>
          <w:sz w:val="24"/>
          <w:szCs w:val="24"/>
          <w:lang w:val="bg-BG" w:eastAsia="bg-BG" w:bidi="my-MM"/>
        </w:rPr>
        <w:t>е</w:t>
      </w:r>
      <w:r w:rsidRPr="008E2243">
        <w:rPr>
          <w:rFonts w:ascii="Times New Roman" w:hAnsi="Times New Roman"/>
          <w:sz w:val="24"/>
          <w:szCs w:val="24"/>
          <w:lang w:val="bg-BG" w:eastAsia="bg-BG" w:bidi="my-MM"/>
        </w:rPr>
        <w:t xml:space="preserve"> отчетен</w:t>
      </w:r>
      <w:r w:rsidR="00E0712C" w:rsidRPr="008E2243">
        <w:rPr>
          <w:rFonts w:ascii="Times New Roman" w:hAnsi="Times New Roman"/>
          <w:sz w:val="24"/>
          <w:szCs w:val="24"/>
          <w:lang w:val="bg-BG" w:eastAsia="bg-BG" w:bidi="my-MM"/>
        </w:rPr>
        <w:t>а</w:t>
      </w:r>
      <w:r w:rsidRPr="008E2243">
        <w:rPr>
          <w:rFonts w:ascii="Times New Roman" w:hAnsi="Times New Roman"/>
          <w:sz w:val="24"/>
          <w:szCs w:val="24"/>
          <w:lang w:val="bg-BG" w:eastAsia="bg-BG" w:bidi="my-MM"/>
        </w:rPr>
        <w:t xml:space="preserve"> в ЮЗР (</w:t>
      </w:r>
      <w:r w:rsidR="00C219C5" w:rsidRPr="008E2243">
        <w:rPr>
          <w:rFonts w:ascii="Times New Roman" w:hAnsi="Times New Roman"/>
          <w:sz w:val="24"/>
          <w:szCs w:val="24"/>
          <w:lang w:val="bg-BG" w:eastAsia="bg-BG" w:bidi="my-MM"/>
        </w:rPr>
        <w:t>13,2</w:t>
      </w:r>
      <w:r w:rsidRPr="008E2243">
        <w:rPr>
          <w:rFonts w:ascii="Times New Roman" w:hAnsi="Times New Roman"/>
          <w:sz w:val="24"/>
          <w:szCs w:val="24"/>
          <w:lang w:val="bg-BG" w:eastAsia="bg-BG" w:bidi="my-MM"/>
        </w:rPr>
        <w:t>%)</w:t>
      </w:r>
      <w:r w:rsidR="00C219C5" w:rsidRPr="008E2243">
        <w:rPr>
          <w:rFonts w:ascii="Times New Roman" w:hAnsi="Times New Roman"/>
          <w:sz w:val="24"/>
          <w:szCs w:val="24"/>
          <w:lang w:val="bg-BG" w:eastAsia="bg-BG" w:bidi="my-MM"/>
        </w:rPr>
        <w:t xml:space="preserve">, следван от ЮЦР (21,9%), СИР (24,8%), СЦР (25,0%) и ЮИР (22,9%). </w:t>
      </w:r>
    </w:p>
    <w:p w:rsidR="008F5026" w:rsidRPr="008E2243" w:rsidRDefault="002F5E70" w:rsidP="008F5026">
      <w:pPr>
        <w:spacing w:after="0" w:line="360" w:lineRule="auto"/>
        <w:ind w:firstLine="709"/>
        <w:jc w:val="both"/>
        <w:rPr>
          <w:rFonts w:ascii="Times New Roman" w:hAnsi="Times New Roman"/>
          <w:sz w:val="24"/>
          <w:szCs w:val="24"/>
          <w:lang w:val="bg-BG" w:eastAsia="bg-BG" w:bidi="my-MM"/>
        </w:rPr>
      </w:pPr>
      <w:r w:rsidRPr="008E2243">
        <w:rPr>
          <w:rFonts w:ascii="Times New Roman" w:hAnsi="Times New Roman"/>
          <w:sz w:val="24"/>
          <w:szCs w:val="24"/>
          <w:lang w:val="bg-BG" w:eastAsia="bg-BG" w:bidi="my-MM"/>
        </w:rPr>
        <w:t xml:space="preserve">Във вътрешнорегионален план, през </w:t>
      </w:r>
      <w:r w:rsidR="00776ADB" w:rsidRPr="008E2243">
        <w:rPr>
          <w:rFonts w:ascii="Times New Roman" w:hAnsi="Times New Roman"/>
          <w:sz w:val="24"/>
          <w:szCs w:val="24"/>
          <w:lang w:val="bg-BG" w:eastAsia="bg-BG" w:bidi="my-MM"/>
        </w:rPr>
        <w:t>2020</w:t>
      </w:r>
      <w:r w:rsidR="00C219C5" w:rsidRPr="008E2243">
        <w:rPr>
          <w:rFonts w:ascii="Times New Roman" w:hAnsi="Times New Roman"/>
          <w:sz w:val="24"/>
          <w:szCs w:val="24"/>
          <w:lang w:val="bg-BG" w:eastAsia="bg-BG" w:bidi="my-MM"/>
        </w:rPr>
        <w:t xml:space="preserve"> </w:t>
      </w:r>
      <w:r w:rsidRPr="008E2243">
        <w:rPr>
          <w:rFonts w:ascii="Times New Roman" w:hAnsi="Times New Roman"/>
          <w:sz w:val="24"/>
          <w:szCs w:val="24"/>
          <w:lang w:val="bg-BG" w:eastAsia="bg-BG" w:bidi="my-MM"/>
        </w:rPr>
        <w:t>г. с най-висок относителен дял на домакинствата с достъп до интернет</w:t>
      </w:r>
      <w:r w:rsidR="00776ADB" w:rsidRPr="008E2243">
        <w:rPr>
          <w:rFonts w:ascii="Times New Roman" w:hAnsi="Times New Roman"/>
          <w:sz w:val="24"/>
          <w:szCs w:val="24"/>
          <w:lang w:val="bg-BG" w:eastAsia="bg-BG" w:bidi="my-MM"/>
        </w:rPr>
        <w:t>, вкл. и широколентова връзка</w:t>
      </w:r>
      <w:r w:rsidR="00624FC6" w:rsidRPr="008E2243">
        <w:rPr>
          <w:rFonts w:ascii="Times New Roman" w:hAnsi="Times New Roman"/>
          <w:sz w:val="24"/>
          <w:szCs w:val="24"/>
          <w:lang w:val="bg-BG" w:eastAsia="bg-BG" w:bidi="my-MM"/>
        </w:rPr>
        <w:t xml:space="preserve"> от общото за страната</w:t>
      </w:r>
      <w:r w:rsidR="00776ADB" w:rsidRPr="008E2243">
        <w:rPr>
          <w:rFonts w:ascii="Times New Roman" w:hAnsi="Times New Roman"/>
          <w:sz w:val="24"/>
          <w:szCs w:val="24"/>
          <w:lang w:val="bg-BG" w:eastAsia="bg-BG" w:bidi="my-MM"/>
        </w:rPr>
        <w:t>,</w:t>
      </w:r>
      <w:r w:rsidRPr="008E2243">
        <w:rPr>
          <w:rFonts w:ascii="Times New Roman" w:hAnsi="Times New Roman"/>
          <w:sz w:val="24"/>
          <w:szCs w:val="24"/>
          <w:lang w:val="bg-BG" w:eastAsia="bg-BG" w:bidi="my-MM"/>
        </w:rPr>
        <w:t xml:space="preserve"> са областите </w:t>
      </w:r>
      <w:r w:rsidR="00624FC6" w:rsidRPr="008E2243">
        <w:rPr>
          <w:rFonts w:ascii="Times New Roman" w:hAnsi="Times New Roman"/>
          <w:sz w:val="24"/>
          <w:szCs w:val="24"/>
          <w:lang w:val="bg-BG" w:eastAsia="bg-BG" w:bidi="my-MM"/>
        </w:rPr>
        <w:t xml:space="preserve">Ловеч </w:t>
      </w:r>
      <w:r w:rsidRPr="008E2243">
        <w:rPr>
          <w:rFonts w:ascii="Times New Roman" w:hAnsi="Times New Roman"/>
          <w:sz w:val="24"/>
          <w:szCs w:val="24"/>
          <w:lang w:val="bg-BG" w:eastAsia="bg-BG" w:bidi="my-MM"/>
        </w:rPr>
        <w:t>(</w:t>
      </w:r>
      <w:r w:rsidR="00624FC6" w:rsidRPr="008E2243">
        <w:rPr>
          <w:rFonts w:ascii="Times New Roman" w:hAnsi="Times New Roman"/>
          <w:sz w:val="24"/>
          <w:szCs w:val="24"/>
          <w:lang w:val="bg-BG" w:eastAsia="bg-BG" w:bidi="my-MM"/>
        </w:rPr>
        <w:t>77,2</w:t>
      </w:r>
      <w:r w:rsidR="00C219C5" w:rsidRPr="008E2243">
        <w:rPr>
          <w:rFonts w:ascii="Times New Roman" w:hAnsi="Times New Roman"/>
          <w:sz w:val="24"/>
          <w:szCs w:val="24"/>
          <w:lang w:val="bg-BG" w:eastAsia="bg-BG" w:bidi="my-MM"/>
        </w:rPr>
        <w:t>%</w:t>
      </w:r>
      <w:r w:rsidRPr="008E2243">
        <w:rPr>
          <w:rFonts w:ascii="Times New Roman" w:hAnsi="Times New Roman"/>
          <w:sz w:val="24"/>
          <w:szCs w:val="24"/>
          <w:lang w:val="bg-BG" w:eastAsia="bg-BG" w:bidi="my-MM"/>
        </w:rPr>
        <w:t xml:space="preserve">) и </w:t>
      </w:r>
      <w:r w:rsidR="00624FC6" w:rsidRPr="008E2243">
        <w:rPr>
          <w:rFonts w:ascii="Times New Roman" w:hAnsi="Times New Roman"/>
          <w:sz w:val="24"/>
          <w:szCs w:val="24"/>
          <w:lang w:val="bg-BG" w:eastAsia="bg-BG" w:bidi="my-MM"/>
        </w:rPr>
        <w:t>Враца</w:t>
      </w:r>
      <w:r w:rsidRPr="008E2243">
        <w:rPr>
          <w:rFonts w:ascii="Times New Roman" w:hAnsi="Times New Roman"/>
          <w:sz w:val="24"/>
          <w:szCs w:val="24"/>
          <w:lang w:val="bg-BG" w:eastAsia="bg-BG" w:bidi="my-MM"/>
        </w:rPr>
        <w:t xml:space="preserve"> (</w:t>
      </w:r>
      <w:r w:rsidR="00624FC6" w:rsidRPr="008E2243">
        <w:rPr>
          <w:rFonts w:ascii="Times New Roman" w:hAnsi="Times New Roman"/>
          <w:sz w:val="24"/>
          <w:szCs w:val="24"/>
          <w:lang w:val="bg-BG" w:eastAsia="bg-BG" w:bidi="my-MM"/>
        </w:rPr>
        <w:t>71,5</w:t>
      </w:r>
      <w:r w:rsidRPr="008E2243">
        <w:rPr>
          <w:rFonts w:ascii="Times New Roman" w:hAnsi="Times New Roman"/>
          <w:sz w:val="24"/>
          <w:szCs w:val="24"/>
          <w:lang w:val="bg-BG" w:eastAsia="bg-BG" w:bidi="my-MM"/>
        </w:rPr>
        <w:t xml:space="preserve">%), следвани от областите </w:t>
      </w:r>
      <w:r w:rsidR="00624FC6" w:rsidRPr="008E2243">
        <w:rPr>
          <w:rFonts w:ascii="Times New Roman" w:hAnsi="Times New Roman"/>
          <w:sz w:val="24"/>
          <w:szCs w:val="24"/>
          <w:lang w:val="bg-BG" w:eastAsia="bg-BG" w:bidi="my-MM"/>
        </w:rPr>
        <w:t>Плевен</w:t>
      </w:r>
      <w:r w:rsidRPr="008E2243">
        <w:rPr>
          <w:rFonts w:ascii="Times New Roman" w:hAnsi="Times New Roman"/>
          <w:sz w:val="24"/>
          <w:szCs w:val="24"/>
          <w:lang w:val="bg-BG" w:eastAsia="bg-BG" w:bidi="my-MM"/>
        </w:rPr>
        <w:t xml:space="preserve"> (</w:t>
      </w:r>
      <w:r w:rsidR="00624FC6" w:rsidRPr="008E2243">
        <w:rPr>
          <w:rFonts w:ascii="Times New Roman" w:hAnsi="Times New Roman"/>
          <w:sz w:val="24"/>
          <w:szCs w:val="24"/>
          <w:lang w:val="bg-BG" w:eastAsia="bg-BG" w:bidi="my-MM"/>
        </w:rPr>
        <w:t>68,9</w:t>
      </w:r>
      <w:r w:rsidRPr="008E2243">
        <w:rPr>
          <w:rFonts w:ascii="Times New Roman" w:hAnsi="Times New Roman"/>
          <w:sz w:val="24"/>
          <w:szCs w:val="24"/>
          <w:lang w:val="bg-BG" w:eastAsia="bg-BG" w:bidi="my-MM"/>
        </w:rPr>
        <w:t xml:space="preserve">%), </w:t>
      </w:r>
      <w:r w:rsidR="00624FC6" w:rsidRPr="008E2243">
        <w:rPr>
          <w:rFonts w:ascii="Times New Roman" w:hAnsi="Times New Roman"/>
          <w:sz w:val="24"/>
          <w:szCs w:val="24"/>
          <w:lang w:val="bg-BG" w:eastAsia="bg-BG" w:bidi="my-MM"/>
        </w:rPr>
        <w:t xml:space="preserve">Монтана </w:t>
      </w:r>
      <w:r w:rsidRPr="008E2243">
        <w:rPr>
          <w:rFonts w:ascii="Times New Roman" w:hAnsi="Times New Roman"/>
          <w:sz w:val="24"/>
          <w:szCs w:val="24"/>
          <w:lang w:val="bg-BG" w:eastAsia="bg-BG" w:bidi="my-MM"/>
        </w:rPr>
        <w:t>(</w:t>
      </w:r>
      <w:r w:rsidR="00624FC6" w:rsidRPr="008E2243">
        <w:rPr>
          <w:rFonts w:ascii="Times New Roman" w:hAnsi="Times New Roman"/>
          <w:sz w:val="24"/>
          <w:szCs w:val="24"/>
          <w:lang w:val="bg-BG" w:eastAsia="bg-BG" w:bidi="my-MM"/>
        </w:rPr>
        <w:t>58,2</w:t>
      </w:r>
      <w:r w:rsidRPr="008E2243">
        <w:rPr>
          <w:rFonts w:ascii="Times New Roman" w:hAnsi="Times New Roman"/>
          <w:sz w:val="24"/>
          <w:szCs w:val="24"/>
          <w:lang w:val="bg-BG" w:eastAsia="bg-BG" w:bidi="my-MM"/>
        </w:rPr>
        <w:t xml:space="preserve">%) и </w:t>
      </w:r>
      <w:r w:rsidR="007664E1" w:rsidRPr="008E2243">
        <w:rPr>
          <w:rFonts w:ascii="Times New Roman" w:hAnsi="Times New Roman"/>
          <w:sz w:val="24"/>
          <w:szCs w:val="24"/>
          <w:lang w:val="bg-BG" w:eastAsia="bg-BG" w:bidi="my-MM"/>
        </w:rPr>
        <w:t>Видин</w:t>
      </w:r>
      <w:r w:rsidRPr="008E2243">
        <w:rPr>
          <w:rFonts w:ascii="Times New Roman" w:hAnsi="Times New Roman"/>
          <w:sz w:val="24"/>
          <w:szCs w:val="24"/>
          <w:lang w:val="bg-BG" w:eastAsia="bg-BG" w:bidi="my-MM"/>
        </w:rPr>
        <w:t xml:space="preserve"> (</w:t>
      </w:r>
      <w:r w:rsidR="00624FC6" w:rsidRPr="008E2243">
        <w:rPr>
          <w:rFonts w:ascii="Times New Roman" w:hAnsi="Times New Roman"/>
          <w:sz w:val="24"/>
          <w:szCs w:val="24"/>
          <w:lang w:val="bg-BG" w:eastAsia="bg-BG" w:bidi="my-MM"/>
        </w:rPr>
        <w:t>44,8</w:t>
      </w:r>
      <w:r w:rsidRPr="008E2243">
        <w:rPr>
          <w:rFonts w:ascii="Times New Roman" w:hAnsi="Times New Roman"/>
          <w:sz w:val="24"/>
          <w:szCs w:val="24"/>
          <w:lang w:val="bg-BG" w:eastAsia="bg-BG" w:bidi="my-MM"/>
        </w:rPr>
        <w:t>%), по данни на НСИ.</w:t>
      </w:r>
    </w:p>
    <w:p w:rsidR="00403989" w:rsidRPr="008E2243" w:rsidRDefault="00403989" w:rsidP="00C80A80">
      <w:pPr>
        <w:spacing w:after="0" w:line="360" w:lineRule="auto"/>
        <w:jc w:val="both"/>
        <w:rPr>
          <w:rFonts w:ascii="Times New Roman" w:hAnsi="Times New Roman"/>
          <w:sz w:val="24"/>
          <w:szCs w:val="24"/>
          <w:lang w:val="bg-BG" w:eastAsia="bg-BG" w:bidi="my-MM"/>
        </w:rPr>
      </w:pPr>
    </w:p>
    <w:p w:rsidR="0059213E" w:rsidRPr="008E2243" w:rsidRDefault="0059213E" w:rsidP="00C80A80">
      <w:pPr>
        <w:spacing w:after="0" w:line="360" w:lineRule="auto"/>
        <w:jc w:val="both"/>
        <w:rPr>
          <w:rFonts w:ascii="Times New Roman" w:hAnsi="Times New Roman"/>
          <w:sz w:val="24"/>
          <w:szCs w:val="24"/>
          <w:lang w:val="bg-BG" w:eastAsia="bg-BG" w:bidi="my-MM"/>
        </w:rPr>
      </w:pPr>
    </w:p>
    <w:p w:rsidR="008F5026" w:rsidRPr="008E2243" w:rsidRDefault="008F5026" w:rsidP="008F5026">
      <w:pPr>
        <w:pStyle w:val="Normal12pt"/>
        <w:spacing w:after="120" w:line="360" w:lineRule="auto"/>
        <w:ind w:firstLine="0"/>
        <w:rPr>
          <w:b/>
          <w:i/>
          <w:iCs/>
        </w:rPr>
      </w:pPr>
      <w:r w:rsidRPr="008E2243">
        <w:rPr>
          <w:b/>
          <w:bCs/>
          <w:i/>
          <w:position w:val="-1"/>
          <w:lang w:val="bg-BG"/>
        </w:rPr>
        <w:lastRenderedPageBreak/>
        <w:t>Таблица 5.</w:t>
      </w:r>
      <w:r w:rsidRPr="008E2243">
        <w:rPr>
          <w:iCs/>
          <w:lang w:val="bg-BG"/>
        </w:rPr>
        <w:t xml:space="preserve"> </w:t>
      </w:r>
      <w:r w:rsidRPr="008E2243">
        <w:rPr>
          <w:b/>
          <w:i/>
          <w:iCs/>
          <w:lang w:val="bg-BG"/>
        </w:rPr>
        <w:t xml:space="preserve">Достъп на домакинствата до интернет и на лица, които никога не са използвали интернет по райони от ниво 2 през периода </w:t>
      </w:r>
      <w:r w:rsidR="007A4F12" w:rsidRPr="008E2243">
        <w:rPr>
          <w:b/>
          <w:i/>
          <w:iCs/>
          <w:lang w:val="bg-BG"/>
        </w:rPr>
        <w:t>2019 – 2020</w:t>
      </w:r>
      <w:r w:rsidR="00C219C5" w:rsidRPr="008E2243">
        <w:rPr>
          <w:b/>
          <w:i/>
          <w:iCs/>
          <w:lang w:val="bg-BG"/>
        </w:rPr>
        <w:t xml:space="preserve"> </w:t>
      </w:r>
      <w:r w:rsidR="00F21D01" w:rsidRPr="008E2243">
        <w:rPr>
          <w:b/>
          <w:i/>
          <w:iCs/>
          <w:lang w:val="bg-BG"/>
        </w:rPr>
        <w:t>г. (</w:t>
      </w:r>
      <w:r w:rsidRPr="008E2243">
        <w:rPr>
          <w:b/>
          <w:i/>
          <w:iCs/>
          <w:lang w:val="bg-BG"/>
        </w:rPr>
        <w:t>в %)</w:t>
      </w:r>
    </w:p>
    <w:tbl>
      <w:tblPr>
        <w:tblStyle w:val="-111"/>
        <w:tblW w:w="9503" w:type="dxa"/>
        <w:jc w:val="center"/>
        <w:tblLook w:val="00A0" w:firstRow="1" w:lastRow="0" w:firstColumn="1" w:lastColumn="0" w:noHBand="0" w:noVBand="0"/>
      </w:tblPr>
      <w:tblGrid>
        <w:gridCol w:w="2263"/>
        <w:gridCol w:w="1806"/>
        <w:gridCol w:w="1826"/>
        <w:gridCol w:w="1771"/>
        <w:gridCol w:w="1837"/>
      </w:tblGrid>
      <w:tr w:rsidR="001C5D43" w:rsidRPr="008E2243" w:rsidTr="00A2642F">
        <w:trPr>
          <w:cnfStyle w:val="100000000000" w:firstRow="1" w:lastRow="0" w:firstColumn="0" w:lastColumn="0" w:oddVBand="0" w:evenVBand="0" w:oddHBand="0"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Borders>
              <w:right w:val="single" w:sz="4" w:space="0" w:color="FFFFFF" w:themeColor="background1"/>
            </w:tcBorders>
            <w:shd w:val="clear" w:color="auto" w:fill="548DD4" w:themeFill="text2" w:themeFillTint="99"/>
          </w:tcPr>
          <w:p w:rsidR="001C5D43" w:rsidRPr="008E2243" w:rsidRDefault="001C5D43" w:rsidP="00A2642F">
            <w:pPr>
              <w:spacing w:after="120" w:line="276" w:lineRule="auto"/>
              <w:jc w:val="center"/>
              <w:rPr>
                <w:rFonts w:ascii="Times New Roman" w:eastAsia="Batang" w:hAnsi="Times New Roman"/>
                <w:bCs w:val="0"/>
                <w:color w:val="auto"/>
                <w:sz w:val="24"/>
                <w:lang w:val="en-US" w:eastAsia="ko-KR"/>
              </w:rPr>
            </w:pPr>
            <w:r w:rsidRPr="008E2243">
              <w:rPr>
                <w:rFonts w:ascii="Times New Roman" w:eastAsia="Batang" w:hAnsi="Times New Roman"/>
                <w:bCs w:val="0"/>
                <w:color w:val="auto"/>
                <w:sz w:val="24"/>
                <w:lang w:val="en-US" w:eastAsia="ko-KR"/>
              </w:rPr>
              <w:t>Райони</w:t>
            </w:r>
          </w:p>
        </w:tc>
        <w:tc>
          <w:tcPr>
            <w:cnfStyle w:val="000010000000" w:firstRow="0" w:lastRow="0" w:firstColumn="0" w:lastColumn="0" w:oddVBand="1" w:evenVBand="0" w:oddHBand="0" w:evenHBand="0" w:firstRowFirstColumn="0" w:firstRowLastColumn="0" w:lastRowFirstColumn="0" w:lastRowLastColumn="0"/>
            <w:tcW w:w="3632"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tcPr>
          <w:p w:rsidR="001C5D43" w:rsidRPr="008E2243" w:rsidRDefault="001C5D43" w:rsidP="00A2642F">
            <w:pPr>
              <w:spacing w:after="120" w:line="276" w:lineRule="auto"/>
              <w:jc w:val="center"/>
              <w:rPr>
                <w:rFonts w:ascii="Times New Roman" w:eastAsia="Batang" w:hAnsi="Times New Roman"/>
                <w:bCs w:val="0"/>
                <w:color w:val="auto"/>
                <w:sz w:val="24"/>
                <w:lang w:val="ru-RU" w:eastAsia="ko-KR"/>
              </w:rPr>
            </w:pPr>
            <w:r w:rsidRPr="008E2243">
              <w:rPr>
                <w:rFonts w:ascii="Times New Roman" w:eastAsia="Batang" w:hAnsi="Times New Roman"/>
                <w:bCs w:val="0"/>
                <w:color w:val="auto"/>
                <w:sz w:val="24"/>
                <w:lang w:val="ru-RU" w:eastAsia="ko-KR"/>
              </w:rPr>
              <w:t>Достъп на домакинствата до интернет</w:t>
            </w:r>
          </w:p>
        </w:tc>
        <w:tc>
          <w:tcPr>
            <w:tcW w:w="3608" w:type="dxa"/>
            <w:gridSpan w:val="2"/>
            <w:tcBorders>
              <w:left w:val="single" w:sz="4" w:space="0" w:color="FFFFFF" w:themeColor="background1"/>
              <w:bottom w:val="single" w:sz="4" w:space="0" w:color="FFFFFF" w:themeColor="background1"/>
            </w:tcBorders>
            <w:shd w:val="clear" w:color="auto" w:fill="548DD4" w:themeFill="text2" w:themeFillTint="99"/>
          </w:tcPr>
          <w:p w:rsidR="001C5D43" w:rsidRPr="008E2243" w:rsidRDefault="001C5D43" w:rsidP="00A2642F">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Batang" w:hAnsi="Times New Roman"/>
                <w:bCs w:val="0"/>
                <w:color w:val="auto"/>
                <w:sz w:val="24"/>
                <w:lang w:val="ru-RU" w:eastAsia="ko-KR"/>
              </w:rPr>
            </w:pPr>
            <w:r w:rsidRPr="008E2243">
              <w:rPr>
                <w:rFonts w:ascii="Times New Roman" w:eastAsia="Batang" w:hAnsi="Times New Roman"/>
                <w:bCs w:val="0"/>
                <w:color w:val="auto"/>
                <w:sz w:val="24"/>
                <w:lang w:val="ru-RU" w:eastAsia="ko-KR"/>
              </w:rPr>
              <w:t>Лица, които никога не са използвали интернет</w:t>
            </w:r>
          </w:p>
        </w:tc>
      </w:tr>
      <w:tr w:rsidR="001C5D43" w:rsidRPr="008E2243" w:rsidTr="00A2642F">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2263" w:type="dxa"/>
            <w:vMerge/>
            <w:tcBorders>
              <w:right w:val="single" w:sz="4" w:space="0" w:color="FFFFFF" w:themeColor="background1"/>
            </w:tcBorders>
            <w:shd w:val="clear" w:color="auto" w:fill="548DD4" w:themeFill="text2" w:themeFillTint="99"/>
          </w:tcPr>
          <w:p w:rsidR="001C5D43" w:rsidRPr="008E2243" w:rsidRDefault="001C5D43" w:rsidP="00A2642F">
            <w:pPr>
              <w:spacing w:after="120" w:line="276" w:lineRule="auto"/>
              <w:jc w:val="center"/>
              <w:rPr>
                <w:rFonts w:ascii="Times New Roman" w:eastAsia="Batang" w:hAnsi="Times New Roman"/>
                <w:bCs w:val="0"/>
                <w:sz w:val="24"/>
                <w:lang w:val="ru-RU" w:eastAsia="ko-KR"/>
              </w:rPr>
            </w:pPr>
          </w:p>
        </w:tc>
        <w:tc>
          <w:tcPr>
            <w:cnfStyle w:val="000010000000" w:firstRow="0" w:lastRow="0" w:firstColumn="0" w:lastColumn="0" w:oddVBand="1" w:evenVBand="0" w:oddHBand="0" w:evenHBand="0" w:firstRowFirstColumn="0" w:firstRowLastColumn="0" w:lastRowFirstColumn="0" w:lastRowLastColumn="0"/>
            <w:tcW w:w="1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tcPr>
          <w:p w:rsidR="001C5D43" w:rsidRPr="008E2243" w:rsidRDefault="001C5D43" w:rsidP="00A2642F">
            <w:pPr>
              <w:spacing w:after="120" w:line="276" w:lineRule="auto"/>
              <w:jc w:val="center"/>
              <w:rPr>
                <w:rFonts w:ascii="Times New Roman" w:eastAsia="Batang" w:hAnsi="Times New Roman"/>
                <w:b/>
                <w:bCs/>
                <w:sz w:val="24"/>
                <w:lang w:val="en-US" w:eastAsia="ko-KR"/>
              </w:rPr>
            </w:pPr>
            <w:r w:rsidRPr="008E2243">
              <w:rPr>
                <w:rFonts w:ascii="Times New Roman" w:eastAsia="Batang" w:hAnsi="Times New Roman"/>
                <w:b/>
                <w:bCs/>
                <w:sz w:val="24"/>
                <w:lang w:val="en-US" w:eastAsia="en-US"/>
              </w:rPr>
              <w:t>201</w:t>
            </w:r>
            <w:r w:rsidR="00C219C5" w:rsidRPr="008E2243">
              <w:rPr>
                <w:rFonts w:ascii="Times New Roman" w:eastAsia="Batang" w:hAnsi="Times New Roman"/>
                <w:b/>
                <w:bCs/>
                <w:sz w:val="24"/>
                <w:lang w:eastAsia="en-US"/>
              </w:rPr>
              <w:t xml:space="preserve">9 </w:t>
            </w:r>
            <w:r w:rsidRPr="008E2243">
              <w:rPr>
                <w:rFonts w:ascii="Times New Roman" w:eastAsia="Batang" w:hAnsi="Times New Roman"/>
                <w:b/>
                <w:bCs/>
                <w:sz w:val="24"/>
                <w:lang w:val="en-US" w:eastAsia="en-US"/>
              </w:rPr>
              <w:t>г.</w:t>
            </w:r>
          </w:p>
        </w:tc>
        <w:tc>
          <w:tcPr>
            <w:tcW w:w="18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tcPr>
          <w:p w:rsidR="001C5D43" w:rsidRPr="008E2243" w:rsidRDefault="001C5D43" w:rsidP="00A2642F">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b/>
                <w:bCs/>
                <w:sz w:val="24"/>
                <w:lang w:val="en-US" w:eastAsia="ko-KR"/>
              </w:rPr>
            </w:pPr>
            <w:r w:rsidRPr="008E2243">
              <w:rPr>
                <w:rFonts w:ascii="Times New Roman" w:eastAsia="Batang" w:hAnsi="Times New Roman"/>
                <w:b/>
                <w:bCs/>
                <w:sz w:val="24"/>
                <w:lang w:val="en-US" w:eastAsia="en-US"/>
              </w:rPr>
              <w:t>20</w:t>
            </w:r>
            <w:r w:rsidR="00C219C5" w:rsidRPr="008E2243">
              <w:rPr>
                <w:rFonts w:ascii="Times New Roman" w:eastAsia="Batang" w:hAnsi="Times New Roman"/>
                <w:b/>
                <w:bCs/>
                <w:sz w:val="24"/>
                <w:lang w:val="en-US" w:eastAsia="en-US"/>
              </w:rPr>
              <w:t xml:space="preserve">20 </w:t>
            </w:r>
            <w:r w:rsidRPr="008E2243">
              <w:rPr>
                <w:rFonts w:ascii="Times New Roman" w:eastAsia="Batang" w:hAnsi="Times New Roman"/>
                <w:b/>
                <w:bCs/>
                <w:sz w:val="24"/>
                <w:lang w:val="en-US" w:eastAsia="en-US"/>
              </w:rPr>
              <w:t>г.</w:t>
            </w:r>
          </w:p>
        </w:tc>
        <w:tc>
          <w:tcPr>
            <w:cnfStyle w:val="000010000000" w:firstRow="0" w:lastRow="0" w:firstColumn="0" w:lastColumn="0" w:oddVBand="1" w:evenVBand="0" w:oddHBand="0" w:evenHBand="0" w:firstRowFirstColumn="0" w:firstRowLastColumn="0" w:lastRowFirstColumn="0" w:lastRowLastColumn="0"/>
            <w:tcW w:w="1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tcPr>
          <w:p w:rsidR="001C5D43" w:rsidRPr="008E2243" w:rsidRDefault="001C5D43" w:rsidP="00A2642F">
            <w:pPr>
              <w:spacing w:after="120" w:line="276" w:lineRule="auto"/>
              <w:jc w:val="center"/>
              <w:rPr>
                <w:rFonts w:ascii="Times New Roman" w:eastAsia="Batang" w:hAnsi="Times New Roman"/>
                <w:b/>
                <w:bCs/>
                <w:sz w:val="24"/>
                <w:lang w:val="en-US" w:eastAsia="ko-KR"/>
              </w:rPr>
            </w:pPr>
            <w:r w:rsidRPr="008E2243">
              <w:rPr>
                <w:rFonts w:ascii="Times New Roman" w:eastAsia="Batang" w:hAnsi="Times New Roman"/>
                <w:b/>
                <w:bCs/>
                <w:sz w:val="24"/>
                <w:lang w:val="en-US" w:eastAsia="en-US"/>
              </w:rPr>
              <w:t>201</w:t>
            </w:r>
            <w:r w:rsidR="00C219C5" w:rsidRPr="008E2243">
              <w:rPr>
                <w:rFonts w:ascii="Times New Roman" w:eastAsia="Batang" w:hAnsi="Times New Roman"/>
                <w:b/>
                <w:bCs/>
                <w:sz w:val="24"/>
                <w:lang w:eastAsia="en-US"/>
              </w:rPr>
              <w:t xml:space="preserve">9 </w:t>
            </w:r>
            <w:r w:rsidRPr="008E2243">
              <w:rPr>
                <w:rFonts w:ascii="Times New Roman" w:eastAsia="Batang" w:hAnsi="Times New Roman"/>
                <w:b/>
                <w:bCs/>
                <w:sz w:val="24"/>
                <w:lang w:val="en-US" w:eastAsia="en-US"/>
              </w:rPr>
              <w:t>г.</w:t>
            </w:r>
          </w:p>
        </w:tc>
        <w:tc>
          <w:tcPr>
            <w:tcW w:w="1837" w:type="dxa"/>
            <w:tcBorders>
              <w:top w:val="single" w:sz="4" w:space="0" w:color="FFFFFF" w:themeColor="background1"/>
              <w:left w:val="single" w:sz="4" w:space="0" w:color="FFFFFF" w:themeColor="background1"/>
              <w:bottom w:val="single" w:sz="4" w:space="0" w:color="FFFFFF" w:themeColor="background1"/>
            </w:tcBorders>
            <w:shd w:val="clear" w:color="auto" w:fill="548DD4" w:themeFill="text2" w:themeFillTint="99"/>
          </w:tcPr>
          <w:p w:rsidR="001C5D43" w:rsidRPr="008E2243" w:rsidRDefault="00C219C5" w:rsidP="00A2642F">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b/>
                <w:bCs/>
                <w:sz w:val="24"/>
                <w:lang w:val="en-US" w:eastAsia="ko-KR"/>
              </w:rPr>
            </w:pPr>
            <w:r w:rsidRPr="008E2243">
              <w:rPr>
                <w:rFonts w:ascii="Times New Roman" w:eastAsia="Batang" w:hAnsi="Times New Roman"/>
                <w:b/>
                <w:bCs/>
                <w:sz w:val="24"/>
                <w:lang w:val="en-US" w:eastAsia="en-US"/>
              </w:rPr>
              <w:t xml:space="preserve">2020 </w:t>
            </w:r>
            <w:r w:rsidR="001C5D43" w:rsidRPr="008E2243">
              <w:rPr>
                <w:rFonts w:ascii="Times New Roman" w:eastAsia="Batang" w:hAnsi="Times New Roman"/>
                <w:b/>
                <w:bCs/>
                <w:sz w:val="24"/>
                <w:lang w:val="en-US" w:eastAsia="en-US"/>
              </w:rPr>
              <w:t>г.</w:t>
            </w:r>
          </w:p>
        </w:tc>
      </w:tr>
      <w:tr w:rsidR="001C5D43" w:rsidRPr="008E2243" w:rsidTr="00A2642F">
        <w:trPr>
          <w:trHeight w:val="90"/>
          <w:jc w:val="center"/>
        </w:trPr>
        <w:tc>
          <w:tcPr>
            <w:cnfStyle w:val="001000000000" w:firstRow="0" w:lastRow="0" w:firstColumn="1" w:lastColumn="0" w:oddVBand="0" w:evenVBand="0" w:oddHBand="0" w:evenHBand="0" w:firstRowFirstColumn="0" w:firstRowLastColumn="0" w:lastRowFirstColumn="0" w:lastRowLastColumn="0"/>
            <w:tcW w:w="2263" w:type="dxa"/>
            <w:vMerge/>
            <w:tcBorders>
              <w:right w:val="single" w:sz="4" w:space="0" w:color="FFFFFF" w:themeColor="background1"/>
            </w:tcBorders>
            <w:shd w:val="clear" w:color="auto" w:fill="548DD4" w:themeFill="text2" w:themeFillTint="99"/>
          </w:tcPr>
          <w:p w:rsidR="001C5D43" w:rsidRPr="008E2243" w:rsidRDefault="001C5D43" w:rsidP="00A2642F">
            <w:pPr>
              <w:spacing w:after="120" w:line="276" w:lineRule="auto"/>
              <w:jc w:val="center"/>
              <w:rPr>
                <w:rFonts w:ascii="Times New Roman" w:eastAsia="Batang" w:hAnsi="Times New Roman"/>
                <w:bCs w:val="0"/>
                <w:sz w:val="24"/>
                <w:lang w:val="en-US" w:eastAsia="ko-KR"/>
              </w:rPr>
            </w:pPr>
          </w:p>
        </w:tc>
        <w:tc>
          <w:tcPr>
            <w:cnfStyle w:val="000010000000" w:firstRow="0" w:lastRow="0" w:firstColumn="0" w:lastColumn="0" w:oddVBand="1" w:evenVBand="0" w:oddHBand="0" w:evenHBand="0" w:firstRowFirstColumn="0" w:firstRowLastColumn="0" w:lastRowFirstColumn="0" w:lastRowLastColumn="0"/>
            <w:tcW w:w="1806"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rsidR="001C5D43" w:rsidRPr="008E2243" w:rsidRDefault="001C5D43" w:rsidP="00A2642F">
            <w:pPr>
              <w:spacing w:after="120" w:line="276" w:lineRule="auto"/>
              <w:jc w:val="center"/>
              <w:rPr>
                <w:rFonts w:ascii="Times New Roman" w:eastAsia="Batang" w:hAnsi="Times New Roman"/>
                <w:b/>
                <w:bCs/>
                <w:sz w:val="24"/>
                <w:lang w:val="en-US" w:eastAsia="ko-KR"/>
              </w:rPr>
            </w:pPr>
            <w:r w:rsidRPr="008E2243">
              <w:rPr>
                <w:rFonts w:ascii="Times New Roman" w:eastAsia="Batang" w:hAnsi="Times New Roman"/>
                <w:b/>
                <w:bCs/>
                <w:sz w:val="24"/>
                <w:lang w:val="en-US" w:eastAsia="en-US"/>
              </w:rPr>
              <w:t>%</w:t>
            </w:r>
          </w:p>
        </w:tc>
        <w:tc>
          <w:tcPr>
            <w:tcW w:w="1826"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rsidR="001C5D43" w:rsidRPr="008E2243" w:rsidRDefault="001C5D43" w:rsidP="00A2642F">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b/>
                <w:bCs/>
                <w:sz w:val="24"/>
                <w:lang w:val="en-US" w:eastAsia="ko-KR"/>
              </w:rPr>
            </w:pPr>
            <w:r w:rsidRPr="008E2243">
              <w:rPr>
                <w:rFonts w:ascii="Times New Roman" w:eastAsia="Batang" w:hAnsi="Times New Roman"/>
                <w:b/>
                <w:bCs/>
                <w:sz w:val="24"/>
                <w:lang w:val="en-US" w:eastAsia="en-US"/>
              </w:rPr>
              <w:t>%</w:t>
            </w:r>
          </w:p>
        </w:tc>
        <w:tc>
          <w:tcPr>
            <w:cnfStyle w:val="000010000000" w:firstRow="0" w:lastRow="0" w:firstColumn="0" w:lastColumn="0" w:oddVBand="1" w:evenVBand="0" w:oddHBand="0" w:evenHBand="0" w:firstRowFirstColumn="0" w:firstRowLastColumn="0" w:lastRowFirstColumn="0" w:lastRowLastColumn="0"/>
            <w:tcW w:w="1771"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rsidR="001C5D43" w:rsidRPr="008E2243" w:rsidRDefault="001C5D43" w:rsidP="00A2642F">
            <w:pPr>
              <w:spacing w:after="120" w:line="276" w:lineRule="auto"/>
              <w:jc w:val="center"/>
              <w:rPr>
                <w:rFonts w:ascii="Times New Roman" w:eastAsia="Batang" w:hAnsi="Times New Roman"/>
                <w:b/>
                <w:bCs/>
                <w:sz w:val="24"/>
                <w:lang w:val="en-US" w:eastAsia="ko-KR"/>
              </w:rPr>
            </w:pPr>
            <w:r w:rsidRPr="008E2243">
              <w:rPr>
                <w:rFonts w:ascii="Times New Roman" w:eastAsia="Batang" w:hAnsi="Times New Roman"/>
                <w:b/>
                <w:bCs/>
                <w:sz w:val="24"/>
                <w:lang w:val="en-US" w:eastAsia="en-US"/>
              </w:rPr>
              <w:t>%</w:t>
            </w:r>
          </w:p>
        </w:tc>
        <w:tc>
          <w:tcPr>
            <w:tcW w:w="1837" w:type="dxa"/>
            <w:tcBorders>
              <w:top w:val="single" w:sz="4" w:space="0" w:color="FFFFFF" w:themeColor="background1"/>
              <w:left w:val="single" w:sz="4" w:space="0" w:color="FFFFFF" w:themeColor="background1"/>
            </w:tcBorders>
            <w:shd w:val="clear" w:color="auto" w:fill="548DD4" w:themeFill="text2" w:themeFillTint="99"/>
          </w:tcPr>
          <w:p w:rsidR="001C5D43" w:rsidRPr="008E2243" w:rsidRDefault="001C5D43" w:rsidP="00A2642F">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b/>
                <w:bCs/>
                <w:sz w:val="24"/>
                <w:lang w:val="en-US" w:eastAsia="ko-KR"/>
              </w:rPr>
            </w:pPr>
            <w:r w:rsidRPr="008E2243">
              <w:rPr>
                <w:rFonts w:ascii="Times New Roman" w:eastAsia="Batang" w:hAnsi="Times New Roman"/>
                <w:b/>
                <w:bCs/>
                <w:sz w:val="24"/>
                <w:lang w:val="en-US" w:eastAsia="en-US"/>
              </w:rPr>
              <w:t>%</w:t>
            </w:r>
          </w:p>
        </w:tc>
      </w:tr>
      <w:tr w:rsidR="00F21D01" w:rsidRPr="008E2243" w:rsidTr="0058047D">
        <w:trPr>
          <w:cnfStyle w:val="000000100000" w:firstRow="0" w:lastRow="0" w:firstColumn="0" w:lastColumn="0" w:oddVBand="0" w:evenVBand="0" w:oddHBand="1" w:evenHBand="0" w:firstRowFirstColumn="0" w:firstRowLastColumn="0" w:lastRowFirstColumn="0" w:lastRowLastColumn="0"/>
          <w:trHeight w:val="751"/>
          <w:jc w:val="center"/>
        </w:trPr>
        <w:tc>
          <w:tcPr>
            <w:cnfStyle w:val="001000000000" w:firstRow="0" w:lastRow="0" w:firstColumn="1" w:lastColumn="0" w:oddVBand="0" w:evenVBand="0" w:oddHBand="0" w:evenHBand="0" w:firstRowFirstColumn="0" w:firstRowLastColumn="0" w:lastRowFirstColumn="0" w:lastRowLastColumn="0"/>
            <w:tcW w:w="2263" w:type="dxa"/>
          </w:tcPr>
          <w:p w:rsidR="00F21D01" w:rsidRPr="008E2243" w:rsidRDefault="00F21D01" w:rsidP="00C80A80">
            <w:pPr>
              <w:spacing w:after="120" w:line="276" w:lineRule="auto"/>
              <w:rPr>
                <w:rFonts w:ascii="Times New Roman" w:eastAsia="Batang" w:hAnsi="Times New Roman"/>
                <w:b w:val="0"/>
                <w:sz w:val="24"/>
                <w:lang w:val="en-US" w:eastAsia="ko-KR"/>
              </w:rPr>
            </w:pPr>
            <w:r w:rsidRPr="008E2243">
              <w:rPr>
                <w:rFonts w:ascii="Times New Roman" w:eastAsia="Batang" w:hAnsi="Times New Roman"/>
                <w:b w:val="0"/>
                <w:bCs w:val="0"/>
                <w:sz w:val="24"/>
                <w:lang w:val="en-US" w:eastAsia="ko-KR"/>
              </w:rPr>
              <w:t>За страната</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F21D01" w:rsidRPr="008E2243" w:rsidRDefault="00C219C5" w:rsidP="00F21D01">
            <w:pPr>
              <w:spacing w:before="250" w:after="360" w:line="276" w:lineRule="auto"/>
              <w:jc w:val="center"/>
              <w:rPr>
                <w:rFonts w:ascii="Times New Roman" w:eastAsia="Batang" w:hAnsi="Times New Roman"/>
                <w:i/>
                <w:sz w:val="24"/>
                <w:lang w:val="en-US" w:eastAsia="en-US"/>
              </w:rPr>
            </w:pPr>
            <w:r w:rsidRPr="008E2243">
              <w:rPr>
                <w:rFonts w:ascii="Times New Roman" w:eastAsiaTheme="minorHAnsi" w:hAnsi="Times New Roman"/>
                <w:bCs/>
                <w:sz w:val="24"/>
                <w:lang w:val="en-US" w:eastAsia="en-US"/>
              </w:rPr>
              <w:t>75</w:t>
            </w:r>
            <w:r w:rsidR="00F21D01" w:rsidRPr="008E2243">
              <w:rPr>
                <w:rFonts w:ascii="Times New Roman" w:eastAsiaTheme="minorHAnsi" w:hAnsi="Times New Roman"/>
                <w:bCs/>
                <w:sz w:val="24"/>
                <w:lang w:val="en-US" w:eastAsia="en-US"/>
              </w:rPr>
              <w:t>,1</w:t>
            </w:r>
          </w:p>
        </w:tc>
        <w:tc>
          <w:tcPr>
            <w:tcW w:w="1826" w:type="dxa"/>
            <w:tcBorders>
              <w:left w:val="single" w:sz="8" w:space="0" w:color="4F81BD" w:themeColor="accent1"/>
              <w:right w:val="single" w:sz="8" w:space="0" w:color="4F81BD" w:themeColor="accent1"/>
            </w:tcBorders>
            <w:vAlign w:val="center"/>
          </w:tcPr>
          <w:p w:rsidR="00F21D01" w:rsidRPr="008E2243" w:rsidRDefault="00F21D01" w:rsidP="00F21D01">
            <w:pPr>
              <w:spacing w:before="250" w:after="36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i/>
                <w:sz w:val="24"/>
                <w:lang w:val="en-US" w:eastAsia="en-US"/>
              </w:rPr>
            </w:pPr>
            <w:r w:rsidRPr="008E2243">
              <w:rPr>
                <w:rFonts w:ascii="Times New Roman" w:eastAsiaTheme="minorHAnsi" w:hAnsi="Times New Roman"/>
                <w:bCs/>
                <w:sz w:val="24"/>
                <w:lang w:val="en-US" w:eastAsia="en-US"/>
              </w:rPr>
              <w:t>7</w:t>
            </w:r>
            <w:r w:rsidR="00C219C5" w:rsidRPr="008E2243">
              <w:rPr>
                <w:rFonts w:ascii="Times New Roman" w:eastAsiaTheme="minorHAnsi" w:hAnsi="Times New Roman"/>
                <w:bCs/>
                <w:sz w:val="24"/>
                <w:lang w:eastAsia="en-US"/>
              </w:rPr>
              <w:t>8</w:t>
            </w:r>
            <w:r w:rsidR="00C219C5" w:rsidRPr="008E2243">
              <w:rPr>
                <w:rFonts w:ascii="Times New Roman" w:eastAsiaTheme="minorHAnsi" w:hAnsi="Times New Roman"/>
                <w:bCs/>
                <w:sz w:val="24"/>
                <w:lang w:val="en-US" w:eastAsia="en-US"/>
              </w:rPr>
              <w:t>,9</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F21D01" w:rsidRPr="008E2243" w:rsidRDefault="00C219C5" w:rsidP="00F21D01">
            <w:pPr>
              <w:spacing w:after="200" w:line="276" w:lineRule="auto"/>
              <w:jc w:val="center"/>
              <w:rPr>
                <w:rFonts w:ascii="Times New Roman" w:eastAsiaTheme="minorHAnsi" w:hAnsi="Times New Roman"/>
                <w:i/>
                <w:sz w:val="24"/>
                <w:lang w:val="en-US" w:eastAsia="en-US"/>
              </w:rPr>
            </w:pPr>
            <w:r w:rsidRPr="008E2243">
              <w:rPr>
                <w:rFonts w:ascii="Times New Roman" w:eastAsiaTheme="minorHAnsi" w:hAnsi="Times New Roman"/>
                <w:bCs/>
                <w:i/>
                <w:sz w:val="24"/>
                <w:lang w:val="en-US" w:eastAsia="en-US"/>
              </w:rPr>
              <w:t>24,5</w:t>
            </w:r>
          </w:p>
        </w:tc>
        <w:tc>
          <w:tcPr>
            <w:tcW w:w="1837" w:type="dxa"/>
            <w:tcBorders>
              <w:left w:val="single" w:sz="8" w:space="0" w:color="4F81BD" w:themeColor="accent1"/>
            </w:tcBorders>
            <w:vAlign w:val="center"/>
          </w:tcPr>
          <w:p w:rsidR="00F21D01" w:rsidRPr="008E2243" w:rsidRDefault="00C219C5" w:rsidP="00F21D0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i/>
                <w:sz w:val="24"/>
                <w:lang w:eastAsia="en-US"/>
              </w:rPr>
            </w:pPr>
            <w:r w:rsidRPr="008E2243">
              <w:rPr>
                <w:rFonts w:ascii="Times New Roman" w:eastAsiaTheme="minorHAnsi" w:hAnsi="Times New Roman"/>
                <w:bCs/>
                <w:i/>
                <w:sz w:val="24"/>
                <w:lang w:eastAsia="en-US"/>
              </w:rPr>
              <w:t>20,9</w:t>
            </w:r>
          </w:p>
        </w:tc>
      </w:tr>
      <w:tr w:rsidR="00F21D01" w:rsidRPr="008E2243" w:rsidTr="00A2642F">
        <w:trPr>
          <w:trHeight w:val="185"/>
          <w:jc w:val="center"/>
        </w:trPr>
        <w:tc>
          <w:tcPr>
            <w:cnfStyle w:val="001000000000" w:firstRow="0" w:lastRow="0" w:firstColumn="1" w:lastColumn="0" w:oddVBand="0" w:evenVBand="0" w:oddHBand="0" w:evenHBand="0" w:firstRowFirstColumn="0" w:firstRowLastColumn="0" w:lastRowFirstColumn="0" w:lastRowLastColumn="0"/>
            <w:tcW w:w="2263" w:type="dxa"/>
          </w:tcPr>
          <w:p w:rsidR="00F21D01" w:rsidRPr="008E2243" w:rsidRDefault="00F21D01" w:rsidP="00F21D01">
            <w:pPr>
              <w:spacing w:after="120" w:line="276" w:lineRule="auto"/>
              <w:rPr>
                <w:rFonts w:ascii="Times New Roman" w:eastAsia="Batang" w:hAnsi="Times New Roman"/>
                <w:iCs/>
                <w:sz w:val="24"/>
                <w:lang w:val="en-US" w:eastAsia="ko-KR"/>
              </w:rPr>
            </w:pPr>
            <w:r w:rsidRPr="008E2243">
              <w:rPr>
                <w:rFonts w:ascii="Times New Roman" w:eastAsia="Batang" w:hAnsi="Times New Roman"/>
                <w:b w:val="0"/>
                <w:bCs w:val="0"/>
                <w:iCs/>
                <w:sz w:val="24"/>
                <w:lang w:val="en-US" w:eastAsia="en-US"/>
              </w:rPr>
              <w:t>Северозападен</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F21D01" w:rsidRPr="008E2243" w:rsidRDefault="00C219C5" w:rsidP="00F21D01">
            <w:pPr>
              <w:spacing w:after="200" w:line="276" w:lineRule="auto"/>
              <w:jc w:val="center"/>
              <w:rPr>
                <w:rFonts w:ascii="Times New Roman" w:eastAsiaTheme="minorHAnsi" w:hAnsi="Times New Roman"/>
                <w:b/>
                <w:sz w:val="24"/>
                <w:lang w:val="en-US" w:eastAsia="en-US"/>
              </w:rPr>
            </w:pPr>
            <w:r w:rsidRPr="008E2243">
              <w:rPr>
                <w:rFonts w:ascii="Times New Roman" w:eastAsiaTheme="minorHAnsi" w:hAnsi="Times New Roman"/>
                <w:b/>
                <w:sz w:val="24"/>
                <w:lang w:val="en-US" w:eastAsia="en-US"/>
              </w:rPr>
              <w:t>70,8</w:t>
            </w:r>
          </w:p>
        </w:tc>
        <w:tc>
          <w:tcPr>
            <w:tcW w:w="1826" w:type="dxa"/>
            <w:tcBorders>
              <w:left w:val="single" w:sz="8" w:space="0" w:color="4F81BD" w:themeColor="accent1"/>
              <w:right w:val="single" w:sz="8" w:space="0" w:color="4F81BD" w:themeColor="accent1"/>
            </w:tcBorders>
            <w:vAlign w:val="center"/>
          </w:tcPr>
          <w:p w:rsidR="00F21D01" w:rsidRPr="008E2243" w:rsidRDefault="00C219C5" w:rsidP="00F21D0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sz w:val="24"/>
                <w:lang w:eastAsia="en-US"/>
              </w:rPr>
            </w:pPr>
            <w:r w:rsidRPr="008E2243">
              <w:rPr>
                <w:rFonts w:ascii="Times New Roman" w:eastAsiaTheme="minorHAnsi" w:hAnsi="Times New Roman"/>
                <w:b/>
                <w:sz w:val="24"/>
                <w:lang w:eastAsia="en-US"/>
              </w:rPr>
              <w:t>66,2</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F21D01" w:rsidRPr="008E2243" w:rsidRDefault="00C219C5" w:rsidP="00F21D01">
            <w:pPr>
              <w:spacing w:after="200" w:line="276" w:lineRule="auto"/>
              <w:jc w:val="center"/>
              <w:rPr>
                <w:rFonts w:ascii="Times New Roman" w:eastAsiaTheme="minorHAnsi" w:hAnsi="Times New Roman"/>
                <w:b/>
                <w:sz w:val="24"/>
                <w:lang w:val="en-US" w:eastAsia="en-US"/>
              </w:rPr>
            </w:pPr>
            <w:r w:rsidRPr="008E2243">
              <w:rPr>
                <w:rFonts w:ascii="Times New Roman" w:eastAsiaTheme="minorHAnsi" w:hAnsi="Times New Roman"/>
                <w:b/>
                <w:sz w:val="24"/>
                <w:lang w:val="en-US" w:eastAsia="en-US"/>
              </w:rPr>
              <w:t>24</w:t>
            </w:r>
            <w:r w:rsidR="00F21D01" w:rsidRPr="008E2243">
              <w:rPr>
                <w:rFonts w:ascii="Times New Roman" w:eastAsiaTheme="minorHAnsi" w:hAnsi="Times New Roman"/>
                <w:b/>
                <w:sz w:val="24"/>
                <w:lang w:val="en-US" w:eastAsia="en-US"/>
              </w:rPr>
              <w:t>,5</w:t>
            </w:r>
          </w:p>
        </w:tc>
        <w:tc>
          <w:tcPr>
            <w:tcW w:w="1837" w:type="dxa"/>
            <w:tcBorders>
              <w:left w:val="single" w:sz="8" w:space="0" w:color="4F81BD" w:themeColor="accent1"/>
            </w:tcBorders>
            <w:vAlign w:val="center"/>
          </w:tcPr>
          <w:p w:rsidR="00F21D01" w:rsidRPr="008E2243" w:rsidRDefault="00F21D01" w:rsidP="00F21D0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sz w:val="24"/>
                <w:lang w:val="en-US" w:eastAsia="en-US"/>
              </w:rPr>
            </w:pPr>
            <w:r w:rsidRPr="008E2243">
              <w:rPr>
                <w:rFonts w:ascii="Times New Roman" w:eastAsiaTheme="minorHAnsi" w:hAnsi="Times New Roman"/>
                <w:b/>
                <w:sz w:val="24"/>
                <w:lang w:val="en-US" w:eastAsia="en-US"/>
              </w:rPr>
              <w:t>2</w:t>
            </w:r>
            <w:r w:rsidR="00C219C5" w:rsidRPr="008E2243">
              <w:rPr>
                <w:rFonts w:ascii="Times New Roman" w:eastAsiaTheme="minorHAnsi" w:hAnsi="Times New Roman"/>
                <w:b/>
                <w:sz w:val="24"/>
                <w:lang w:eastAsia="en-US"/>
              </w:rPr>
              <w:t>9</w:t>
            </w:r>
            <w:r w:rsidR="00C219C5" w:rsidRPr="008E2243">
              <w:rPr>
                <w:rFonts w:ascii="Times New Roman" w:eastAsiaTheme="minorHAnsi" w:hAnsi="Times New Roman"/>
                <w:b/>
                <w:sz w:val="24"/>
                <w:lang w:val="en-US" w:eastAsia="en-US"/>
              </w:rPr>
              <w:t>,2</w:t>
            </w:r>
          </w:p>
        </w:tc>
      </w:tr>
      <w:tr w:rsidR="00F21D01" w:rsidRPr="008E2243" w:rsidTr="00A2642F">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2263" w:type="dxa"/>
          </w:tcPr>
          <w:p w:rsidR="00F21D01" w:rsidRPr="008E2243" w:rsidRDefault="00F21D01" w:rsidP="00F21D01">
            <w:pPr>
              <w:spacing w:after="120" w:line="276" w:lineRule="auto"/>
              <w:rPr>
                <w:rFonts w:ascii="Times New Roman" w:eastAsia="Batang" w:hAnsi="Times New Roman"/>
                <w:b w:val="0"/>
                <w:bCs w:val="0"/>
                <w:sz w:val="24"/>
                <w:lang w:val="en-US" w:eastAsia="ko-KR"/>
              </w:rPr>
            </w:pPr>
            <w:r w:rsidRPr="008E2243">
              <w:rPr>
                <w:rFonts w:ascii="Times New Roman" w:eastAsia="Batang" w:hAnsi="Times New Roman"/>
                <w:b w:val="0"/>
                <w:bCs w:val="0"/>
                <w:sz w:val="24"/>
                <w:lang w:val="en-US" w:eastAsia="ko-KR"/>
              </w:rPr>
              <w:t>Северен централен</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F21D01" w:rsidRPr="008E2243" w:rsidRDefault="00C219C5" w:rsidP="00F21D01">
            <w:pPr>
              <w:spacing w:after="200" w:line="276" w:lineRule="auto"/>
              <w:jc w:val="center"/>
              <w:rPr>
                <w:rFonts w:ascii="Times New Roman" w:eastAsiaTheme="minorHAnsi" w:hAnsi="Times New Roman"/>
                <w:sz w:val="24"/>
                <w:lang w:val="en-US" w:eastAsia="en-US"/>
              </w:rPr>
            </w:pPr>
            <w:r w:rsidRPr="008E2243">
              <w:rPr>
                <w:rFonts w:ascii="Times New Roman" w:eastAsiaTheme="minorHAnsi" w:hAnsi="Times New Roman"/>
                <w:sz w:val="24"/>
                <w:lang w:val="en-US" w:eastAsia="en-US"/>
              </w:rPr>
              <w:t>73,2</w:t>
            </w:r>
          </w:p>
        </w:tc>
        <w:tc>
          <w:tcPr>
            <w:tcW w:w="1826" w:type="dxa"/>
            <w:tcBorders>
              <w:left w:val="single" w:sz="8" w:space="0" w:color="4F81BD" w:themeColor="accent1"/>
              <w:right w:val="single" w:sz="8" w:space="0" w:color="4F81BD" w:themeColor="accent1"/>
            </w:tcBorders>
            <w:vAlign w:val="center"/>
          </w:tcPr>
          <w:p w:rsidR="00F21D01" w:rsidRPr="008E2243" w:rsidRDefault="00C219C5" w:rsidP="00F21D0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lang w:eastAsia="en-US"/>
              </w:rPr>
            </w:pPr>
            <w:r w:rsidRPr="008E2243">
              <w:rPr>
                <w:rFonts w:ascii="Times New Roman" w:eastAsiaTheme="minorHAnsi" w:hAnsi="Times New Roman"/>
                <w:sz w:val="24"/>
                <w:lang w:eastAsia="en-US"/>
              </w:rPr>
              <w:t>74,8</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F21D01" w:rsidRPr="008E2243" w:rsidRDefault="00C219C5" w:rsidP="00F21D01">
            <w:pPr>
              <w:spacing w:after="200" w:line="276" w:lineRule="auto"/>
              <w:jc w:val="center"/>
              <w:rPr>
                <w:rFonts w:ascii="Times New Roman" w:eastAsiaTheme="minorHAnsi" w:hAnsi="Times New Roman"/>
                <w:sz w:val="24"/>
                <w:lang w:val="en-US" w:eastAsia="en-US"/>
              </w:rPr>
            </w:pPr>
            <w:r w:rsidRPr="008E2243">
              <w:rPr>
                <w:rFonts w:ascii="Times New Roman" w:eastAsiaTheme="minorHAnsi" w:hAnsi="Times New Roman"/>
                <w:sz w:val="24"/>
                <w:lang w:val="en-US" w:eastAsia="en-US"/>
              </w:rPr>
              <w:t>25,0</w:t>
            </w:r>
          </w:p>
        </w:tc>
        <w:tc>
          <w:tcPr>
            <w:tcW w:w="1837" w:type="dxa"/>
            <w:tcBorders>
              <w:left w:val="single" w:sz="8" w:space="0" w:color="4F81BD" w:themeColor="accent1"/>
            </w:tcBorders>
            <w:vAlign w:val="center"/>
          </w:tcPr>
          <w:p w:rsidR="00F21D01" w:rsidRPr="008E2243" w:rsidRDefault="00F21D01" w:rsidP="00F21D0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lang w:eastAsia="en-US"/>
              </w:rPr>
            </w:pPr>
            <w:r w:rsidRPr="008E2243">
              <w:rPr>
                <w:rFonts w:ascii="Times New Roman" w:eastAsiaTheme="minorHAnsi" w:hAnsi="Times New Roman"/>
                <w:sz w:val="24"/>
                <w:lang w:eastAsia="en-US"/>
              </w:rPr>
              <w:t>25,0</w:t>
            </w:r>
          </w:p>
        </w:tc>
      </w:tr>
      <w:tr w:rsidR="00F21D01" w:rsidRPr="008E2243" w:rsidTr="00A2642F">
        <w:trPr>
          <w:trHeight w:val="175"/>
          <w:jc w:val="center"/>
        </w:trPr>
        <w:tc>
          <w:tcPr>
            <w:cnfStyle w:val="001000000000" w:firstRow="0" w:lastRow="0" w:firstColumn="1" w:lastColumn="0" w:oddVBand="0" w:evenVBand="0" w:oddHBand="0" w:evenHBand="0" w:firstRowFirstColumn="0" w:firstRowLastColumn="0" w:lastRowFirstColumn="0" w:lastRowLastColumn="0"/>
            <w:tcW w:w="2263" w:type="dxa"/>
          </w:tcPr>
          <w:p w:rsidR="00F21D01" w:rsidRPr="008E2243" w:rsidRDefault="00F21D01" w:rsidP="00F21D01">
            <w:pPr>
              <w:spacing w:after="120" w:line="276" w:lineRule="auto"/>
              <w:rPr>
                <w:rFonts w:ascii="Times New Roman" w:eastAsia="Batang" w:hAnsi="Times New Roman"/>
                <w:b w:val="0"/>
                <w:bCs w:val="0"/>
                <w:sz w:val="24"/>
                <w:lang w:val="en-US" w:eastAsia="ko-KR"/>
              </w:rPr>
            </w:pPr>
            <w:r w:rsidRPr="008E2243">
              <w:rPr>
                <w:rFonts w:ascii="Times New Roman" w:eastAsia="Batang" w:hAnsi="Times New Roman"/>
                <w:b w:val="0"/>
                <w:bCs w:val="0"/>
                <w:sz w:val="24"/>
                <w:lang w:val="en-US" w:eastAsia="ko-KR"/>
              </w:rPr>
              <w:t>Североизточен</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F21D01" w:rsidRPr="008E2243" w:rsidRDefault="00C219C5" w:rsidP="00F21D01">
            <w:pPr>
              <w:spacing w:after="200" w:line="276" w:lineRule="auto"/>
              <w:jc w:val="center"/>
              <w:rPr>
                <w:rFonts w:ascii="Times New Roman" w:eastAsiaTheme="minorHAnsi" w:hAnsi="Times New Roman"/>
                <w:sz w:val="24"/>
                <w:lang w:val="en-US" w:eastAsia="en-US"/>
              </w:rPr>
            </w:pPr>
            <w:r w:rsidRPr="008E2243">
              <w:rPr>
                <w:rFonts w:ascii="Times New Roman" w:eastAsiaTheme="minorHAnsi" w:hAnsi="Times New Roman"/>
                <w:sz w:val="24"/>
                <w:lang w:val="en-US" w:eastAsia="en-US"/>
              </w:rPr>
              <w:t>74,0</w:t>
            </w:r>
          </w:p>
        </w:tc>
        <w:tc>
          <w:tcPr>
            <w:tcW w:w="1826" w:type="dxa"/>
            <w:tcBorders>
              <w:left w:val="single" w:sz="8" w:space="0" w:color="4F81BD" w:themeColor="accent1"/>
              <w:right w:val="single" w:sz="8" w:space="0" w:color="4F81BD" w:themeColor="accent1"/>
            </w:tcBorders>
            <w:vAlign w:val="center"/>
          </w:tcPr>
          <w:p w:rsidR="00F21D01" w:rsidRPr="008E2243" w:rsidRDefault="00C219C5" w:rsidP="00F21D0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lang w:eastAsia="en-US"/>
              </w:rPr>
            </w:pPr>
            <w:r w:rsidRPr="008E2243">
              <w:rPr>
                <w:rFonts w:ascii="Times New Roman" w:eastAsiaTheme="minorHAnsi" w:hAnsi="Times New Roman"/>
                <w:sz w:val="24"/>
                <w:lang w:eastAsia="en-US"/>
              </w:rPr>
              <w:t>77,7</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F21D01" w:rsidRPr="008E2243" w:rsidRDefault="00C219C5" w:rsidP="00F21D01">
            <w:pPr>
              <w:spacing w:after="200" w:line="276" w:lineRule="auto"/>
              <w:jc w:val="center"/>
              <w:rPr>
                <w:rFonts w:ascii="Times New Roman" w:eastAsiaTheme="minorHAnsi" w:hAnsi="Times New Roman"/>
                <w:sz w:val="24"/>
                <w:lang w:val="en-US" w:eastAsia="en-US"/>
              </w:rPr>
            </w:pPr>
            <w:r w:rsidRPr="008E2243">
              <w:rPr>
                <w:rFonts w:ascii="Times New Roman" w:eastAsiaTheme="minorHAnsi" w:hAnsi="Times New Roman"/>
                <w:sz w:val="24"/>
                <w:lang w:val="en-US" w:eastAsia="en-US"/>
              </w:rPr>
              <w:t>26,9</w:t>
            </w:r>
          </w:p>
        </w:tc>
        <w:tc>
          <w:tcPr>
            <w:tcW w:w="1837" w:type="dxa"/>
            <w:tcBorders>
              <w:left w:val="single" w:sz="8" w:space="0" w:color="4F81BD" w:themeColor="accent1"/>
            </w:tcBorders>
            <w:vAlign w:val="center"/>
          </w:tcPr>
          <w:p w:rsidR="00F21D01" w:rsidRPr="008E2243" w:rsidRDefault="00C219C5" w:rsidP="00F21D0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lang w:eastAsia="en-US"/>
              </w:rPr>
            </w:pPr>
            <w:r w:rsidRPr="008E2243">
              <w:rPr>
                <w:rFonts w:ascii="Times New Roman" w:eastAsiaTheme="minorHAnsi" w:hAnsi="Times New Roman"/>
                <w:sz w:val="24"/>
                <w:lang w:eastAsia="en-US"/>
              </w:rPr>
              <w:t>24,8</w:t>
            </w:r>
          </w:p>
        </w:tc>
      </w:tr>
      <w:tr w:rsidR="00F21D01" w:rsidRPr="008E2243" w:rsidTr="00A2642F">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2263" w:type="dxa"/>
          </w:tcPr>
          <w:p w:rsidR="00F21D01" w:rsidRPr="008E2243" w:rsidRDefault="00F21D01" w:rsidP="00F21D01">
            <w:pPr>
              <w:spacing w:after="120" w:line="276" w:lineRule="auto"/>
              <w:rPr>
                <w:rFonts w:ascii="Times New Roman" w:eastAsia="Batang" w:hAnsi="Times New Roman"/>
                <w:b w:val="0"/>
                <w:bCs w:val="0"/>
                <w:sz w:val="24"/>
                <w:lang w:val="en-US" w:eastAsia="ko-KR"/>
              </w:rPr>
            </w:pPr>
            <w:r w:rsidRPr="008E2243">
              <w:rPr>
                <w:rFonts w:ascii="Times New Roman" w:eastAsia="Batang" w:hAnsi="Times New Roman"/>
                <w:b w:val="0"/>
                <w:bCs w:val="0"/>
                <w:sz w:val="24"/>
                <w:lang w:val="en-US" w:eastAsia="ko-KR"/>
              </w:rPr>
              <w:t>Югоизточен</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F21D01" w:rsidRPr="008E2243" w:rsidRDefault="00C219C5" w:rsidP="00F21D01">
            <w:pPr>
              <w:spacing w:after="200" w:line="276" w:lineRule="auto"/>
              <w:jc w:val="center"/>
              <w:rPr>
                <w:rFonts w:ascii="Times New Roman" w:eastAsiaTheme="minorHAnsi" w:hAnsi="Times New Roman"/>
                <w:sz w:val="24"/>
                <w:lang w:val="en-US" w:eastAsia="en-US"/>
              </w:rPr>
            </w:pPr>
            <w:r w:rsidRPr="008E2243">
              <w:rPr>
                <w:rFonts w:ascii="Times New Roman" w:eastAsiaTheme="minorHAnsi" w:hAnsi="Times New Roman"/>
                <w:sz w:val="24"/>
                <w:lang w:val="en-US" w:eastAsia="en-US"/>
              </w:rPr>
              <w:t>74,7</w:t>
            </w:r>
          </w:p>
        </w:tc>
        <w:tc>
          <w:tcPr>
            <w:tcW w:w="1826" w:type="dxa"/>
            <w:tcBorders>
              <w:left w:val="single" w:sz="8" w:space="0" w:color="4F81BD" w:themeColor="accent1"/>
              <w:right w:val="single" w:sz="8" w:space="0" w:color="4F81BD" w:themeColor="accent1"/>
            </w:tcBorders>
            <w:vAlign w:val="center"/>
          </w:tcPr>
          <w:p w:rsidR="00F21D01" w:rsidRPr="008E2243" w:rsidRDefault="00C219C5" w:rsidP="00F21D0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lang w:eastAsia="en-US"/>
              </w:rPr>
            </w:pPr>
            <w:r w:rsidRPr="008E2243">
              <w:rPr>
                <w:rFonts w:ascii="Times New Roman" w:eastAsiaTheme="minorHAnsi" w:hAnsi="Times New Roman"/>
                <w:sz w:val="24"/>
                <w:lang w:eastAsia="en-US"/>
              </w:rPr>
              <w:t>77,2</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F21D01" w:rsidRPr="008E2243" w:rsidRDefault="00C219C5" w:rsidP="00F21D01">
            <w:pPr>
              <w:spacing w:after="200" w:line="276" w:lineRule="auto"/>
              <w:jc w:val="center"/>
              <w:rPr>
                <w:rFonts w:ascii="Times New Roman" w:eastAsiaTheme="minorHAnsi" w:hAnsi="Times New Roman"/>
                <w:sz w:val="24"/>
                <w:lang w:val="en-US" w:eastAsia="en-US"/>
              </w:rPr>
            </w:pPr>
            <w:r w:rsidRPr="008E2243">
              <w:rPr>
                <w:rFonts w:ascii="Times New Roman" w:eastAsiaTheme="minorHAnsi" w:hAnsi="Times New Roman"/>
                <w:sz w:val="24"/>
                <w:lang w:val="en-US" w:eastAsia="en-US"/>
              </w:rPr>
              <w:t>27</w:t>
            </w:r>
            <w:r w:rsidR="00F21D01" w:rsidRPr="008E2243">
              <w:rPr>
                <w:rFonts w:ascii="Times New Roman" w:eastAsiaTheme="minorHAnsi" w:hAnsi="Times New Roman"/>
                <w:sz w:val="24"/>
                <w:lang w:val="en-US" w:eastAsia="en-US"/>
              </w:rPr>
              <w:t>,0</w:t>
            </w:r>
          </w:p>
        </w:tc>
        <w:tc>
          <w:tcPr>
            <w:tcW w:w="1837" w:type="dxa"/>
            <w:tcBorders>
              <w:left w:val="single" w:sz="8" w:space="0" w:color="4F81BD" w:themeColor="accent1"/>
            </w:tcBorders>
            <w:vAlign w:val="center"/>
          </w:tcPr>
          <w:p w:rsidR="00F21D01" w:rsidRPr="008E2243" w:rsidRDefault="00C219C5" w:rsidP="00F21D0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lang w:eastAsia="en-US"/>
              </w:rPr>
            </w:pPr>
            <w:r w:rsidRPr="008E2243">
              <w:rPr>
                <w:rFonts w:ascii="Times New Roman" w:eastAsiaTheme="minorHAnsi" w:hAnsi="Times New Roman"/>
                <w:sz w:val="24"/>
                <w:lang w:eastAsia="en-US"/>
              </w:rPr>
              <w:t>22,9</w:t>
            </w:r>
          </w:p>
        </w:tc>
      </w:tr>
      <w:tr w:rsidR="00F21D01" w:rsidRPr="008E2243" w:rsidTr="00A2642F">
        <w:trPr>
          <w:trHeight w:val="175"/>
          <w:jc w:val="center"/>
        </w:trPr>
        <w:tc>
          <w:tcPr>
            <w:cnfStyle w:val="001000000000" w:firstRow="0" w:lastRow="0" w:firstColumn="1" w:lastColumn="0" w:oddVBand="0" w:evenVBand="0" w:oddHBand="0" w:evenHBand="0" w:firstRowFirstColumn="0" w:firstRowLastColumn="0" w:lastRowFirstColumn="0" w:lastRowLastColumn="0"/>
            <w:tcW w:w="2263" w:type="dxa"/>
          </w:tcPr>
          <w:p w:rsidR="00F21D01" w:rsidRPr="008E2243" w:rsidRDefault="00F21D01" w:rsidP="00F21D01">
            <w:pPr>
              <w:spacing w:after="120" w:line="276" w:lineRule="auto"/>
              <w:rPr>
                <w:rFonts w:ascii="Times New Roman" w:eastAsia="Batang" w:hAnsi="Times New Roman"/>
                <w:b w:val="0"/>
                <w:bCs w:val="0"/>
                <w:sz w:val="24"/>
                <w:lang w:val="en-US" w:eastAsia="ko-KR"/>
              </w:rPr>
            </w:pPr>
            <w:r w:rsidRPr="008E2243">
              <w:rPr>
                <w:rFonts w:ascii="Times New Roman" w:eastAsia="Batang" w:hAnsi="Times New Roman"/>
                <w:b w:val="0"/>
                <w:bCs w:val="0"/>
                <w:sz w:val="24"/>
                <w:lang w:val="en-US" w:eastAsia="ko-KR"/>
              </w:rPr>
              <w:t>Югозападен</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F21D01" w:rsidRPr="008E2243" w:rsidRDefault="00C219C5" w:rsidP="00F21D01">
            <w:pPr>
              <w:spacing w:after="200" w:line="276" w:lineRule="auto"/>
              <w:jc w:val="center"/>
              <w:rPr>
                <w:rFonts w:ascii="Times New Roman" w:eastAsiaTheme="minorHAnsi" w:hAnsi="Times New Roman"/>
                <w:sz w:val="24"/>
                <w:lang w:val="en-US" w:eastAsia="en-US"/>
              </w:rPr>
            </w:pPr>
            <w:r w:rsidRPr="008E2243">
              <w:rPr>
                <w:rFonts w:ascii="Times New Roman" w:eastAsiaTheme="minorHAnsi" w:hAnsi="Times New Roman"/>
                <w:sz w:val="24"/>
                <w:lang w:val="en-US" w:eastAsia="en-US"/>
              </w:rPr>
              <w:t>77,8</w:t>
            </w:r>
          </w:p>
        </w:tc>
        <w:tc>
          <w:tcPr>
            <w:tcW w:w="1826" w:type="dxa"/>
            <w:tcBorders>
              <w:left w:val="single" w:sz="8" w:space="0" w:color="4F81BD" w:themeColor="accent1"/>
              <w:right w:val="single" w:sz="8" w:space="0" w:color="4F81BD" w:themeColor="accent1"/>
            </w:tcBorders>
            <w:vAlign w:val="center"/>
          </w:tcPr>
          <w:p w:rsidR="00F21D01" w:rsidRPr="008E2243" w:rsidRDefault="00C219C5" w:rsidP="00F21D0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lang w:eastAsia="en-US"/>
              </w:rPr>
            </w:pPr>
            <w:r w:rsidRPr="008E2243">
              <w:rPr>
                <w:rFonts w:ascii="Times New Roman" w:eastAsiaTheme="minorHAnsi" w:hAnsi="Times New Roman"/>
                <w:sz w:val="24"/>
                <w:lang w:eastAsia="en-US"/>
              </w:rPr>
              <w:t>85,9</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F21D01" w:rsidRPr="008E2243" w:rsidRDefault="00C219C5" w:rsidP="00F21D01">
            <w:pPr>
              <w:spacing w:after="200" w:line="276" w:lineRule="auto"/>
              <w:jc w:val="center"/>
              <w:rPr>
                <w:rFonts w:ascii="Times New Roman" w:eastAsiaTheme="minorHAnsi" w:hAnsi="Times New Roman"/>
                <w:sz w:val="24"/>
                <w:lang w:val="en-US" w:eastAsia="en-US"/>
              </w:rPr>
            </w:pPr>
            <w:r w:rsidRPr="008E2243">
              <w:rPr>
                <w:rFonts w:ascii="Times New Roman" w:eastAsiaTheme="minorHAnsi" w:hAnsi="Times New Roman"/>
                <w:sz w:val="24"/>
                <w:lang w:val="en-US" w:eastAsia="en-US"/>
              </w:rPr>
              <w:t>20,1</w:t>
            </w:r>
          </w:p>
        </w:tc>
        <w:tc>
          <w:tcPr>
            <w:tcW w:w="1837" w:type="dxa"/>
            <w:tcBorders>
              <w:left w:val="single" w:sz="8" w:space="0" w:color="4F81BD" w:themeColor="accent1"/>
            </w:tcBorders>
            <w:vAlign w:val="center"/>
          </w:tcPr>
          <w:p w:rsidR="00F21D01" w:rsidRPr="008E2243" w:rsidRDefault="00C219C5" w:rsidP="00F21D0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lang w:eastAsia="en-US"/>
              </w:rPr>
            </w:pPr>
            <w:r w:rsidRPr="008E2243">
              <w:rPr>
                <w:rFonts w:ascii="Times New Roman" w:eastAsiaTheme="minorHAnsi" w:hAnsi="Times New Roman"/>
                <w:sz w:val="24"/>
                <w:lang w:eastAsia="en-US"/>
              </w:rPr>
              <w:t>13,2</w:t>
            </w:r>
          </w:p>
        </w:tc>
      </w:tr>
      <w:tr w:rsidR="00F21D01" w:rsidRPr="008E2243" w:rsidTr="00A2642F">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2263" w:type="dxa"/>
          </w:tcPr>
          <w:p w:rsidR="00F21D01" w:rsidRPr="008E2243" w:rsidRDefault="00F21D01" w:rsidP="00F21D01">
            <w:pPr>
              <w:spacing w:after="120" w:line="276" w:lineRule="auto"/>
              <w:rPr>
                <w:rFonts w:ascii="Times New Roman" w:eastAsia="Batang" w:hAnsi="Times New Roman"/>
                <w:b w:val="0"/>
                <w:bCs w:val="0"/>
                <w:sz w:val="24"/>
                <w:lang w:val="en-US" w:eastAsia="ko-KR"/>
              </w:rPr>
            </w:pPr>
            <w:r w:rsidRPr="008E2243">
              <w:rPr>
                <w:rFonts w:ascii="Times New Roman" w:eastAsia="Batang" w:hAnsi="Times New Roman"/>
                <w:b w:val="0"/>
                <w:bCs w:val="0"/>
                <w:sz w:val="24"/>
                <w:lang w:val="en-US" w:eastAsia="ko-KR"/>
              </w:rPr>
              <w:t>Южен централен</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F21D01" w:rsidRPr="008E2243" w:rsidRDefault="00C219C5" w:rsidP="00F21D01">
            <w:pPr>
              <w:spacing w:after="200" w:line="276" w:lineRule="auto"/>
              <w:jc w:val="center"/>
              <w:rPr>
                <w:rFonts w:ascii="Times New Roman" w:eastAsiaTheme="minorHAnsi" w:hAnsi="Times New Roman"/>
                <w:sz w:val="24"/>
                <w:lang w:val="en-US" w:eastAsia="en-US"/>
              </w:rPr>
            </w:pPr>
            <w:r w:rsidRPr="008E2243">
              <w:rPr>
                <w:rFonts w:ascii="Times New Roman" w:eastAsiaTheme="minorHAnsi" w:hAnsi="Times New Roman"/>
                <w:sz w:val="24"/>
                <w:lang w:val="en-US" w:eastAsia="en-US"/>
              </w:rPr>
              <w:t>75,3</w:t>
            </w:r>
          </w:p>
        </w:tc>
        <w:tc>
          <w:tcPr>
            <w:tcW w:w="1826" w:type="dxa"/>
            <w:tcBorders>
              <w:left w:val="single" w:sz="8" w:space="0" w:color="4F81BD" w:themeColor="accent1"/>
              <w:right w:val="single" w:sz="8" w:space="0" w:color="4F81BD" w:themeColor="accent1"/>
            </w:tcBorders>
            <w:vAlign w:val="center"/>
          </w:tcPr>
          <w:p w:rsidR="00F21D01" w:rsidRPr="008E2243" w:rsidRDefault="00C219C5" w:rsidP="00F21D0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lang w:eastAsia="en-US"/>
              </w:rPr>
            </w:pPr>
            <w:r w:rsidRPr="008E2243">
              <w:rPr>
                <w:rFonts w:ascii="Times New Roman" w:eastAsiaTheme="minorHAnsi" w:hAnsi="Times New Roman"/>
                <w:sz w:val="24"/>
                <w:lang w:eastAsia="en-US"/>
              </w:rPr>
              <w:t>79,2</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F21D01" w:rsidRPr="008E2243" w:rsidRDefault="00C219C5" w:rsidP="00F21D01">
            <w:pPr>
              <w:spacing w:after="200" w:line="276" w:lineRule="auto"/>
              <w:jc w:val="center"/>
              <w:rPr>
                <w:rFonts w:ascii="Times New Roman" w:eastAsiaTheme="minorHAnsi" w:hAnsi="Times New Roman"/>
                <w:sz w:val="24"/>
                <w:lang w:val="en-US" w:eastAsia="en-US"/>
              </w:rPr>
            </w:pPr>
            <w:r w:rsidRPr="008E2243">
              <w:rPr>
                <w:rFonts w:ascii="Times New Roman" w:eastAsiaTheme="minorHAnsi" w:hAnsi="Times New Roman"/>
                <w:sz w:val="24"/>
                <w:lang w:val="en-US" w:eastAsia="en-US"/>
              </w:rPr>
              <w:t>27,5</w:t>
            </w:r>
          </w:p>
        </w:tc>
        <w:tc>
          <w:tcPr>
            <w:tcW w:w="1837" w:type="dxa"/>
            <w:tcBorders>
              <w:left w:val="single" w:sz="8" w:space="0" w:color="4F81BD" w:themeColor="accent1"/>
            </w:tcBorders>
            <w:vAlign w:val="center"/>
          </w:tcPr>
          <w:p w:rsidR="00F21D01" w:rsidRPr="008E2243" w:rsidRDefault="0050669E" w:rsidP="00F21D0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lang w:eastAsia="en-US"/>
              </w:rPr>
            </w:pPr>
            <w:r w:rsidRPr="008E2243">
              <w:rPr>
                <w:rFonts w:ascii="Times New Roman" w:eastAsiaTheme="minorHAnsi" w:hAnsi="Times New Roman"/>
                <w:sz w:val="24"/>
                <w:lang w:val="en-US" w:eastAsia="en-US"/>
              </w:rPr>
              <w:t>2</w:t>
            </w:r>
            <w:r w:rsidRPr="008E2243">
              <w:rPr>
                <w:rFonts w:ascii="Times New Roman" w:eastAsiaTheme="minorHAnsi" w:hAnsi="Times New Roman"/>
                <w:sz w:val="24"/>
                <w:lang w:eastAsia="en-US"/>
              </w:rPr>
              <w:t>1</w:t>
            </w:r>
            <w:r w:rsidR="00F21D01" w:rsidRPr="008E2243">
              <w:rPr>
                <w:rFonts w:ascii="Times New Roman" w:eastAsiaTheme="minorHAnsi" w:hAnsi="Times New Roman"/>
                <w:sz w:val="24"/>
                <w:lang w:val="en-US" w:eastAsia="en-US"/>
              </w:rPr>
              <w:t>,</w:t>
            </w:r>
            <w:r w:rsidRPr="008E2243">
              <w:rPr>
                <w:rFonts w:ascii="Times New Roman" w:eastAsiaTheme="minorHAnsi" w:hAnsi="Times New Roman"/>
                <w:sz w:val="24"/>
                <w:lang w:eastAsia="en-US"/>
              </w:rPr>
              <w:t>9</w:t>
            </w:r>
          </w:p>
        </w:tc>
      </w:tr>
    </w:tbl>
    <w:p w:rsidR="008F5026" w:rsidRPr="008E2243" w:rsidRDefault="008F5026" w:rsidP="008F5026">
      <w:pPr>
        <w:pStyle w:val="Normal12pt"/>
        <w:spacing w:after="120" w:line="360" w:lineRule="auto"/>
        <w:ind w:firstLine="0"/>
        <w:rPr>
          <w:i/>
          <w:iCs/>
          <w:sz w:val="22"/>
          <w:szCs w:val="22"/>
          <w:lang w:val="bg-BG"/>
        </w:rPr>
      </w:pPr>
      <w:r w:rsidRPr="008E2243">
        <w:rPr>
          <w:i/>
          <w:iCs/>
          <w:sz w:val="22"/>
          <w:szCs w:val="22"/>
          <w:lang w:val="bg-BG"/>
        </w:rPr>
        <w:t>Източник:</w:t>
      </w:r>
      <w:r w:rsidRPr="008E2243">
        <w:rPr>
          <w:i/>
          <w:iCs/>
          <w:spacing w:val="1"/>
          <w:sz w:val="22"/>
          <w:szCs w:val="22"/>
          <w:lang w:val="bg-BG"/>
        </w:rPr>
        <w:t xml:space="preserve"> </w:t>
      </w:r>
      <w:r w:rsidRPr="008E2243">
        <w:rPr>
          <w:i/>
          <w:iCs/>
          <w:sz w:val="22"/>
          <w:szCs w:val="22"/>
          <w:lang w:val="bg-BG"/>
        </w:rPr>
        <w:t>Национал</w:t>
      </w:r>
      <w:r w:rsidRPr="008E2243">
        <w:rPr>
          <w:i/>
          <w:iCs/>
          <w:spacing w:val="2"/>
          <w:sz w:val="22"/>
          <w:szCs w:val="22"/>
          <w:lang w:val="bg-BG"/>
        </w:rPr>
        <w:t>е</w:t>
      </w:r>
      <w:r w:rsidRPr="008E2243">
        <w:rPr>
          <w:i/>
          <w:iCs/>
          <w:sz w:val="22"/>
          <w:szCs w:val="22"/>
          <w:lang w:val="bg-BG"/>
        </w:rPr>
        <w:t>н статистически институт</w:t>
      </w:r>
    </w:p>
    <w:p w:rsidR="00A2642F" w:rsidRPr="008E2243" w:rsidRDefault="00A2642F" w:rsidP="008F5026">
      <w:pPr>
        <w:pStyle w:val="Normal12pt"/>
        <w:spacing w:after="120" w:line="360" w:lineRule="auto"/>
        <w:ind w:firstLine="0"/>
        <w:rPr>
          <w:i/>
          <w:iCs/>
          <w:sz w:val="22"/>
          <w:szCs w:val="22"/>
          <w:lang w:val="bg-BG"/>
        </w:rPr>
      </w:pPr>
    </w:p>
    <w:p w:rsidR="008F5026" w:rsidRPr="008E2243" w:rsidRDefault="001C5D43" w:rsidP="008F5026">
      <w:pPr>
        <w:spacing w:after="0" w:line="360" w:lineRule="auto"/>
        <w:ind w:firstLine="708"/>
        <w:jc w:val="both"/>
        <w:rPr>
          <w:rFonts w:ascii="Times New Roman" w:hAnsi="Times New Roman"/>
          <w:sz w:val="24"/>
          <w:szCs w:val="24"/>
          <w:lang w:val="bg-BG" w:eastAsia="bg-BG" w:bidi="my-MM"/>
        </w:rPr>
      </w:pPr>
      <w:r w:rsidRPr="008E2243">
        <w:rPr>
          <w:rFonts w:ascii="Times New Roman" w:hAnsi="Times New Roman"/>
          <w:sz w:val="24"/>
          <w:szCs w:val="24"/>
          <w:lang w:val="bg-BG" w:eastAsia="bg-BG" w:bidi="my-MM"/>
        </w:rPr>
        <w:t>По отношение на реализирането на политиката за опазване и възстановяване на околната среда следва да се отбележи, че разходите за опазване на околната среда в СЗР през 2013 г. се увеличават със 106 712 хил. лв. спрямо предходната 2012 г. и възлизат на 261 751 хил.лв. или 12,5% от тези за страната (2 098 906 хил. лв.).</w:t>
      </w:r>
    </w:p>
    <w:p w:rsidR="00B95D05" w:rsidRPr="008E2243" w:rsidRDefault="00B95D05" w:rsidP="008F5026">
      <w:pPr>
        <w:spacing w:after="0" w:line="360" w:lineRule="auto"/>
        <w:ind w:firstLine="709"/>
        <w:jc w:val="both"/>
        <w:rPr>
          <w:rFonts w:ascii="Times New Roman" w:hAnsi="Times New Roman"/>
          <w:sz w:val="24"/>
          <w:szCs w:val="24"/>
          <w:lang w:val="ru-RU" w:eastAsia="bg-BG" w:bidi="my-MM"/>
        </w:rPr>
      </w:pPr>
      <w:r w:rsidRPr="008E2243">
        <w:rPr>
          <w:rFonts w:ascii="Times New Roman" w:hAnsi="Times New Roman"/>
          <w:sz w:val="24"/>
          <w:szCs w:val="24"/>
          <w:lang w:val="bg-BG" w:eastAsia="bg-BG" w:bidi="my-MM"/>
        </w:rPr>
        <w:t xml:space="preserve">По този показател, Северозападният район от предпоследно място спрямо останалите райони от ниво 2 през 2012 г., през 2013 г. се нарежда на трето място след Югозападния и Югоизточния район. Най-значителни разходи за опазване на околната среда в района през 2013 г. са направени в област Враца (153 462 хил. лв.), като увеличението спрямо предходната година е с 88 031 хил. лв. Разходите за опазване на околната среда в област Монтана са 37 483 хил.лв., следвана от областите Ловеч (33 553 хил.лв.) и Плевен (24 099 хил. лв.). Най-малки разходи са направени в област Видин (13 154 хил. лв.), като увеличението спрямо предходната година е почти двойно. </w:t>
      </w:r>
      <w:r w:rsidRPr="008E2243">
        <w:rPr>
          <w:rFonts w:ascii="Times New Roman" w:hAnsi="Times New Roman"/>
          <w:sz w:val="24"/>
          <w:szCs w:val="24"/>
          <w:lang w:val="bg-BG" w:eastAsia="bg-BG" w:bidi="my-MM"/>
        </w:rPr>
        <w:lastRenderedPageBreak/>
        <w:t xml:space="preserve">Северозападният район е на четвърто място в страната по степен на изграденост на водоснабдителната мрежа. Делът от населението с обществено водоснабдяване през 2017г. остава същият, като предходните пет години - 99,5% и е над средния показател за страната – 99,4%. В област Плевен 100% от населението е обхванато от обществено водоснабдяване. Всички останали области в района (Видин - 99,8%, Враца - 99,6% и Ловеч - 99,7%), с изключение на област Монтана (98,3%) надвишават стойностите за района и страната. </w:t>
      </w:r>
    </w:p>
    <w:p w:rsidR="00B95D05" w:rsidRPr="008E2243" w:rsidRDefault="00B95D05" w:rsidP="008F5026">
      <w:pPr>
        <w:spacing w:after="0" w:line="360" w:lineRule="auto"/>
        <w:ind w:firstLine="709"/>
        <w:jc w:val="both"/>
        <w:rPr>
          <w:rFonts w:ascii="Times New Roman" w:hAnsi="Times New Roman"/>
          <w:sz w:val="24"/>
          <w:szCs w:val="24"/>
          <w:lang w:val="ru-RU" w:eastAsia="bg-BG"/>
        </w:rPr>
      </w:pPr>
      <w:r w:rsidRPr="008E2243">
        <w:rPr>
          <w:rFonts w:ascii="Times New Roman" w:hAnsi="Times New Roman"/>
          <w:sz w:val="24"/>
          <w:szCs w:val="24"/>
          <w:lang w:val="bg-BG" w:eastAsia="bg-BG"/>
        </w:rPr>
        <w:t>През 201</w:t>
      </w:r>
      <w:r w:rsidR="0050669E" w:rsidRPr="008E2243">
        <w:rPr>
          <w:rFonts w:ascii="Times New Roman" w:hAnsi="Times New Roman"/>
          <w:sz w:val="24"/>
          <w:szCs w:val="24"/>
          <w:lang w:val="bg-BG" w:eastAsia="bg-BG"/>
        </w:rPr>
        <w:t xml:space="preserve">9 </w:t>
      </w:r>
      <w:r w:rsidRPr="008E2243">
        <w:rPr>
          <w:rFonts w:ascii="Times New Roman" w:hAnsi="Times New Roman"/>
          <w:sz w:val="24"/>
          <w:szCs w:val="24"/>
          <w:lang w:val="bg-BG" w:eastAsia="bg-BG"/>
        </w:rPr>
        <w:t xml:space="preserve">г., в Северозападен район делът на населението, което е с режим на водоснабдяване е </w:t>
      </w:r>
      <w:r w:rsidR="0050669E" w:rsidRPr="008E2243">
        <w:rPr>
          <w:rFonts w:ascii="Times New Roman" w:hAnsi="Times New Roman"/>
          <w:sz w:val="24"/>
          <w:szCs w:val="24"/>
          <w:lang w:val="bg-BG" w:eastAsia="bg-BG"/>
        </w:rPr>
        <w:t>23,9</w:t>
      </w:r>
      <w:r w:rsidRPr="008E2243">
        <w:rPr>
          <w:rFonts w:ascii="Times New Roman" w:hAnsi="Times New Roman"/>
          <w:sz w:val="24"/>
          <w:szCs w:val="24"/>
          <w:lang w:val="bg-BG" w:eastAsia="bg-BG"/>
        </w:rPr>
        <w:t xml:space="preserve">% и </w:t>
      </w:r>
      <w:r w:rsidR="0050669E" w:rsidRPr="008E2243">
        <w:rPr>
          <w:rFonts w:ascii="Times New Roman" w:hAnsi="Times New Roman"/>
          <w:sz w:val="24"/>
          <w:szCs w:val="24"/>
          <w:lang w:val="bg-BG" w:eastAsia="bg-BG"/>
        </w:rPr>
        <w:t>се увеличава</w:t>
      </w:r>
      <w:r w:rsidRPr="008E2243">
        <w:rPr>
          <w:rFonts w:ascii="Times New Roman" w:hAnsi="Times New Roman"/>
          <w:sz w:val="24"/>
          <w:szCs w:val="24"/>
          <w:lang w:val="bg-BG" w:eastAsia="bg-BG"/>
        </w:rPr>
        <w:t xml:space="preserve"> с </w:t>
      </w:r>
      <w:r w:rsidR="0050669E" w:rsidRPr="008E2243">
        <w:rPr>
          <w:rFonts w:ascii="Times New Roman" w:hAnsi="Times New Roman"/>
          <w:sz w:val="24"/>
          <w:szCs w:val="24"/>
          <w:lang w:val="bg-BG" w:eastAsia="bg-BG"/>
        </w:rPr>
        <w:t>2</w:t>
      </w:r>
      <w:r w:rsidR="000829AC" w:rsidRPr="008E2243">
        <w:rPr>
          <w:rFonts w:ascii="Times New Roman" w:hAnsi="Times New Roman"/>
          <w:sz w:val="24"/>
          <w:szCs w:val="24"/>
          <w:lang w:val="bg-BG" w:eastAsia="bg-BG"/>
        </w:rPr>
        <w:t>3</w:t>
      </w:r>
      <w:r w:rsidRPr="008E2243">
        <w:rPr>
          <w:rFonts w:ascii="Times New Roman" w:hAnsi="Times New Roman"/>
          <w:sz w:val="24"/>
          <w:szCs w:val="24"/>
          <w:lang w:val="bg-BG" w:eastAsia="bg-BG"/>
        </w:rPr>
        <w:t>,</w:t>
      </w:r>
      <w:r w:rsidR="0050669E" w:rsidRPr="008E2243">
        <w:rPr>
          <w:rFonts w:ascii="Times New Roman" w:hAnsi="Times New Roman"/>
          <w:sz w:val="24"/>
          <w:szCs w:val="24"/>
          <w:lang w:val="bg-BG" w:eastAsia="bg-BG"/>
        </w:rPr>
        <w:t>7</w:t>
      </w:r>
      <w:r w:rsidRPr="008E2243">
        <w:rPr>
          <w:rFonts w:ascii="Times New Roman" w:hAnsi="Times New Roman"/>
          <w:sz w:val="24"/>
          <w:szCs w:val="24"/>
          <w:lang w:val="bg-BG" w:eastAsia="bg-BG"/>
        </w:rPr>
        <w:t xml:space="preserve"> процентни пун</w:t>
      </w:r>
      <w:r w:rsidR="000829AC" w:rsidRPr="008E2243">
        <w:rPr>
          <w:rFonts w:ascii="Times New Roman" w:hAnsi="Times New Roman"/>
          <w:sz w:val="24"/>
          <w:szCs w:val="24"/>
          <w:lang w:val="bg-BG" w:eastAsia="bg-BG"/>
        </w:rPr>
        <w:t>к</w:t>
      </w:r>
      <w:r w:rsidR="0050669E" w:rsidRPr="008E2243">
        <w:rPr>
          <w:rFonts w:ascii="Times New Roman" w:hAnsi="Times New Roman"/>
          <w:sz w:val="24"/>
          <w:szCs w:val="24"/>
          <w:lang w:val="bg-BG" w:eastAsia="bg-BG"/>
        </w:rPr>
        <w:t>та спрямо предходната година (0,2</w:t>
      </w:r>
      <w:r w:rsidRPr="008E2243">
        <w:rPr>
          <w:rFonts w:ascii="Times New Roman" w:hAnsi="Times New Roman"/>
          <w:sz w:val="24"/>
          <w:szCs w:val="24"/>
          <w:lang w:val="bg-BG" w:eastAsia="bg-BG"/>
        </w:rPr>
        <w:t>%) при сре</w:t>
      </w:r>
      <w:r w:rsidR="0050669E" w:rsidRPr="008E2243">
        <w:rPr>
          <w:rFonts w:ascii="Times New Roman" w:hAnsi="Times New Roman"/>
          <w:sz w:val="24"/>
          <w:szCs w:val="24"/>
          <w:lang w:val="bg-BG" w:eastAsia="bg-BG"/>
        </w:rPr>
        <w:t>дна стойност за страната 6,0</w:t>
      </w:r>
      <w:r w:rsidRPr="008E2243">
        <w:rPr>
          <w:rFonts w:ascii="Times New Roman" w:hAnsi="Times New Roman"/>
          <w:sz w:val="24"/>
          <w:szCs w:val="24"/>
          <w:lang w:val="bg-BG" w:eastAsia="bg-BG"/>
        </w:rPr>
        <w:t>%. По данни на НСИ, през 201</w:t>
      </w:r>
      <w:r w:rsidR="0050669E" w:rsidRPr="008E2243">
        <w:rPr>
          <w:rFonts w:ascii="Times New Roman" w:hAnsi="Times New Roman"/>
          <w:sz w:val="24"/>
          <w:szCs w:val="24"/>
          <w:lang w:val="bg-BG" w:eastAsia="bg-BG"/>
        </w:rPr>
        <w:t xml:space="preserve">9 </w:t>
      </w:r>
      <w:r w:rsidRPr="008E2243">
        <w:rPr>
          <w:rFonts w:ascii="Times New Roman" w:hAnsi="Times New Roman"/>
          <w:sz w:val="24"/>
          <w:szCs w:val="24"/>
          <w:lang w:val="bg-BG" w:eastAsia="bg-BG"/>
        </w:rPr>
        <w:t xml:space="preserve">г. с най-висок дял режимно водоснабдяване е област </w:t>
      </w:r>
      <w:r w:rsidR="0050669E" w:rsidRPr="008E2243">
        <w:rPr>
          <w:rFonts w:ascii="Times New Roman" w:hAnsi="Times New Roman"/>
          <w:sz w:val="24"/>
          <w:szCs w:val="24"/>
          <w:lang w:val="bg-BG" w:eastAsia="bg-BG"/>
        </w:rPr>
        <w:t>Плевен</w:t>
      </w:r>
      <w:r w:rsidRPr="008E2243">
        <w:rPr>
          <w:rFonts w:ascii="Times New Roman" w:hAnsi="Times New Roman"/>
          <w:sz w:val="24"/>
          <w:szCs w:val="24"/>
          <w:lang w:val="bg-BG" w:eastAsia="bg-BG"/>
        </w:rPr>
        <w:t xml:space="preserve"> – </w:t>
      </w:r>
      <w:r w:rsidR="0050669E" w:rsidRPr="008E2243">
        <w:rPr>
          <w:rFonts w:ascii="Times New Roman" w:hAnsi="Times New Roman"/>
          <w:sz w:val="24"/>
          <w:szCs w:val="24"/>
          <w:lang w:val="bg-BG" w:eastAsia="bg-BG"/>
        </w:rPr>
        <w:t>47</w:t>
      </w:r>
      <w:r w:rsidR="000829AC" w:rsidRPr="008E2243">
        <w:rPr>
          <w:rFonts w:ascii="Times New Roman" w:hAnsi="Times New Roman"/>
          <w:sz w:val="24"/>
          <w:szCs w:val="24"/>
          <w:lang w:val="bg-BG" w:eastAsia="bg-BG"/>
        </w:rPr>
        <w:t>,6</w:t>
      </w:r>
      <w:r w:rsidRPr="008E2243">
        <w:rPr>
          <w:rFonts w:ascii="Times New Roman" w:hAnsi="Times New Roman"/>
          <w:sz w:val="24"/>
          <w:szCs w:val="24"/>
          <w:lang w:val="bg-BG" w:eastAsia="bg-BG"/>
        </w:rPr>
        <w:t xml:space="preserve">% и </w:t>
      </w:r>
      <w:r w:rsidR="000829AC" w:rsidRPr="008E2243">
        <w:rPr>
          <w:rFonts w:ascii="Times New Roman" w:hAnsi="Times New Roman"/>
          <w:sz w:val="24"/>
          <w:szCs w:val="24"/>
          <w:lang w:val="bg-BG" w:eastAsia="bg-BG"/>
        </w:rPr>
        <w:t>на</w:t>
      </w:r>
      <w:r w:rsidR="0050669E" w:rsidRPr="008E2243">
        <w:rPr>
          <w:rFonts w:ascii="Times New Roman" w:hAnsi="Times New Roman"/>
          <w:sz w:val="24"/>
          <w:szCs w:val="24"/>
          <w:lang w:val="bg-BG" w:eastAsia="bg-BG"/>
        </w:rPr>
        <w:t>раства</w:t>
      </w:r>
      <w:r w:rsidRPr="008E2243">
        <w:rPr>
          <w:rFonts w:ascii="Times New Roman" w:hAnsi="Times New Roman"/>
          <w:sz w:val="24"/>
          <w:szCs w:val="24"/>
          <w:lang w:val="bg-BG" w:eastAsia="bg-BG"/>
        </w:rPr>
        <w:t xml:space="preserve"> с </w:t>
      </w:r>
      <w:r w:rsidR="0050669E" w:rsidRPr="008E2243">
        <w:rPr>
          <w:rFonts w:ascii="Times New Roman" w:hAnsi="Times New Roman"/>
          <w:sz w:val="24"/>
          <w:szCs w:val="24"/>
          <w:lang w:val="bg-BG" w:eastAsia="bg-BG"/>
        </w:rPr>
        <w:t>47,6</w:t>
      </w:r>
      <w:r w:rsidRPr="008E2243">
        <w:rPr>
          <w:rFonts w:ascii="Times New Roman" w:hAnsi="Times New Roman"/>
          <w:sz w:val="24"/>
          <w:szCs w:val="24"/>
          <w:lang w:val="bg-BG" w:eastAsia="bg-BG"/>
        </w:rPr>
        <w:t xml:space="preserve"> процентни пункта спрямо 201</w:t>
      </w:r>
      <w:r w:rsidR="0050669E" w:rsidRPr="008E2243">
        <w:rPr>
          <w:rFonts w:ascii="Times New Roman" w:hAnsi="Times New Roman"/>
          <w:sz w:val="24"/>
          <w:szCs w:val="24"/>
          <w:lang w:val="bg-BG" w:eastAsia="bg-BG"/>
        </w:rPr>
        <w:t xml:space="preserve">8 </w:t>
      </w:r>
      <w:r w:rsidRPr="008E2243">
        <w:rPr>
          <w:rFonts w:ascii="Times New Roman" w:hAnsi="Times New Roman"/>
          <w:sz w:val="24"/>
          <w:szCs w:val="24"/>
          <w:lang w:val="bg-BG" w:eastAsia="bg-BG"/>
        </w:rPr>
        <w:t xml:space="preserve">г. </w:t>
      </w:r>
      <w:r w:rsidR="0050669E" w:rsidRPr="008E2243">
        <w:rPr>
          <w:rFonts w:ascii="Times New Roman" w:hAnsi="Times New Roman"/>
          <w:sz w:val="24"/>
          <w:szCs w:val="24"/>
          <w:lang w:val="bg-BG" w:eastAsia="bg-BG"/>
        </w:rPr>
        <w:t>Останалите области с дял от 1</w:t>
      </w:r>
      <w:r w:rsidRPr="008E2243">
        <w:rPr>
          <w:rFonts w:ascii="Times New Roman" w:hAnsi="Times New Roman"/>
          <w:sz w:val="24"/>
          <w:szCs w:val="24"/>
          <w:lang w:val="bg-BG" w:eastAsia="bg-BG"/>
        </w:rPr>
        <w:t>,</w:t>
      </w:r>
      <w:r w:rsidR="000829AC" w:rsidRPr="008E2243">
        <w:rPr>
          <w:rFonts w:ascii="Times New Roman" w:hAnsi="Times New Roman"/>
          <w:sz w:val="24"/>
          <w:szCs w:val="24"/>
          <w:lang w:val="bg-BG" w:eastAsia="bg-BG"/>
        </w:rPr>
        <w:t>4</w:t>
      </w:r>
      <w:r w:rsidRPr="008E2243">
        <w:rPr>
          <w:rFonts w:ascii="Times New Roman" w:hAnsi="Times New Roman"/>
          <w:sz w:val="24"/>
          <w:szCs w:val="24"/>
          <w:lang w:val="bg-BG" w:eastAsia="bg-BG"/>
        </w:rPr>
        <w:t xml:space="preserve">% </w:t>
      </w:r>
      <w:r w:rsidR="0050669E" w:rsidRPr="008E2243">
        <w:rPr>
          <w:rFonts w:ascii="Times New Roman" w:hAnsi="Times New Roman"/>
          <w:sz w:val="24"/>
          <w:szCs w:val="24"/>
          <w:lang w:val="bg-BG" w:eastAsia="bg-BG"/>
        </w:rPr>
        <w:t>за</w:t>
      </w:r>
      <w:r w:rsidRPr="008E2243">
        <w:rPr>
          <w:rFonts w:ascii="Times New Roman" w:hAnsi="Times New Roman"/>
          <w:sz w:val="24"/>
          <w:szCs w:val="24"/>
          <w:lang w:val="bg-BG" w:eastAsia="bg-BG"/>
        </w:rPr>
        <w:t xml:space="preserve"> област </w:t>
      </w:r>
      <w:r w:rsidR="000829AC" w:rsidRPr="008E2243">
        <w:rPr>
          <w:rFonts w:ascii="Times New Roman" w:hAnsi="Times New Roman"/>
          <w:sz w:val="24"/>
          <w:szCs w:val="24"/>
          <w:lang w:val="bg-BG" w:eastAsia="bg-BG"/>
        </w:rPr>
        <w:t>Враца</w:t>
      </w:r>
      <w:r w:rsidR="0050669E" w:rsidRPr="008E2243">
        <w:rPr>
          <w:rFonts w:ascii="Times New Roman" w:hAnsi="Times New Roman"/>
          <w:sz w:val="24"/>
          <w:szCs w:val="24"/>
          <w:lang w:val="bg-BG" w:eastAsia="bg-BG"/>
        </w:rPr>
        <w:t>, 2,1% за област Монтана и 45,7% за област Ловеч. В област</w:t>
      </w:r>
      <w:r w:rsidRPr="008E2243">
        <w:rPr>
          <w:rFonts w:ascii="Times New Roman" w:hAnsi="Times New Roman"/>
          <w:sz w:val="24"/>
          <w:szCs w:val="24"/>
          <w:lang w:val="bg-BG" w:eastAsia="bg-BG"/>
        </w:rPr>
        <w:t xml:space="preserve"> Видин няма населени места с въведен режим на водоснабдяване.</w:t>
      </w:r>
    </w:p>
    <w:p w:rsidR="00B95D05" w:rsidRPr="008E2243" w:rsidRDefault="00B95D05" w:rsidP="008F5026">
      <w:pPr>
        <w:spacing w:after="0" w:line="360" w:lineRule="auto"/>
        <w:ind w:firstLine="709"/>
        <w:jc w:val="both"/>
        <w:rPr>
          <w:rFonts w:ascii="Times New Roman" w:hAnsi="Times New Roman"/>
          <w:sz w:val="24"/>
          <w:szCs w:val="24"/>
          <w:lang w:val="ru-RU" w:eastAsia="bg-BG"/>
        </w:rPr>
      </w:pPr>
      <w:r w:rsidRPr="008E2243">
        <w:rPr>
          <w:rFonts w:ascii="Times New Roman" w:hAnsi="Times New Roman"/>
          <w:sz w:val="24"/>
          <w:szCs w:val="24"/>
          <w:lang w:val="bg-BG" w:eastAsia="bg-BG"/>
        </w:rPr>
        <w:t xml:space="preserve"> В края на 201</w:t>
      </w:r>
      <w:r w:rsidR="0050669E" w:rsidRPr="008E2243">
        <w:rPr>
          <w:rFonts w:ascii="Times New Roman" w:hAnsi="Times New Roman"/>
          <w:sz w:val="24"/>
          <w:szCs w:val="24"/>
          <w:lang w:val="bg-BG" w:eastAsia="bg-BG"/>
        </w:rPr>
        <w:t xml:space="preserve">9 </w:t>
      </w:r>
      <w:r w:rsidRPr="008E2243">
        <w:rPr>
          <w:rFonts w:ascii="Times New Roman" w:hAnsi="Times New Roman"/>
          <w:sz w:val="24"/>
          <w:szCs w:val="24"/>
          <w:lang w:val="bg-BG" w:eastAsia="bg-BG"/>
        </w:rPr>
        <w:t>г. районът има най-нисък дял на населението, обхва</w:t>
      </w:r>
      <w:r w:rsidR="0050669E" w:rsidRPr="008E2243">
        <w:rPr>
          <w:rFonts w:ascii="Times New Roman" w:hAnsi="Times New Roman"/>
          <w:sz w:val="24"/>
          <w:szCs w:val="24"/>
          <w:lang w:val="bg-BG" w:eastAsia="bg-BG"/>
        </w:rPr>
        <w:t>нато от канализационни мрежи (60</w:t>
      </w:r>
      <w:r w:rsidRPr="008E2243">
        <w:rPr>
          <w:rFonts w:ascii="Times New Roman" w:hAnsi="Times New Roman"/>
          <w:sz w:val="24"/>
          <w:szCs w:val="24"/>
          <w:lang w:val="bg-BG" w:eastAsia="bg-BG"/>
        </w:rPr>
        <w:t>,</w:t>
      </w:r>
      <w:r w:rsidR="0050669E" w:rsidRPr="008E2243">
        <w:rPr>
          <w:rFonts w:ascii="Times New Roman" w:hAnsi="Times New Roman"/>
          <w:sz w:val="24"/>
          <w:szCs w:val="24"/>
          <w:lang w:val="bg-BG" w:eastAsia="bg-BG"/>
        </w:rPr>
        <w:t>1</w:t>
      </w:r>
      <w:r w:rsidRPr="008E2243">
        <w:rPr>
          <w:rFonts w:ascii="Times New Roman" w:hAnsi="Times New Roman"/>
          <w:sz w:val="24"/>
          <w:szCs w:val="24"/>
          <w:lang w:val="bg-BG" w:eastAsia="bg-BG"/>
        </w:rPr>
        <w:t>%) при средна стойност за страната (76,</w:t>
      </w:r>
      <w:r w:rsidR="0050669E" w:rsidRPr="008E2243">
        <w:rPr>
          <w:rFonts w:ascii="Times New Roman" w:hAnsi="Times New Roman"/>
          <w:sz w:val="24"/>
          <w:szCs w:val="24"/>
          <w:lang w:val="bg-BG" w:eastAsia="bg-BG"/>
        </w:rPr>
        <w:t>4</w:t>
      </w:r>
      <w:r w:rsidRPr="008E2243">
        <w:rPr>
          <w:rFonts w:ascii="Times New Roman" w:hAnsi="Times New Roman"/>
          <w:sz w:val="24"/>
          <w:szCs w:val="24"/>
          <w:lang w:val="bg-BG" w:eastAsia="bg-BG"/>
        </w:rPr>
        <w:t>%). Наблюдава се увеличение спрямо предходната 201</w:t>
      </w:r>
      <w:r w:rsidR="0050669E" w:rsidRPr="008E2243">
        <w:rPr>
          <w:rFonts w:ascii="Times New Roman" w:hAnsi="Times New Roman"/>
          <w:sz w:val="24"/>
          <w:szCs w:val="24"/>
          <w:lang w:val="bg-BG" w:eastAsia="bg-BG"/>
        </w:rPr>
        <w:t xml:space="preserve">8 </w:t>
      </w:r>
      <w:r w:rsidRPr="008E2243">
        <w:rPr>
          <w:rFonts w:ascii="Times New Roman" w:hAnsi="Times New Roman"/>
          <w:sz w:val="24"/>
          <w:szCs w:val="24"/>
          <w:lang w:val="bg-BG" w:eastAsia="bg-BG"/>
        </w:rPr>
        <w:t>г. с 0,</w:t>
      </w:r>
      <w:r w:rsidR="0050669E" w:rsidRPr="008E2243">
        <w:rPr>
          <w:rFonts w:ascii="Times New Roman" w:hAnsi="Times New Roman"/>
          <w:sz w:val="24"/>
          <w:szCs w:val="24"/>
          <w:lang w:val="bg-BG" w:eastAsia="bg-BG"/>
        </w:rPr>
        <w:t xml:space="preserve">4 </w:t>
      </w:r>
      <w:r w:rsidRPr="008E2243">
        <w:rPr>
          <w:rFonts w:ascii="Times New Roman" w:hAnsi="Times New Roman"/>
          <w:sz w:val="24"/>
          <w:szCs w:val="24"/>
          <w:lang w:val="bg-BG" w:eastAsia="bg-BG"/>
        </w:rPr>
        <w:t>процентни пункта. На областно ниво с най-високи стойности е област Ловеч – 69,</w:t>
      </w:r>
      <w:r w:rsidR="0050669E" w:rsidRPr="008E2243">
        <w:rPr>
          <w:rFonts w:ascii="Times New Roman" w:hAnsi="Times New Roman"/>
          <w:sz w:val="24"/>
          <w:szCs w:val="24"/>
          <w:lang w:val="bg-BG" w:eastAsia="bg-BG"/>
        </w:rPr>
        <w:t>3</w:t>
      </w:r>
      <w:r w:rsidRPr="008E2243">
        <w:rPr>
          <w:rFonts w:ascii="Times New Roman" w:hAnsi="Times New Roman"/>
          <w:sz w:val="24"/>
          <w:szCs w:val="24"/>
          <w:lang w:val="bg-BG" w:eastAsia="bg-BG"/>
        </w:rPr>
        <w:t>%,</w:t>
      </w:r>
      <w:r w:rsidR="0050669E" w:rsidRPr="008E2243">
        <w:rPr>
          <w:rFonts w:ascii="Times New Roman" w:hAnsi="Times New Roman"/>
          <w:sz w:val="24"/>
          <w:szCs w:val="24"/>
          <w:lang w:val="bg-BG" w:eastAsia="bg-BG"/>
        </w:rPr>
        <w:t xml:space="preserve"> следвана от област Монтана - 61</w:t>
      </w:r>
      <w:r w:rsidRPr="008E2243">
        <w:rPr>
          <w:rFonts w:ascii="Times New Roman" w:hAnsi="Times New Roman"/>
          <w:sz w:val="24"/>
          <w:szCs w:val="24"/>
          <w:lang w:val="bg-BG" w:eastAsia="bg-BG"/>
        </w:rPr>
        <w:t>,</w:t>
      </w:r>
      <w:r w:rsidR="0050669E" w:rsidRPr="008E2243">
        <w:rPr>
          <w:rFonts w:ascii="Times New Roman" w:hAnsi="Times New Roman"/>
          <w:sz w:val="24"/>
          <w:szCs w:val="24"/>
          <w:lang w:val="bg-BG" w:eastAsia="bg-BG"/>
        </w:rPr>
        <w:t>3</w:t>
      </w:r>
      <w:r w:rsidR="000829AC" w:rsidRPr="008E2243">
        <w:rPr>
          <w:rFonts w:ascii="Times New Roman" w:hAnsi="Times New Roman"/>
          <w:sz w:val="24"/>
          <w:szCs w:val="24"/>
          <w:lang w:val="bg-BG" w:eastAsia="bg-BG"/>
        </w:rPr>
        <w:tab/>
        <w:t xml:space="preserve">%, </w:t>
      </w:r>
      <w:r w:rsidR="0050669E" w:rsidRPr="008E2243">
        <w:rPr>
          <w:rFonts w:ascii="Times New Roman" w:hAnsi="Times New Roman"/>
          <w:sz w:val="24"/>
          <w:szCs w:val="24"/>
          <w:lang w:val="bg-BG" w:eastAsia="bg-BG"/>
        </w:rPr>
        <w:t>което е</w:t>
      </w:r>
      <w:r w:rsidRPr="008E2243">
        <w:rPr>
          <w:rFonts w:ascii="Times New Roman" w:hAnsi="Times New Roman"/>
          <w:sz w:val="24"/>
          <w:szCs w:val="24"/>
          <w:lang w:val="bg-BG" w:eastAsia="bg-BG"/>
        </w:rPr>
        <w:t xml:space="preserve"> по-</w:t>
      </w:r>
      <w:r w:rsidR="0050669E" w:rsidRPr="008E2243">
        <w:rPr>
          <w:rFonts w:ascii="Times New Roman" w:hAnsi="Times New Roman"/>
          <w:sz w:val="24"/>
          <w:szCs w:val="24"/>
          <w:lang w:val="bg-BG" w:eastAsia="bg-BG"/>
        </w:rPr>
        <w:t>високо</w:t>
      </w:r>
      <w:r w:rsidRPr="008E2243">
        <w:rPr>
          <w:rFonts w:ascii="Times New Roman" w:hAnsi="Times New Roman"/>
          <w:sz w:val="24"/>
          <w:szCs w:val="24"/>
          <w:lang w:val="bg-BG" w:eastAsia="bg-BG"/>
        </w:rPr>
        <w:t xml:space="preserve"> от средния дял за района.</w:t>
      </w:r>
    </w:p>
    <w:p w:rsidR="008F5026" w:rsidRPr="008E2243" w:rsidRDefault="00B95D05" w:rsidP="008F5026">
      <w:pPr>
        <w:spacing w:after="0" w:line="360" w:lineRule="auto"/>
        <w:ind w:firstLine="709"/>
        <w:jc w:val="both"/>
        <w:rPr>
          <w:rFonts w:ascii="Times New Roman" w:eastAsia="Times New Roman" w:hAnsi="Times New Roman"/>
          <w:sz w:val="24"/>
          <w:szCs w:val="24"/>
          <w:lang w:val="bg-BG" w:eastAsia="bg-BG"/>
        </w:rPr>
      </w:pPr>
      <w:r w:rsidRPr="008E2243">
        <w:rPr>
          <w:rFonts w:ascii="Times New Roman" w:eastAsia="Times New Roman" w:hAnsi="Times New Roman"/>
          <w:sz w:val="24"/>
          <w:szCs w:val="24"/>
          <w:lang w:val="bg-BG" w:eastAsia="bg-BG"/>
        </w:rPr>
        <w:t>Общо образуваните битови отпадъци през 201</w:t>
      </w:r>
      <w:r w:rsidR="0050669E" w:rsidRPr="008E2243">
        <w:rPr>
          <w:rFonts w:ascii="Times New Roman" w:eastAsia="Times New Roman" w:hAnsi="Times New Roman"/>
          <w:sz w:val="24"/>
          <w:szCs w:val="24"/>
          <w:lang w:val="bg-BG" w:eastAsia="bg-BG"/>
        </w:rPr>
        <w:t>8</w:t>
      </w:r>
      <w:r w:rsidRPr="008E2243">
        <w:rPr>
          <w:rFonts w:ascii="Times New Roman" w:eastAsia="Times New Roman" w:hAnsi="Times New Roman"/>
          <w:sz w:val="24"/>
          <w:szCs w:val="24"/>
          <w:lang w:val="bg-BG" w:eastAsia="bg-BG"/>
        </w:rPr>
        <w:t xml:space="preserve"> г.</w:t>
      </w:r>
      <w:r w:rsidR="0050669E" w:rsidRPr="008E2243">
        <w:rPr>
          <w:rFonts w:ascii="Times New Roman" w:eastAsia="Times New Roman" w:hAnsi="Times New Roman"/>
          <w:sz w:val="24"/>
          <w:szCs w:val="24"/>
          <w:lang w:val="bg-BG" w:eastAsia="bg-BG"/>
        </w:rPr>
        <w:t xml:space="preserve"> в Северозападния район са 244 хил. тона, което е 6</w:t>
      </w:r>
      <w:r w:rsidRPr="008E2243">
        <w:rPr>
          <w:rFonts w:ascii="Times New Roman" w:eastAsia="Times New Roman" w:hAnsi="Times New Roman"/>
          <w:sz w:val="24"/>
          <w:szCs w:val="24"/>
          <w:lang w:val="bg-BG" w:eastAsia="bg-BG"/>
        </w:rPr>
        <w:t xml:space="preserve"> хил. тона повече от предходната година. През същата година</w:t>
      </w:r>
      <w:r w:rsidR="0050669E" w:rsidRPr="008E2243">
        <w:rPr>
          <w:rFonts w:ascii="Times New Roman" w:eastAsia="Times New Roman" w:hAnsi="Times New Roman"/>
          <w:sz w:val="24"/>
          <w:szCs w:val="24"/>
          <w:lang w:val="bg-BG" w:eastAsia="bg-BG"/>
        </w:rPr>
        <w:t xml:space="preserve"> са депонирани общо 8</w:t>
      </w:r>
      <w:r w:rsidRPr="008E2243">
        <w:rPr>
          <w:rFonts w:ascii="Times New Roman" w:eastAsia="Times New Roman" w:hAnsi="Times New Roman"/>
          <w:sz w:val="24"/>
          <w:szCs w:val="24"/>
          <w:lang w:val="bg-BG" w:eastAsia="bg-BG"/>
        </w:rPr>
        <w:t>9 хил. то</w:t>
      </w:r>
      <w:r w:rsidR="0050669E" w:rsidRPr="008E2243">
        <w:rPr>
          <w:rFonts w:ascii="Times New Roman" w:eastAsia="Times New Roman" w:hAnsi="Times New Roman"/>
          <w:sz w:val="24"/>
          <w:szCs w:val="24"/>
          <w:lang w:val="bg-BG" w:eastAsia="bg-BG"/>
        </w:rPr>
        <w:t xml:space="preserve">на битови отпадъци, което е с 10 хил. тона по-малко спрямо 2017 </w:t>
      </w:r>
      <w:r w:rsidRPr="008E2243">
        <w:rPr>
          <w:rFonts w:ascii="Times New Roman" w:eastAsia="Times New Roman" w:hAnsi="Times New Roman"/>
          <w:sz w:val="24"/>
          <w:szCs w:val="24"/>
          <w:lang w:val="bg-BG" w:eastAsia="bg-BG"/>
        </w:rPr>
        <w:t xml:space="preserve">г.  Предадените за оползотворяване битови отпадъци за </w:t>
      </w:r>
      <w:r w:rsidR="0050669E" w:rsidRPr="008E2243">
        <w:rPr>
          <w:rFonts w:ascii="Times New Roman" w:eastAsia="Times New Roman" w:hAnsi="Times New Roman"/>
          <w:sz w:val="24"/>
          <w:szCs w:val="24"/>
          <w:lang w:val="bg-BG" w:eastAsia="bg-BG"/>
        </w:rPr>
        <w:t xml:space="preserve">2018 </w:t>
      </w:r>
      <w:r w:rsidRPr="008E2243">
        <w:rPr>
          <w:rFonts w:ascii="Times New Roman" w:eastAsia="Times New Roman" w:hAnsi="Times New Roman"/>
          <w:sz w:val="24"/>
          <w:szCs w:val="24"/>
          <w:lang w:val="bg-BG" w:eastAsia="bg-BG"/>
        </w:rPr>
        <w:t>г.</w:t>
      </w:r>
      <w:r w:rsidR="0050669E" w:rsidRPr="008E2243">
        <w:rPr>
          <w:rFonts w:ascii="Times New Roman" w:eastAsia="Times New Roman" w:hAnsi="Times New Roman"/>
          <w:sz w:val="24"/>
          <w:szCs w:val="24"/>
          <w:lang w:val="bg-BG" w:eastAsia="bg-BG"/>
        </w:rPr>
        <w:t xml:space="preserve"> са 17 хил. тона, което е с 8</w:t>
      </w:r>
      <w:r w:rsidRPr="008E2243">
        <w:rPr>
          <w:rFonts w:ascii="Times New Roman" w:eastAsia="Times New Roman" w:hAnsi="Times New Roman"/>
          <w:sz w:val="24"/>
          <w:szCs w:val="24"/>
          <w:lang w:val="bg-BG" w:eastAsia="bg-BG"/>
        </w:rPr>
        <w:t xml:space="preserve"> хил. тона повече от предходната година. Битовите отпадъци, предадени в съоръжения за предварително третир</w:t>
      </w:r>
      <w:r w:rsidR="0050669E" w:rsidRPr="008E2243">
        <w:rPr>
          <w:rFonts w:ascii="Times New Roman" w:eastAsia="Times New Roman" w:hAnsi="Times New Roman"/>
          <w:sz w:val="24"/>
          <w:szCs w:val="24"/>
          <w:lang w:val="bg-BG" w:eastAsia="bg-BG"/>
        </w:rPr>
        <w:t>ане възлизат на 139</w:t>
      </w:r>
      <w:r w:rsidR="003923C4" w:rsidRPr="008E2243">
        <w:rPr>
          <w:rFonts w:ascii="Times New Roman" w:eastAsia="Times New Roman" w:hAnsi="Times New Roman"/>
          <w:sz w:val="24"/>
          <w:szCs w:val="24"/>
          <w:lang w:val="bg-BG" w:eastAsia="bg-BG"/>
        </w:rPr>
        <w:t xml:space="preserve"> хил. тона.</w:t>
      </w:r>
    </w:p>
    <w:p w:rsidR="00B218F3" w:rsidRPr="008E2243" w:rsidRDefault="00B218F3" w:rsidP="00B218F3">
      <w:pPr>
        <w:spacing w:line="360" w:lineRule="auto"/>
        <w:jc w:val="both"/>
        <w:rPr>
          <w:rFonts w:ascii="Times New Roman" w:eastAsia="Times New Roman" w:hAnsi="Times New Roman"/>
          <w:sz w:val="24"/>
          <w:szCs w:val="24"/>
          <w:lang w:val="bg-BG" w:eastAsia="bg-BG"/>
        </w:rPr>
      </w:pPr>
      <w:r w:rsidRPr="008E2243">
        <w:rPr>
          <w:rFonts w:ascii="Times New Roman" w:eastAsia="Times New Roman" w:hAnsi="Times New Roman"/>
          <w:sz w:val="24"/>
          <w:szCs w:val="24"/>
          <w:lang w:val="bg-BG" w:eastAsia="bg-BG"/>
        </w:rPr>
        <w:t xml:space="preserve">През </w:t>
      </w:r>
      <w:r w:rsidR="0050669E" w:rsidRPr="008E2243">
        <w:rPr>
          <w:rFonts w:ascii="Times New Roman" w:eastAsia="Times New Roman" w:hAnsi="Times New Roman"/>
          <w:sz w:val="24"/>
          <w:szCs w:val="24"/>
          <w:lang w:val="bg-BG" w:eastAsia="bg-BG"/>
        </w:rPr>
        <w:t xml:space="preserve">2018 </w:t>
      </w:r>
      <w:r w:rsidRPr="008E2243">
        <w:rPr>
          <w:rFonts w:ascii="Times New Roman" w:eastAsia="Times New Roman" w:hAnsi="Times New Roman"/>
          <w:sz w:val="24"/>
          <w:szCs w:val="24"/>
          <w:lang w:val="bg-BG" w:eastAsia="bg-BG"/>
        </w:rPr>
        <w:t>г. използването на системи за организирано сметосъбиране води до запазване на дела от населението, обхванато с услуги по сметосъбиране – 100% за Северозападен район, което надвишава стойността на ср</w:t>
      </w:r>
      <w:r w:rsidR="0050669E" w:rsidRPr="008E2243">
        <w:rPr>
          <w:rFonts w:ascii="Times New Roman" w:eastAsia="Times New Roman" w:hAnsi="Times New Roman"/>
          <w:sz w:val="24"/>
          <w:szCs w:val="24"/>
          <w:lang w:val="bg-BG" w:eastAsia="bg-BG"/>
        </w:rPr>
        <w:t>едния показател за страната 99,8</w:t>
      </w:r>
      <w:r w:rsidRPr="008E2243">
        <w:rPr>
          <w:rFonts w:ascii="Times New Roman" w:eastAsia="Times New Roman" w:hAnsi="Times New Roman"/>
          <w:sz w:val="24"/>
          <w:szCs w:val="24"/>
          <w:lang w:val="bg-BG" w:eastAsia="bg-BG"/>
        </w:rPr>
        <w:t xml:space="preserve">%. Нивото по този индикатор спрямо </w:t>
      </w:r>
      <w:r w:rsidR="0050669E" w:rsidRPr="008E2243">
        <w:rPr>
          <w:rFonts w:ascii="Times New Roman" w:eastAsia="Times New Roman" w:hAnsi="Times New Roman"/>
          <w:sz w:val="24"/>
          <w:szCs w:val="24"/>
          <w:lang w:val="bg-BG" w:eastAsia="bg-BG"/>
        </w:rPr>
        <w:t xml:space="preserve">2017 </w:t>
      </w:r>
      <w:r w:rsidRPr="008E2243">
        <w:rPr>
          <w:rFonts w:ascii="Times New Roman" w:eastAsia="Times New Roman" w:hAnsi="Times New Roman"/>
          <w:sz w:val="24"/>
          <w:szCs w:val="24"/>
          <w:lang w:val="bg-BG" w:eastAsia="bg-BG"/>
        </w:rPr>
        <w:t>г. остава непроменено. Обслу</w:t>
      </w:r>
      <w:r w:rsidR="0050669E" w:rsidRPr="008E2243">
        <w:rPr>
          <w:rFonts w:ascii="Times New Roman" w:eastAsia="Times New Roman" w:hAnsi="Times New Roman"/>
          <w:sz w:val="24"/>
          <w:szCs w:val="24"/>
          <w:lang w:val="bg-BG" w:eastAsia="bg-BG"/>
        </w:rPr>
        <w:t>жваните населени места през 2018</w:t>
      </w:r>
      <w:r w:rsidRPr="008E2243">
        <w:rPr>
          <w:rFonts w:ascii="Times New Roman" w:eastAsia="Times New Roman" w:hAnsi="Times New Roman"/>
          <w:sz w:val="24"/>
          <w:szCs w:val="24"/>
          <w:lang w:val="bg-BG" w:eastAsia="bg-BG"/>
        </w:rPr>
        <w:t xml:space="preserve"> г. са 626, с 1 населено </w:t>
      </w:r>
      <w:r w:rsidR="0050669E" w:rsidRPr="008E2243">
        <w:rPr>
          <w:rFonts w:ascii="Times New Roman" w:eastAsia="Times New Roman" w:hAnsi="Times New Roman"/>
          <w:sz w:val="24"/>
          <w:szCs w:val="24"/>
          <w:lang w:val="bg-BG" w:eastAsia="bg-BG"/>
        </w:rPr>
        <w:t xml:space="preserve">място повече от предходната 2017 </w:t>
      </w:r>
      <w:r w:rsidRPr="008E2243">
        <w:rPr>
          <w:rFonts w:ascii="Times New Roman" w:eastAsia="Times New Roman" w:hAnsi="Times New Roman"/>
          <w:sz w:val="24"/>
          <w:szCs w:val="24"/>
          <w:lang w:val="bg-BG" w:eastAsia="bg-BG"/>
        </w:rPr>
        <w:t>г. Същевременно образуваните битови отпадъци на човек о</w:t>
      </w:r>
      <w:r w:rsidR="0050669E" w:rsidRPr="008E2243">
        <w:rPr>
          <w:rFonts w:ascii="Times New Roman" w:eastAsia="Times New Roman" w:hAnsi="Times New Roman"/>
          <w:sz w:val="24"/>
          <w:szCs w:val="24"/>
          <w:lang w:val="bg-BG" w:eastAsia="bg-BG"/>
        </w:rPr>
        <w:t xml:space="preserve">т обслужваното население за 2018 г. са оценени </w:t>
      </w:r>
      <w:r w:rsidR="0050669E" w:rsidRPr="008E2243">
        <w:rPr>
          <w:rFonts w:ascii="Times New Roman" w:eastAsia="Times New Roman" w:hAnsi="Times New Roman"/>
          <w:sz w:val="24"/>
          <w:szCs w:val="24"/>
          <w:lang w:val="bg-BG" w:eastAsia="bg-BG"/>
        </w:rPr>
        <w:lastRenderedPageBreak/>
        <w:t>на 3</w:t>
      </w:r>
      <w:r w:rsidRPr="008E2243">
        <w:rPr>
          <w:rFonts w:ascii="Times New Roman" w:eastAsia="Times New Roman" w:hAnsi="Times New Roman"/>
          <w:sz w:val="24"/>
          <w:szCs w:val="24"/>
          <w:lang w:val="bg-BG" w:eastAsia="bg-BG"/>
        </w:rPr>
        <w:t>2</w:t>
      </w:r>
      <w:r w:rsidR="0050669E" w:rsidRPr="008E2243">
        <w:rPr>
          <w:rFonts w:ascii="Times New Roman" w:eastAsia="Times New Roman" w:hAnsi="Times New Roman"/>
          <w:sz w:val="24"/>
          <w:szCs w:val="24"/>
          <w:lang w:val="bg-BG" w:eastAsia="bg-BG"/>
        </w:rPr>
        <w:t>6 килограма, с 14</w:t>
      </w:r>
      <w:r w:rsidRPr="008E2243">
        <w:rPr>
          <w:rFonts w:ascii="Times New Roman" w:eastAsia="Times New Roman" w:hAnsi="Times New Roman"/>
          <w:sz w:val="24"/>
          <w:szCs w:val="24"/>
          <w:lang w:val="bg-BG" w:eastAsia="bg-BG"/>
        </w:rPr>
        <w:t xml:space="preserve"> килограма на ч</w:t>
      </w:r>
      <w:r w:rsidR="0050669E" w:rsidRPr="008E2243">
        <w:rPr>
          <w:rFonts w:ascii="Times New Roman" w:eastAsia="Times New Roman" w:hAnsi="Times New Roman"/>
          <w:sz w:val="24"/>
          <w:szCs w:val="24"/>
          <w:lang w:val="bg-BG" w:eastAsia="bg-BG"/>
        </w:rPr>
        <w:t xml:space="preserve">овек повече, отколкото през 2017 г. През 2018 </w:t>
      </w:r>
      <w:r w:rsidRPr="008E2243">
        <w:rPr>
          <w:rFonts w:ascii="Times New Roman" w:eastAsia="Times New Roman" w:hAnsi="Times New Roman"/>
          <w:sz w:val="24"/>
          <w:szCs w:val="24"/>
          <w:lang w:val="bg-BG" w:eastAsia="bg-BG"/>
        </w:rPr>
        <w:t>г. на територията на Севе</w:t>
      </w:r>
      <w:r w:rsidR="0050669E" w:rsidRPr="008E2243">
        <w:rPr>
          <w:rFonts w:ascii="Times New Roman" w:eastAsia="Times New Roman" w:hAnsi="Times New Roman"/>
          <w:sz w:val="24"/>
          <w:szCs w:val="24"/>
          <w:lang w:val="bg-BG" w:eastAsia="bg-BG"/>
        </w:rPr>
        <w:t>розападния район функционират 10 депа (с 2</w:t>
      </w:r>
      <w:r w:rsidRPr="008E2243">
        <w:rPr>
          <w:rFonts w:ascii="Times New Roman" w:eastAsia="Times New Roman" w:hAnsi="Times New Roman"/>
          <w:sz w:val="24"/>
          <w:szCs w:val="24"/>
          <w:lang w:val="bg-BG" w:eastAsia="bg-BG"/>
        </w:rPr>
        <w:t xml:space="preserve"> депа по-малко в </w:t>
      </w:r>
      <w:r w:rsidR="0050669E" w:rsidRPr="008E2243">
        <w:rPr>
          <w:rFonts w:ascii="Times New Roman" w:eastAsia="Times New Roman" w:hAnsi="Times New Roman"/>
          <w:sz w:val="24"/>
          <w:szCs w:val="24"/>
          <w:lang w:val="bg-BG" w:eastAsia="bg-BG"/>
        </w:rPr>
        <w:t xml:space="preserve">сравнение с 2017 </w:t>
      </w:r>
      <w:r w:rsidRPr="008E2243">
        <w:rPr>
          <w:rFonts w:ascii="Times New Roman" w:eastAsia="Times New Roman" w:hAnsi="Times New Roman"/>
          <w:sz w:val="24"/>
          <w:szCs w:val="24"/>
          <w:lang w:val="bg-BG" w:eastAsia="bg-BG"/>
        </w:rPr>
        <w:t>г.), които като относителен</w:t>
      </w:r>
      <w:r w:rsidR="0050669E" w:rsidRPr="008E2243">
        <w:rPr>
          <w:rFonts w:ascii="Times New Roman" w:eastAsia="Times New Roman" w:hAnsi="Times New Roman"/>
          <w:sz w:val="24"/>
          <w:szCs w:val="24"/>
          <w:lang w:val="bg-BG" w:eastAsia="bg-BG"/>
        </w:rPr>
        <w:t xml:space="preserve"> дял са 13,9</w:t>
      </w:r>
      <w:r w:rsidRPr="008E2243">
        <w:rPr>
          <w:rFonts w:ascii="Times New Roman" w:eastAsia="Times New Roman" w:hAnsi="Times New Roman"/>
          <w:sz w:val="24"/>
          <w:szCs w:val="24"/>
          <w:lang w:val="bg-BG" w:eastAsia="bg-BG"/>
        </w:rPr>
        <w:t>% от общия брой за страната. На територията</w:t>
      </w:r>
      <w:r w:rsidR="0050669E" w:rsidRPr="008E2243">
        <w:rPr>
          <w:rFonts w:ascii="Times New Roman" w:eastAsia="Times New Roman" w:hAnsi="Times New Roman"/>
          <w:sz w:val="24"/>
          <w:szCs w:val="24"/>
          <w:lang w:val="bg-BG" w:eastAsia="bg-BG"/>
        </w:rPr>
        <w:t xml:space="preserve"> на област Плевен функционират 2 бр. (с 1</w:t>
      </w:r>
      <w:r w:rsidRPr="008E2243">
        <w:rPr>
          <w:rFonts w:ascii="Times New Roman" w:eastAsia="Times New Roman" w:hAnsi="Times New Roman"/>
          <w:sz w:val="24"/>
          <w:szCs w:val="24"/>
          <w:lang w:val="bg-BG" w:eastAsia="bg-BG"/>
        </w:rPr>
        <w:t xml:space="preserve"> депа по-малко в сравнение с</w:t>
      </w:r>
      <w:r w:rsidR="0050669E" w:rsidRPr="008E2243">
        <w:rPr>
          <w:rFonts w:ascii="Times New Roman" w:eastAsia="Times New Roman" w:hAnsi="Times New Roman"/>
          <w:sz w:val="24"/>
          <w:szCs w:val="24"/>
          <w:lang w:val="bg-BG" w:eastAsia="bg-BG"/>
        </w:rPr>
        <w:t xml:space="preserve"> 2017 </w:t>
      </w:r>
      <w:r w:rsidRPr="008E2243">
        <w:rPr>
          <w:rFonts w:ascii="Times New Roman" w:eastAsia="Times New Roman" w:hAnsi="Times New Roman"/>
          <w:sz w:val="24"/>
          <w:szCs w:val="24"/>
          <w:lang w:val="bg-BG" w:eastAsia="bg-BG"/>
        </w:rPr>
        <w:t>г.), в област Видин 1 бр.</w:t>
      </w:r>
      <w:r w:rsidR="0050669E" w:rsidRPr="008E2243">
        <w:rPr>
          <w:rFonts w:ascii="Times New Roman" w:eastAsia="Times New Roman" w:hAnsi="Times New Roman"/>
          <w:sz w:val="24"/>
          <w:szCs w:val="24"/>
          <w:lang w:val="bg-BG" w:eastAsia="bg-BG"/>
        </w:rPr>
        <w:t xml:space="preserve"> (без промяна в сравнение с 2017 г.), в област Враца 3</w:t>
      </w:r>
      <w:r w:rsidRPr="008E2243">
        <w:rPr>
          <w:rFonts w:ascii="Times New Roman" w:eastAsia="Times New Roman" w:hAnsi="Times New Roman"/>
          <w:sz w:val="24"/>
          <w:szCs w:val="24"/>
          <w:lang w:val="bg-BG" w:eastAsia="bg-BG"/>
        </w:rPr>
        <w:t xml:space="preserve"> бр. (</w:t>
      </w:r>
      <w:r w:rsidR="00F44479" w:rsidRPr="008E2243">
        <w:rPr>
          <w:rFonts w:ascii="Times New Roman" w:eastAsia="Times New Roman" w:hAnsi="Times New Roman"/>
          <w:sz w:val="24"/>
          <w:szCs w:val="24"/>
          <w:lang w:val="bg-BG" w:eastAsia="bg-BG"/>
        </w:rPr>
        <w:t xml:space="preserve">с 1 депо по-малко в сравнение с 2017 </w:t>
      </w:r>
      <w:r w:rsidRPr="008E2243">
        <w:rPr>
          <w:rFonts w:ascii="Times New Roman" w:eastAsia="Times New Roman" w:hAnsi="Times New Roman"/>
          <w:sz w:val="24"/>
          <w:szCs w:val="24"/>
          <w:lang w:val="bg-BG" w:eastAsia="bg-BG"/>
        </w:rPr>
        <w:t>г.), в област Ловеч 3 бр. (</w:t>
      </w:r>
      <w:r w:rsidR="00F44479" w:rsidRPr="008E2243">
        <w:rPr>
          <w:rFonts w:ascii="Times New Roman" w:eastAsia="Times New Roman" w:hAnsi="Times New Roman"/>
          <w:sz w:val="24"/>
          <w:szCs w:val="24"/>
          <w:lang w:val="bg-BG" w:eastAsia="bg-BG"/>
        </w:rPr>
        <w:t xml:space="preserve">без промяна в сравнение с 2017 </w:t>
      </w:r>
      <w:r w:rsidR="00A2642F" w:rsidRPr="008E2243">
        <w:rPr>
          <w:rFonts w:ascii="Times New Roman" w:eastAsia="Times New Roman" w:hAnsi="Times New Roman"/>
          <w:sz w:val="24"/>
          <w:szCs w:val="24"/>
          <w:lang w:val="bg-BG" w:eastAsia="bg-BG"/>
        </w:rPr>
        <w:t>г.)</w:t>
      </w:r>
      <w:r w:rsidRPr="008E2243">
        <w:rPr>
          <w:rFonts w:ascii="Times New Roman" w:eastAsia="Times New Roman" w:hAnsi="Times New Roman"/>
          <w:sz w:val="24"/>
          <w:szCs w:val="24"/>
          <w:lang w:val="bg-BG" w:eastAsia="bg-BG"/>
        </w:rPr>
        <w:t xml:space="preserve"> и в област Монтана 1 бр. (</w:t>
      </w:r>
      <w:r w:rsidR="00F44479" w:rsidRPr="008E2243">
        <w:rPr>
          <w:rFonts w:ascii="Times New Roman" w:eastAsia="Times New Roman" w:hAnsi="Times New Roman"/>
          <w:sz w:val="24"/>
          <w:szCs w:val="24"/>
          <w:lang w:val="bg-BG" w:eastAsia="bg-BG"/>
        </w:rPr>
        <w:t xml:space="preserve">без промяна в сравнение с 2017 </w:t>
      </w:r>
      <w:r w:rsidRPr="008E2243">
        <w:rPr>
          <w:rFonts w:ascii="Times New Roman" w:eastAsia="Times New Roman" w:hAnsi="Times New Roman"/>
          <w:sz w:val="24"/>
          <w:szCs w:val="24"/>
          <w:lang w:val="bg-BG" w:eastAsia="bg-BG"/>
        </w:rPr>
        <w:t>г.).</w:t>
      </w:r>
    </w:p>
    <w:p w:rsidR="0068622E" w:rsidRPr="008E2243" w:rsidRDefault="0068622E">
      <w:pPr>
        <w:rPr>
          <w:rFonts w:ascii="Times New Roman" w:hAnsi="Times New Roman"/>
          <w:sz w:val="24"/>
          <w:szCs w:val="24"/>
          <w:lang w:val="bg-BG" w:eastAsia="bg-BG"/>
        </w:rPr>
      </w:pPr>
    </w:p>
    <w:p w:rsidR="0068622E" w:rsidRPr="008E2243" w:rsidRDefault="0068622E" w:rsidP="0068622E">
      <w:pPr>
        <w:widowControl w:val="0"/>
        <w:autoSpaceDE w:val="0"/>
        <w:autoSpaceDN w:val="0"/>
        <w:adjustRightInd w:val="0"/>
        <w:spacing w:after="120" w:line="360" w:lineRule="auto"/>
        <w:ind w:right="74"/>
        <w:jc w:val="both"/>
        <w:outlineLvl w:val="0"/>
        <w:rPr>
          <w:rFonts w:ascii="Times New Roman" w:hAnsi="Times New Roman"/>
          <w:b/>
          <w:bCs/>
          <w:iCs/>
          <w:sz w:val="24"/>
          <w:szCs w:val="24"/>
          <w:lang w:val="bg-BG" w:eastAsia="bg-BG"/>
        </w:rPr>
      </w:pPr>
      <w:r w:rsidRPr="008E2243">
        <w:rPr>
          <w:rFonts w:ascii="Times New Roman" w:hAnsi="Times New Roman"/>
          <w:b/>
          <w:bCs/>
          <w:iCs/>
          <w:sz w:val="24"/>
          <w:szCs w:val="24"/>
          <w:lang w:val="bg-BG" w:eastAsia="bg-BG"/>
        </w:rPr>
        <w:t>Политики за развитие на национално, регионално и местно ниво</w:t>
      </w:r>
    </w:p>
    <w:p w:rsidR="0068622E" w:rsidRPr="008E2243" w:rsidRDefault="0068622E" w:rsidP="00A577D2">
      <w:pPr>
        <w:autoSpaceDE w:val="0"/>
        <w:autoSpaceDN w:val="0"/>
        <w:adjustRightInd w:val="0"/>
        <w:spacing w:after="0" w:line="360" w:lineRule="auto"/>
        <w:ind w:firstLine="708"/>
        <w:jc w:val="both"/>
        <w:rPr>
          <w:rFonts w:ascii="Times New Roman" w:hAnsi="Times New Roman"/>
          <w:sz w:val="24"/>
          <w:szCs w:val="24"/>
          <w:lang w:val="bg-BG" w:eastAsia="bg-BG"/>
        </w:rPr>
      </w:pPr>
      <w:r w:rsidRPr="008E2243">
        <w:rPr>
          <w:rFonts w:ascii="Times New Roman" w:hAnsi="Times New Roman"/>
          <w:sz w:val="24"/>
          <w:szCs w:val="24"/>
          <w:lang w:val="bg-BG" w:eastAsia="bg-BG"/>
        </w:rPr>
        <w:t>По отношение на политиките за развитие</w:t>
      </w:r>
      <w:r w:rsidRPr="008E2243">
        <w:rPr>
          <w:lang w:val="bg-BG"/>
        </w:rPr>
        <w:t xml:space="preserve"> </w:t>
      </w:r>
      <w:r w:rsidRPr="008E2243">
        <w:rPr>
          <w:rFonts w:ascii="Times New Roman" w:hAnsi="Times New Roman"/>
          <w:sz w:val="24"/>
          <w:szCs w:val="24"/>
          <w:lang w:val="bg-BG" w:eastAsia="bg-BG"/>
        </w:rPr>
        <w:t>на национално, регионално и местно ниво следва да се отбележи, ч</w:t>
      </w:r>
      <w:r w:rsidR="004C6D20" w:rsidRPr="008E2243">
        <w:rPr>
          <w:rFonts w:ascii="Times New Roman" w:hAnsi="Times New Roman"/>
          <w:sz w:val="24"/>
          <w:szCs w:val="24"/>
          <w:lang w:val="bg-BG" w:eastAsia="bg-BG"/>
        </w:rPr>
        <w:t xml:space="preserve">е и </w:t>
      </w:r>
      <w:r w:rsidR="00C20B20" w:rsidRPr="008E2243">
        <w:rPr>
          <w:rFonts w:ascii="Times New Roman" w:hAnsi="Times New Roman"/>
          <w:sz w:val="24"/>
          <w:szCs w:val="24"/>
          <w:lang w:val="bg-BG" w:eastAsia="bg-BG"/>
        </w:rPr>
        <w:t>през 2020</w:t>
      </w:r>
      <w:r w:rsidR="00C55C52" w:rsidRPr="008E2243">
        <w:rPr>
          <w:rFonts w:ascii="Times New Roman" w:hAnsi="Times New Roman"/>
          <w:sz w:val="24"/>
          <w:szCs w:val="24"/>
          <w:lang w:val="bg-BG" w:eastAsia="bg-BG"/>
        </w:rPr>
        <w:t xml:space="preserve"> г.</w:t>
      </w:r>
      <w:r w:rsidR="00463FD6" w:rsidRPr="008E2243">
        <w:rPr>
          <w:rFonts w:ascii="Times New Roman" w:hAnsi="Times New Roman"/>
          <w:sz w:val="24"/>
          <w:szCs w:val="24"/>
          <w:lang w:val="bg-BG" w:eastAsia="bg-BG"/>
        </w:rPr>
        <w:t xml:space="preserve"> са </w:t>
      </w:r>
      <w:r w:rsidRPr="008E2243">
        <w:rPr>
          <w:rFonts w:ascii="Times New Roman" w:hAnsi="Times New Roman"/>
          <w:sz w:val="24"/>
          <w:szCs w:val="24"/>
          <w:lang w:val="bg-BG" w:eastAsia="bg-BG"/>
        </w:rPr>
        <w:t>актуализирани и п</w:t>
      </w:r>
      <w:r w:rsidR="00DB46CA" w:rsidRPr="008E2243">
        <w:rPr>
          <w:rFonts w:ascii="Times New Roman" w:hAnsi="Times New Roman"/>
          <w:sz w:val="24"/>
          <w:szCs w:val="24"/>
          <w:lang w:val="bg-BG" w:eastAsia="bg-BG"/>
        </w:rPr>
        <w:t xml:space="preserve">риети редица важни </w:t>
      </w:r>
      <w:r w:rsidRPr="008E2243">
        <w:rPr>
          <w:rFonts w:ascii="Times New Roman" w:hAnsi="Times New Roman"/>
          <w:sz w:val="24"/>
          <w:szCs w:val="24"/>
          <w:lang w:val="bg-BG" w:eastAsia="bg-BG"/>
        </w:rPr>
        <w:t xml:space="preserve"> документи, имащи отношение към формирането на политиката за развитие на районите от ниво 2.</w:t>
      </w:r>
    </w:p>
    <w:p w:rsidR="00917435" w:rsidRPr="008E2243" w:rsidRDefault="0068622E" w:rsidP="00A577D2">
      <w:pPr>
        <w:autoSpaceDE w:val="0"/>
        <w:autoSpaceDN w:val="0"/>
        <w:adjustRightInd w:val="0"/>
        <w:spacing w:after="0" w:line="360" w:lineRule="auto"/>
        <w:jc w:val="both"/>
        <w:rPr>
          <w:rFonts w:ascii="Times New Roman" w:hAnsi="Times New Roman"/>
          <w:sz w:val="24"/>
          <w:szCs w:val="24"/>
          <w:lang w:val="ru-RU" w:eastAsia="bg-BG"/>
        </w:rPr>
      </w:pPr>
      <w:r w:rsidRPr="008E2243">
        <w:rPr>
          <w:rFonts w:ascii="Times New Roman" w:hAnsi="Times New Roman"/>
          <w:b/>
          <w:sz w:val="24"/>
          <w:szCs w:val="24"/>
          <w:lang w:val="bg-BG" w:eastAsia="bg-BG"/>
        </w:rPr>
        <w:tab/>
        <w:t xml:space="preserve">Стратегия „Европа 2020” за интелигентен, устойчив и приобщаващ растеж </w:t>
      </w:r>
      <w:r w:rsidRPr="008E2243">
        <w:rPr>
          <w:rFonts w:ascii="Times New Roman" w:hAnsi="Times New Roman"/>
          <w:sz w:val="24"/>
          <w:szCs w:val="24"/>
          <w:lang w:val="bg-BG" w:eastAsia="bg-BG"/>
        </w:rPr>
        <w:t>е десетгодишната стратегия на Европейския Съюз за растеж и заетост. Тя е въведена през 2010 г., за да се създадат условия за интелигентен, устойчив и приобщаващ растеж.</w:t>
      </w:r>
      <w:r w:rsidRPr="008E2243">
        <w:rPr>
          <w:lang w:val="bg-BG"/>
        </w:rPr>
        <w:t xml:space="preserve"> </w:t>
      </w:r>
      <w:r w:rsidRPr="008E2243">
        <w:rPr>
          <w:rFonts w:ascii="Times New Roman" w:hAnsi="Times New Roman"/>
          <w:sz w:val="24"/>
          <w:szCs w:val="24"/>
          <w:lang w:val="bg-BG" w:eastAsia="bg-BG"/>
        </w:rPr>
        <w:t>Определени са пет основни цели, които ЕС да изпълни до края на 2020 г. Те са в сферата на заетостта, научноизследователската и развойна дейност, климата/енергетиката, образованието, социалното приобщаване и намаляването на бедността. Стратегията на ЕС за растеж и заетост</w:t>
      </w:r>
      <w:r w:rsidRPr="008E2243">
        <w:rPr>
          <w:lang w:val="bg-BG"/>
        </w:rPr>
        <w:t xml:space="preserve"> </w:t>
      </w:r>
      <w:r w:rsidRPr="008E2243">
        <w:rPr>
          <w:rFonts w:ascii="Times New Roman" w:hAnsi="Times New Roman"/>
          <w:sz w:val="24"/>
          <w:szCs w:val="24"/>
          <w:lang w:val="bg-BG" w:eastAsia="bg-BG"/>
        </w:rPr>
        <w:t>„Европа 2020“ предлага дългосрочна визия за развитието на социално-ориентирана пазарна икономика в ЕС да 2020 г. и определя в голяма степен рамката на бъдещото икономическо развитие на България и районите от ниво 2.</w:t>
      </w:r>
      <w:r w:rsidRPr="008E2243">
        <w:rPr>
          <w:rFonts w:ascii="Times New Roman" w:eastAsia="Times New Roman" w:hAnsi="Times New Roman"/>
          <w:sz w:val="24"/>
          <w:szCs w:val="24"/>
          <w:lang w:val="bg-BG" w:eastAsia="bg-BG"/>
        </w:rPr>
        <w:t xml:space="preserve"> Националните цели за изпълнение на стратегията са включени в Националната програма за реформи (НПР). </w:t>
      </w:r>
      <w:r w:rsidRPr="008E2243">
        <w:rPr>
          <w:rFonts w:ascii="Times New Roman" w:hAnsi="Times New Roman"/>
          <w:sz w:val="24"/>
          <w:szCs w:val="24"/>
          <w:lang w:val="bg-BG" w:eastAsia="bg-BG"/>
        </w:rPr>
        <w:t>В стратегическата рамка на Регионалния план за развитие на Севе</w:t>
      </w:r>
      <w:r w:rsidR="004F434A" w:rsidRPr="008E2243">
        <w:rPr>
          <w:rFonts w:ascii="Times New Roman" w:hAnsi="Times New Roman"/>
          <w:sz w:val="24"/>
          <w:szCs w:val="24"/>
          <w:lang w:val="bg-BG" w:eastAsia="bg-BG"/>
        </w:rPr>
        <w:t xml:space="preserve">розападен район за периода 2014 – </w:t>
      </w:r>
      <w:r w:rsidRPr="008E2243">
        <w:rPr>
          <w:rFonts w:ascii="Times New Roman" w:hAnsi="Times New Roman"/>
          <w:sz w:val="24"/>
          <w:szCs w:val="24"/>
          <w:lang w:val="bg-BG" w:eastAsia="bg-BG"/>
        </w:rPr>
        <w:t>2020 г. са отчетени целите на Стратегия „Европа 2020“, които ще се изпълнят чрез помощта от Европейските структурни и инвестиционни фондове на ЕС.</w:t>
      </w:r>
      <w:r w:rsidR="007400CB" w:rsidRPr="008E2243">
        <w:rPr>
          <w:rFonts w:ascii="Times New Roman" w:hAnsi="Times New Roman"/>
          <w:sz w:val="24"/>
          <w:szCs w:val="24"/>
          <w:lang w:val="bg-BG" w:eastAsia="bg-BG"/>
        </w:rPr>
        <w:t xml:space="preserve"> </w:t>
      </w:r>
    </w:p>
    <w:p w:rsidR="0068622E" w:rsidRPr="008E2243" w:rsidRDefault="004544E3" w:rsidP="00A577D2">
      <w:pPr>
        <w:autoSpaceDE w:val="0"/>
        <w:autoSpaceDN w:val="0"/>
        <w:adjustRightInd w:val="0"/>
        <w:spacing w:after="0" w:line="360" w:lineRule="auto"/>
        <w:jc w:val="both"/>
        <w:rPr>
          <w:rFonts w:ascii="Times New Roman" w:hAnsi="Times New Roman"/>
          <w:sz w:val="24"/>
          <w:szCs w:val="24"/>
          <w:lang w:val="bg-BG" w:eastAsia="bg-BG"/>
        </w:rPr>
      </w:pPr>
      <w:r w:rsidRPr="008E2243">
        <w:rPr>
          <w:rFonts w:ascii="Times New Roman" w:hAnsi="Times New Roman"/>
          <w:sz w:val="24"/>
          <w:szCs w:val="24"/>
          <w:lang w:val="bg-BG" w:eastAsia="bg-BG"/>
        </w:rPr>
        <w:t xml:space="preserve">В публикувания през 2016 г. Доклад за България във връзка с изготвения от ЕК „Годишен обзор на растежа“ (Работен документ на службите на ЕК) се посочва, че е постигнат напредък в изпълнението на националните цели по стратегия „Европа 2020“ относно намаляване на емисиите на парникови газове и повишаването на дела на енергията от </w:t>
      </w:r>
      <w:r w:rsidRPr="008E2243">
        <w:rPr>
          <w:rFonts w:ascii="Times New Roman" w:hAnsi="Times New Roman"/>
          <w:sz w:val="24"/>
          <w:szCs w:val="24"/>
          <w:lang w:val="bg-BG" w:eastAsia="bg-BG"/>
        </w:rPr>
        <w:lastRenderedPageBreak/>
        <w:t>възобновяеми източници и енергийната ефективност. Комисията препоръчва на България да продължат усилията по отношение на заетостта, преждевременното напускане на училище, висшето образование, бедността и НИРД.</w:t>
      </w:r>
      <w:r w:rsidR="0068622E" w:rsidRPr="008E2243">
        <w:rPr>
          <w:rFonts w:ascii="Times New Roman" w:hAnsi="Times New Roman"/>
          <w:sz w:val="24"/>
          <w:szCs w:val="24"/>
          <w:lang w:val="bg-BG" w:eastAsia="bg-BG"/>
        </w:rPr>
        <w:t xml:space="preserve"> </w:t>
      </w:r>
    </w:p>
    <w:p w:rsidR="007D1B19" w:rsidRPr="008E2243" w:rsidRDefault="007D1B19" w:rsidP="007D1B19">
      <w:pPr>
        <w:autoSpaceDE w:val="0"/>
        <w:autoSpaceDN w:val="0"/>
        <w:adjustRightInd w:val="0"/>
        <w:spacing w:after="0" w:line="360" w:lineRule="auto"/>
        <w:ind w:firstLine="708"/>
        <w:jc w:val="both"/>
        <w:rPr>
          <w:rFonts w:ascii="Times New Roman" w:eastAsia="Times New Roman" w:hAnsi="Times New Roman" w:cs="Times New Roman"/>
          <w:sz w:val="24"/>
          <w:szCs w:val="24"/>
          <w:lang w:val="bg-BG" w:eastAsia="bg-BG"/>
        </w:rPr>
      </w:pPr>
      <w:r w:rsidRPr="008E2243">
        <w:rPr>
          <w:rFonts w:ascii="Times New Roman" w:eastAsia="Times New Roman" w:hAnsi="Times New Roman" w:cs="Times New Roman"/>
          <w:b/>
          <w:sz w:val="24"/>
          <w:szCs w:val="24"/>
          <w:lang w:val="bg-BG" w:eastAsia="bg-BG"/>
        </w:rPr>
        <w:t>Териториалният дневен ред 2020</w:t>
      </w:r>
      <w:r w:rsidRPr="008E2243">
        <w:rPr>
          <w:rFonts w:ascii="Times New Roman" w:eastAsia="Times New Roman" w:hAnsi="Times New Roman" w:cs="Times New Roman"/>
          <w:sz w:val="24"/>
          <w:szCs w:val="24"/>
          <w:lang w:val="bg-BG" w:eastAsia="bg-BG"/>
        </w:rPr>
        <w:t xml:space="preserve"> </w:t>
      </w:r>
      <w:r w:rsidRPr="008E2243">
        <w:rPr>
          <w:rFonts w:ascii="Times New Roman" w:eastAsia="Times New Roman" w:hAnsi="Times New Roman" w:cs="Times New Roman"/>
          <w:b/>
          <w:sz w:val="24"/>
          <w:szCs w:val="24"/>
          <w:lang w:val="bg-BG" w:eastAsia="bg-BG"/>
        </w:rPr>
        <w:t>(ТА2020)</w:t>
      </w:r>
      <w:r w:rsidRPr="008E2243">
        <w:rPr>
          <w:rFonts w:ascii="Times New Roman" w:eastAsia="Times New Roman" w:hAnsi="Times New Roman" w:cs="Times New Roman"/>
          <w:sz w:val="24"/>
          <w:szCs w:val="24"/>
          <w:lang w:val="bg-BG" w:eastAsia="bg-BG"/>
        </w:rPr>
        <w:t xml:space="preserve"> е в основата на териториалното измерение на стратегия „Европа 2020“. ТА2020 цели постигане на полицентрично, балансирано и интегрирано развитие на градовете, селските и специфичните райони; конкурентоспособност на регионите чрез силни</w:t>
      </w:r>
      <w:r w:rsidRPr="008E2243">
        <w:rPr>
          <w:rFonts w:ascii="Times New Roman" w:eastAsia="Times New Roman" w:hAnsi="Times New Roman" w:cs="Times New Roman"/>
          <w:b/>
          <w:sz w:val="24"/>
          <w:szCs w:val="24"/>
          <w:lang w:val="bg-BG" w:eastAsia="bg-BG"/>
        </w:rPr>
        <w:t xml:space="preserve"> </w:t>
      </w:r>
      <w:r w:rsidRPr="008E2243">
        <w:rPr>
          <w:rFonts w:ascii="Times New Roman" w:eastAsia="Times New Roman" w:hAnsi="Times New Roman" w:cs="Times New Roman"/>
          <w:sz w:val="24"/>
          <w:szCs w:val="24"/>
          <w:lang w:val="bg-BG" w:eastAsia="bg-BG"/>
        </w:rPr>
        <w:t>местни икономики;</w:t>
      </w:r>
      <w:r w:rsidRPr="008E2243">
        <w:rPr>
          <w:rFonts w:ascii="Times New Roman" w:eastAsia="TTA2036468t00" w:hAnsi="Times New Roman" w:cs="Times New Roman"/>
          <w:b/>
          <w:sz w:val="24"/>
          <w:szCs w:val="24"/>
          <w:lang w:val="bg-BG" w:eastAsia="bg-BG"/>
        </w:rPr>
        <w:t xml:space="preserve"> </w:t>
      </w:r>
      <w:r w:rsidRPr="008E2243">
        <w:rPr>
          <w:rFonts w:ascii="Times New Roman" w:eastAsia="TTA2036468t00" w:hAnsi="Times New Roman" w:cs="Times New Roman"/>
          <w:sz w:val="24"/>
          <w:szCs w:val="24"/>
          <w:lang w:val="bg-BG" w:eastAsia="bg-BG"/>
        </w:rPr>
        <w:t>териториална интеграция на трансграничните и транснационални региони;</w:t>
      </w:r>
      <w:r w:rsidRPr="008E2243">
        <w:rPr>
          <w:rFonts w:ascii="Times New Roman" w:eastAsia="TTA2036468t00" w:hAnsi="Times New Roman" w:cs="Times New Roman"/>
          <w:b/>
          <w:sz w:val="24"/>
          <w:szCs w:val="24"/>
          <w:lang w:val="bg-BG" w:eastAsia="bg-BG"/>
        </w:rPr>
        <w:t xml:space="preserve"> </w:t>
      </w:r>
      <w:r w:rsidRPr="008E2243">
        <w:rPr>
          <w:rFonts w:ascii="Times New Roman" w:eastAsia="Times New Roman" w:hAnsi="Times New Roman" w:cs="Times New Roman"/>
          <w:sz w:val="24"/>
          <w:szCs w:val="24"/>
          <w:lang w:val="bg-BG" w:eastAsia="bg-BG"/>
        </w:rPr>
        <w:t>засилване на връзките между градските и селските райони и управление и свързване на екологичните, ландшафтните и културните ценности на регионите.</w:t>
      </w:r>
    </w:p>
    <w:p w:rsidR="00635CA8" w:rsidRPr="008E2243" w:rsidRDefault="00071480" w:rsidP="0063588A">
      <w:pPr>
        <w:autoSpaceDE w:val="0"/>
        <w:autoSpaceDN w:val="0"/>
        <w:adjustRightInd w:val="0"/>
        <w:spacing w:after="0" w:line="360" w:lineRule="auto"/>
        <w:ind w:firstLine="708"/>
        <w:contextualSpacing/>
        <w:jc w:val="both"/>
        <w:rPr>
          <w:rFonts w:ascii="Times New Roman" w:hAnsi="Times New Roman"/>
          <w:bCs/>
          <w:sz w:val="24"/>
          <w:szCs w:val="24"/>
          <w:lang w:val="bg-BG" w:eastAsia="bg-BG"/>
        </w:rPr>
      </w:pPr>
      <w:r w:rsidRPr="008E2243">
        <w:rPr>
          <w:rFonts w:ascii="Times New Roman" w:hAnsi="Times New Roman"/>
          <w:b/>
          <w:bCs/>
          <w:sz w:val="24"/>
          <w:szCs w:val="24"/>
          <w:lang w:val="bg-BG" w:eastAsia="bg-BG"/>
        </w:rPr>
        <w:t xml:space="preserve">Националната програма за развитие: </w:t>
      </w:r>
      <w:r w:rsidRPr="008E2243">
        <w:rPr>
          <w:rFonts w:ascii="Times New Roman" w:hAnsi="Times New Roman"/>
          <w:b/>
          <w:sz w:val="24"/>
          <w:szCs w:val="24"/>
          <w:lang w:val="bg-BG" w:eastAsia="bg-BG"/>
        </w:rPr>
        <w:t>„</w:t>
      </w:r>
      <w:r w:rsidRPr="008E2243">
        <w:rPr>
          <w:rFonts w:ascii="Times New Roman" w:hAnsi="Times New Roman"/>
          <w:b/>
          <w:bCs/>
          <w:sz w:val="24"/>
          <w:szCs w:val="24"/>
          <w:lang w:val="bg-BG" w:eastAsia="bg-BG"/>
        </w:rPr>
        <w:t>България 2020”</w:t>
      </w:r>
      <w:r w:rsidRPr="008E2243">
        <w:rPr>
          <w:rFonts w:ascii="Times New Roman" w:hAnsi="Times New Roman"/>
          <w:bCs/>
          <w:sz w:val="24"/>
          <w:szCs w:val="24"/>
          <w:lang w:val="bg-BG" w:eastAsia="bg-BG"/>
        </w:rPr>
        <w:t xml:space="preserve"> е водещият стратегически и програмен документ, който конкретизира целите на политиките за развитие на страната до 2020 г. Програмата е интегриран документ, показващ връзката между приоритетите на ЕС в контекста на стратегията </w:t>
      </w:r>
      <w:r w:rsidRPr="008E2243">
        <w:rPr>
          <w:rFonts w:ascii="Times New Roman" w:hAnsi="Times New Roman"/>
          <w:sz w:val="24"/>
          <w:szCs w:val="24"/>
          <w:lang w:val="bg-BG" w:eastAsia="bg-BG"/>
        </w:rPr>
        <w:t xml:space="preserve">„Европа 2020“ и националните приоритети на България. </w:t>
      </w:r>
      <w:r w:rsidR="004F434A" w:rsidRPr="008E2243">
        <w:rPr>
          <w:rFonts w:ascii="Times New Roman" w:hAnsi="Times New Roman"/>
          <w:bCs/>
          <w:sz w:val="24"/>
          <w:szCs w:val="24"/>
          <w:lang w:val="bg-BG" w:eastAsia="bg-BG"/>
        </w:rPr>
        <w:t xml:space="preserve"> С Решение №</w:t>
      </w:r>
      <w:r w:rsidRPr="008E2243">
        <w:rPr>
          <w:rFonts w:ascii="Times New Roman" w:hAnsi="Times New Roman"/>
          <w:bCs/>
          <w:sz w:val="24"/>
          <w:szCs w:val="24"/>
          <w:lang w:val="bg-BG" w:eastAsia="bg-BG"/>
        </w:rPr>
        <w:t>1080 на Министерския съвет от 22 декември 2016 г. е приет Тригодишен план за действие за изпълнението на Националната програма за развити</w:t>
      </w:r>
      <w:r w:rsidR="004F434A" w:rsidRPr="008E2243">
        <w:rPr>
          <w:rFonts w:ascii="Times New Roman" w:hAnsi="Times New Roman"/>
          <w:bCs/>
          <w:sz w:val="24"/>
          <w:szCs w:val="24"/>
          <w:lang w:val="bg-BG" w:eastAsia="bg-BG"/>
        </w:rPr>
        <w:t xml:space="preserve">е: България 2020 в периода 2017 </w:t>
      </w:r>
      <w:r w:rsidR="004F434A" w:rsidRPr="008E2243">
        <w:rPr>
          <w:rFonts w:ascii="Times New Roman" w:hAnsi="Times New Roman"/>
          <w:sz w:val="24"/>
          <w:szCs w:val="24"/>
          <w:lang w:val="bg-BG" w:eastAsia="bg-BG"/>
        </w:rPr>
        <w:t xml:space="preserve">– </w:t>
      </w:r>
      <w:r w:rsidRPr="008E2243">
        <w:rPr>
          <w:rFonts w:ascii="Times New Roman" w:hAnsi="Times New Roman"/>
          <w:bCs/>
          <w:sz w:val="24"/>
          <w:szCs w:val="24"/>
          <w:lang w:val="bg-BG" w:eastAsia="bg-BG"/>
        </w:rPr>
        <w:t xml:space="preserve">2019 г. </w:t>
      </w:r>
      <w:r w:rsidR="00635CA8" w:rsidRPr="008E2243">
        <w:rPr>
          <w:rFonts w:ascii="Times New Roman" w:hAnsi="Times New Roman"/>
          <w:bCs/>
          <w:sz w:val="24"/>
          <w:szCs w:val="24"/>
          <w:lang w:val="bg-BG" w:eastAsia="bg-BG"/>
        </w:rPr>
        <w:t>Основната цел на документа е да допринесе за постигането на трите стратегически цели на програмата – повишаване на жизнения стандарт чрез конкурентоспособно образование и обучение, създаване на условия за качествена заетост и социално включване и гарантиране на достъпно и качествено здравеопазване; изграждане на инфраструктури и мрежи, осигуряващи оптимални условия за развитие на икономиката и качествена и здравословна околна среда за населението; повишаване на конкурентоспособността на икономиката чрез осигуряване на благоприятна бизнес среда, насърчаване на инвестициите, прилагане на иновативни решения и повишаване на ресурсната ефективност.</w:t>
      </w:r>
    </w:p>
    <w:p w:rsidR="0068622E" w:rsidRPr="008E2243" w:rsidRDefault="0068622E" w:rsidP="00635CA8">
      <w:pPr>
        <w:autoSpaceDE w:val="0"/>
        <w:autoSpaceDN w:val="0"/>
        <w:adjustRightInd w:val="0"/>
        <w:spacing w:after="0" w:line="360" w:lineRule="auto"/>
        <w:ind w:firstLine="708"/>
        <w:jc w:val="both"/>
        <w:rPr>
          <w:rFonts w:ascii="Times New Roman" w:hAnsi="Times New Roman"/>
          <w:sz w:val="24"/>
          <w:szCs w:val="24"/>
          <w:lang w:val="bg-BG" w:eastAsia="bg-BG"/>
        </w:rPr>
      </w:pPr>
      <w:r w:rsidRPr="008E2243">
        <w:rPr>
          <w:rFonts w:ascii="Times New Roman" w:hAnsi="Times New Roman"/>
          <w:sz w:val="24"/>
          <w:szCs w:val="24"/>
          <w:lang w:val="bg-BG" w:eastAsia="bg-BG"/>
        </w:rPr>
        <w:t xml:space="preserve">Актуализацията на </w:t>
      </w:r>
      <w:r w:rsidRPr="008E2243">
        <w:rPr>
          <w:rFonts w:ascii="Times New Roman" w:hAnsi="Times New Roman"/>
          <w:b/>
          <w:sz w:val="24"/>
          <w:szCs w:val="24"/>
          <w:lang w:val="bg-BG" w:eastAsia="bg-BG"/>
        </w:rPr>
        <w:t>Националната програма за реформи на Република България</w:t>
      </w:r>
      <w:r w:rsidRPr="008E2243">
        <w:rPr>
          <w:rFonts w:ascii="Times New Roman" w:hAnsi="Times New Roman"/>
          <w:sz w:val="24"/>
          <w:szCs w:val="24"/>
          <w:lang w:val="bg-BG" w:eastAsia="bg-BG"/>
        </w:rPr>
        <w:t xml:space="preserve"> </w:t>
      </w:r>
      <w:r w:rsidRPr="008E2243">
        <w:rPr>
          <w:rFonts w:ascii="Times New Roman" w:hAnsi="Times New Roman"/>
          <w:sz w:val="24"/>
          <w:szCs w:val="24"/>
          <w:lang w:val="bg-BG"/>
        </w:rPr>
        <w:t>(НПР)</w:t>
      </w:r>
      <w:r w:rsidRPr="008E2243">
        <w:rPr>
          <w:rFonts w:ascii="Times New Roman" w:hAnsi="Times New Roman"/>
          <w:sz w:val="24"/>
          <w:szCs w:val="24"/>
          <w:lang w:val="bg-BG" w:eastAsia="bg-BG"/>
        </w:rPr>
        <w:t xml:space="preserve"> за 2017 г.</w:t>
      </w:r>
      <w:r w:rsidR="004F434A" w:rsidRPr="008E2243">
        <w:rPr>
          <w:rFonts w:ascii="Times New Roman" w:hAnsi="Times New Roman"/>
          <w:sz w:val="24"/>
          <w:szCs w:val="24"/>
          <w:lang w:val="bg-BG"/>
        </w:rPr>
        <w:t xml:space="preserve"> (приета с Решение №</w:t>
      </w:r>
      <w:r w:rsidRPr="008E2243">
        <w:rPr>
          <w:rFonts w:ascii="Times New Roman" w:hAnsi="Times New Roman"/>
          <w:sz w:val="24"/>
          <w:szCs w:val="24"/>
          <w:lang w:val="bg-BG"/>
        </w:rPr>
        <w:t>280 от 18 май 2017 г.)</w:t>
      </w:r>
      <w:r w:rsidRPr="008E2243">
        <w:rPr>
          <w:rFonts w:ascii="Times New Roman" w:hAnsi="Times New Roman"/>
          <w:sz w:val="24"/>
          <w:szCs w:val="24"/>
          <w:lang w:val="bg-BG" w:eastAsia="bg-BG"/>
        </w:rPr>
        <w:t xml:space="preserve"> се изготвя в рамките на засиленото наблюдение на икономическите политики в ЕС. България се фокусира върху изпълнението на мерките, адресиращи Специфичната препоръка на Съвета от 2015 и 2016 г. относно идентифицираните от ЕК прекомерни макроикономически дисбаланси. Изпълнени са ключовите ангажименти в областите с дисбаланси. Отбелязан е напредъкът </w:t>
      </w:r>
      <w:r w:rsidRPr="008E2243">
        <w:rPr>
          <w:rFonts w:ascii="Times New Roman" w:hAnsi="Times New Roman"/>
          <w:sz w:val="24"/>
          <w:szCs w:val="24"/>
          <w:lang w:val="bg-BG" w:eastAsia="bg-BG"/>
        </w:rPr>
        <w:lastRenderedPageBreak/>
        <w:t>в изпълнението на мерките по Националната цел и Специфичната препоръка. Положителната макроикономическа динамика допълнително подпомогна процеса по преодоляване на идентифицираните дисбаланси.</w:t>
      </w:r>
    </w:p>
    <w:p w:rsidR="0068622E" w:rsidRPr="008E2243" w:rsidRDefault="0068622E" w:rsidP="00A577D2">
      <w:pPr>
        <w:autoSpaceDE w:val="0"/>
        <w:autoSpaceDN w:val="0"/>
        <w:adjustRightInd w:val="0"/>
        <w:spacing w:after="0" w:line="360" w:lineRule="auto"/>
        <w:ind w:firstLine="708"/>
        <w:jc w:val="both"/>
        <w:rPr>
          <w:rFonts w:ascii="Times New Roman" w:eastAsia="Times New Roman" w:hAnsi="Times New Roman"/>
          <w:sz w:val="24"/>
          <w:szCs w:val="24"/>
          <w:lang w:val="bg-BG" w:eastAsia="bg-BG"/>
        </w:rPr>
      </w:pPr>
      <w:r w:rsidRPr="008E2243">
        <w:rPr>
          <w:rFonts w:ascii="Times New Roman" w:eastAsia="Times New Roman" w:hAnsi="Times New Roman"/>
          <w:sz w:val="24"/>
          <w:szCs w:val="24"/>
          <w:lang w:val="bg-BG" w:eastAsia="bg-BG"/>
        </w:rPr>
        <w:t>Националната програма за реформи включва четири раздела. Първият съдържа кратък преглед на макроикономическите очаквания. Вторият раздел е разделен на две части и включва мерки в отговор на препоръките и на констатираните пропуски в Националния доклад за България за 2017 г., както и политики за повишаване на конкурентоспособността на икономиката. В третия раздел се прави преглед на напредъка в изпълнението Националната цел по Стратегия „Европа 2020“.</w:t>
      </w:r>
    </w:p>
    <w:p w:rsidR="0068622E" w:rsidRPr="008E2243" w:rsidRDefault="0068622E" w:rsidP="00A577D2">
      <w:pPr>
        <w:autoSpaceDE w:val="0"/>
        <w:autoSpaceDN w:val="0"/>
        <w:adjustRightInd w:val="0"/>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Националният доклад за България за 2017 г. заедно с документите, поставящи началото на поредния Европейски семестър, послужиха ка</w:t>
      </w:r>
      <w:r w:rsidR="00A8104A" w:rsidRPr="008E2243">
        <w:rPr>
          <w:rFonts w:ascii="Times New Roman" w:hAnsi="Times New Roman"/>
          <w:sz w:val="24"/>
          <w:szCs w:val="24"/>
          <w:lang w:val="bg-BG"/>
        </w:rPr>
        <w:t>то отправна точка при</w:t>
      </w:r>
      <w:r w:rsidRPr="008E2243">
        <w:rPr>
          <w:rFonts w:ascii="Times New Roman" w:hAnsi="Times New Roman"/>
          <w:sz w:val="24"/>
          <w:szCs w:val="24"/>
          <w:lang w:val="bg-BG"/>
        </w:rPr>
        <w:t xml:space="preserve"> актуализация</w:t>
      </w:r>
      <w:r w:rsidR="00A8104A" w:rsidRPr="008E2243">
        <w:rPr>
          <w:rFonts w:ascii="Times New Roman" w:hAnsi="Times New Roman"/>
          <w:sz w:val="24"/>
          <w:szCs w:val="24"/>
          <w:lang w:val="bg-BG"/>
        </w:rPr>
        <w:t>та</w:t>
      </w:r>
      <w:r w:rsidRPr="008E2243">
        <w:rPr>
          <w:rFonts w:ascii="Times New Roman" w:hAnsi="Times New Roman"/>
          <w:sz w:val="24"/>
          <w:szCs w:val="24"/>
          <w:lang w:val="bg-BG"/>
        </w:rPr>
        <w:t xml:space="preserve"> на НПР. Акцентът е поставен върху областите, в които се констатира ограничен или известен напредък, както и там, където напредъкът е съществен, но все още няма пълно изпълнение на препоръките.</w:t>
      </w:r>
    </w:p>
    <w:p w:rsidR="0068622E" w:rsidRPr="008E2243" w:rsidRDefault="0068622E" w:rsidP="00A577D2">
      <w:pPr>
        <w:autoSpaceDE w:val="0"/>
        <w:autoSpaceDN w:val="0"/>
        <w:adjustRightInd w:val="0"/>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Актуализацията на НПР за 2017 г. е разработена в съответствие с приоритетите за управ</w:t>
      </w:r>
      <w:r w:rsidR="004F434A" w:rsidRPr="008E2243">
        <w:rPr>
          <w:rFonts w:ascii="Times New Roman" w:hAnsi="Times New Roman"/>
          <w:sz w:val="24"/>
          <w:szCs w:val="24"/>
          <w:lang w:val="bg-BG"/>
        </w:rPr>
        <w:t xml:space="preserve">ление (2017 </w:t>
      </w:r>
      <w:r w:rsidR="004F434A" w:rsidRPr="008E2243">
        <w:rPr>
          <w:rFonts w:ascii="Times New Roman" w:hAnsi="Times New Roman"/>
          <w:sz w:val="24"/>
          <w:szCs w:val="24"/>
          <w:lang w:val="bg-BG" w:eastAsia="bg-BG"/>
        </w:rPr>
        <w:t xml:space="preserve">– </w:t>
      </w:r>
      <w:r w:rsidRPr="008E2243">
        <w:rPr>
          <w:rFonts w:ascii="Times New Roman" w:hAnsi="Times New Roman"/>
          <w:sz w:val="24"/>
          <w:szCs w:val="24"/>
          <w:lang w:val="bg-BG"/>
        </w:rPr>
        <w:t>2021 г.) на правителството, със средносрочната бюджетна прогноза за периода 2018</w:t>
      </w:r>
      <w:r w:rsidR="004F434A" w:rsidRPr="008E2243">
        <w:rPr>
          <w:rFonts w:ascii="Times New Roman" w:hAnsi="Times New Roman"/>
          <w:sz w:val="24"/>
          <w:szCs w:val="24"/>
          <w:lang w:val="bg-BG"/>
        </w:rPr>
        <w:t xml:space="preserve"> </w:t>
      </w:r>
      <w:r w:rsidRPr="008E2243">
        <w:rPr>
          <w:rFonts w:ascii="Times New Roman" w:hAnsi="Times New Roman"/>
          <w:sz w:val="24"/>
          <w:szCs w:val="24"/>
          <w:lang w:val="bg-BG"/>
        </w:rPr>
        <w:t>–</w:t>
      </w:r>
      <w:r w:rsidR="004F434A" w:rsidRPr="008E2243">
        <w:rPr>
          <w:rFonts w:ascii="Times New Roman" w:hAnsi="Times New Roman"/>
          <w:sz w:val="24"/>
          <w:szCs w:val="24"/>
          <w:lang w:val="bg-BG"/>
        </w:rPr>
        <w:t xml:space="preserve"> </w:t>
      </w:r>
      <w:r w:rsidRPr="008E2243">
        <w:rPr>
          <w:rFonts w:ascii="Times New Roman" w:hAnsi="Times New Roman"/>
          <w:sz w:val="24"/>
          <w:szCs w:val="24"/>
          <w:lang w:val="bg-BG"/>
        </w:rPr>
        <w:t>2020 г. и с Конвергентната програма на Република България (2017</w:t>
      </w:r>
      <w:r w:rsidR="004F434A" w:rsidRPr="008E2243">
        <w:rPr>
          <w:rFonts w:ascii="Times New Roman" w:hAnsi="Times New Roman"/>
          <w:sz w:val="24"/>
          <w:szCs w:val="24"/>
          <w:lang w:val="bg-BG"/>
        </w:rPr>
        <w:t xml:space="preserve"> </w:t>
      </w:r>
      <w:r w:rsidRPr="008E2243">
        <w:rPr>
          <w:rFonts w:ascii="Times New Roman" w:hAnsi="Times New Roman"/>
          <w:sz w:val="24"/>
          <w:szCs w:val="24"/>
          <w:lang w:val="bg-BG"/>
        </w:rPr>
        <w:t>–</w:t>
      </w:r>
      <w:r w:rsidR="004F434A" w:rsidRPr="008E2243">
        <w:rPr>
          <w:rFonts w:ascii="Times New Roman" w:hAnsi="Times New Roman"/>
          <w:sz w:val="24"/>
          <w:szCs w:val="24"/>
          <w:lang w:val="bg-BG"/>
        </w:rPr>
        <w:t xml:space="preserve"> </w:t>
      </w:r>
      <w:r w:rsidRPr="008E2243">
        <w:rPr>
          <w:rFonts w:ascii="Times New Roman" w:hAnsi="Times New Roman"/>
          <w:sz w:val="24"/>
          <w:szCs w:val="24"/>
          <w:lang w:val="bg-BG"/>
        </w:rPr>
        <w:t>2020 г.).</w:t>
      </w:r>
    </w:p>
    <w:p w:rsidR="0068622E" w:rsidRPr="008E2243" w:rsidRDefault="0068622E" w:rsidP="00A577D2">
      <w:pPr>
        <w:autoSpaceDE w:val="0"/>
        <w:autoSpaceDN w:val="0"/>
        <w:adjustRightInd w:val="0"/>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eastAsia="bg-BG"/>
        </w:rPr>
        <w:t>Актуализираната</w:t>
      </w:r>
      <w:r w:rsidRPr="008E2243">
        <w:rPr>
          <w:rFonts w:ascii="Times New Roman" w:hAnsi="Times New Roman"/>
          <w:b/>
          <w:sz w:val="24"/>
          <w:szCs w:val="24"/>
          <w:lang w:val="bg-BG" w:eastAsia="bg-BG"/>
        </w:rPr>
        <w:t xml:space="preserve"> Конвергентна програма на Република България (2017</w:t>
      </w:r>
      <w:r w:rsidR="004F434A" w:rsidRPr="008E2243">
        <w:rPr>
          <w:rFonts w:ascii="Times New Roman" w:hAnsi="Times New Roman"/>
          <w:b/>
          <w:sz w:val="24"/>
          <w:szCs w:val="24"/>
          <w:lang w:val="bg-BG" w:eastAsia="bg-BG"/>
        </w:rPr>
        <w:t xml:space="preserve"> </w:t>
      </w:r>
      <w:r w:rsidRPr="008E2243">
        <w:rPr>
          <w:rFonts w:ascii="Times New Roman" w:hAnsi="Times New Roman"/>
          <w:b/>
          <w:sz w:val="24"/>
          <w:szCs w:val="24"/>
          <w:lang w:val="bg-BG" w:eastAsia="bg-BG"/>
        </w:rPr>
        <w:t>–</w:t>
      </w:r>
      <w:r w:rsidR="004F434A" w:rsidRPr="008E2243">
        <w:rPr>
          <w:rFonts w:ascii="Times New Roman" w:hAnsi="Times New Roman"/>
          <w:b/>
          <w:sz w:val="24"/>
          <w:szCs w:val="24"/>
          <w:lang w:val="bg-BG" w:eastAsia="bg-BG"/>
        </w:rPr>
        <w:t xml:space="preserve"> </w:t>
      </w:r>
      <w:r w:rsidRPr="008E2243">
        <w:rPr>
          <w:rFonts w:ascii="Times New Roman" w:hAnsi="Times New Roman"/>
          <w:b/>
          <w:sz w:val="24"/>
          <w:szCs w:val="24"/>
          <w:lang w:val="bg-BG" w:eastAsia="bg-BG"/>
        </w:rPr>
        <w:t>2020 г</w:t>
      </w:r>
      <w:r w:rsidRPr="008E2243">
        <w:rPr>
          <w:rFonts w:ascii="Times New Roman" w:hAnsi="Times New Roman"/>
          <w:sz w:val="24"/>
          <w:szCs w:val="24"/>
          <w:lang w:val="bg-BG" w:eastAsia="bg-BG"/>
        </w:rPr>
        <w:t>.), приета</w:t>
      </w:r>
      <w:r w:rsidRPr="008E2243">
        <w:rPr>
          <w:rFonts w:ascii="Times New Roman" w:hAnsi="Times New Roman"/>
          <w:b/>
          <w:sz w:val="24"/>
          <w:szCs w:val="24"/>
          <w:lang w:val="bg-BG" w:eastAsia="bg-BG"/>
        </w:rPr>
        <w:t xml:space="preserve"> </w:t>
      </w:r>
      <w:r w:rsidR="00F9667C" w:rsidRPr="008E2243">
        <w:rPr>
          <w:rFonts w:ascii="Times New Roman" w:hAnsi="Times New Roman"/>
          <w:sz w:val="24"/>
          <w:szCs w:val="24"/>
          <w:lang w:val="bg-BG" w:eastAsia="bg-BG"/>
        </w:rPr>
        <w:t>с Решение №</w:t>
      </w:r>
      <w:r w:rsidRPr="008E2243">
        <w:rPr>
          <w:rFonts w:ascii="Times New Roman" w:hAnsi="Times New Roman"/>
          <w:sz w:val="24"/>
          <w:szCs w:val="24"/>
          <w:lang w:val="bg-BG" w:eastAsia="bg-BG"/>
        </w:rPr>
        <w:t>284 на Министерския съвет от 19.05.2017 г. очертава основните политики за поддържане на макроикономическа, финансова и фискална стабилност на страната, с цел създаване на условия за икономически растеж.</w:t>
      </w:r>
      <w:r w:rsidRPr="008E2243">
        <w:rPr>
          <w:lang w:val="bg-BG"/>
        </w:rPr>
        <w:t xml:space="preserve"> </w:t>
      </w:r>
      <w:r w:rsidRPr="008E2243">
        <w:rPr>
          <w:rFonts w:ascii="Times New Roman" w:eastAsia="Times New Roman" w:hAnsi="Times New Roman"/>
          <w:sz w:val="24"/>
          <w:szCs w:val="24"/>
          <w:lang w:val="bg-BG" w:eastAsia="bg-BG"/>
        </w:rPr>
        <w:t>Положително влияние върху икономическия растеж ще окажат политиките, насочени към повишаване на производителността и конкурентоспособността на икономиката чрез осигуряване на по-висока степен на съответствие между търсенето и предлагането на пазара на труда, подобряване качеството на предоставяните публични стоки и услуги и увеличаване на финансирането в области като образование, здравеопазване, научноизследователска дейност и инвестиции в инфраструктура.</w:t>
      </w:r>
    </w:p>
    <w:p w:rsidR="0068622E" w:rsidRPr="008E2243" w:rsidRDefault="0068622E" w:rsidP="00A577D2">
      <w:pPr>
        <w:autoSpaceDE w:val="0"/>
        <w:autoSpaceDN w:val="0"/>
        <w:adjustRightInd w:val="0"/>
        <w:spacing w:after="0" w:line="360" w:lineRule="auto"/>
        <w:ind w:firstLine="708"/>
        <w:contextualSpacing/>
        <w:jc w:val="both"/>
        <w:rPr>
          <w:rFonts w:ascii="Times New Roman" w:eastAsia="Times New Roman" w:hAnsi="Times New Roman"/>
          <w:sz w:val="24"/>
          <w:szCs w:val="24"/>
          <w:lang w:val="bg-BG" w:eastAsia="bg-BG"/>
        </w:rPr>
      </w:pPr>
      <w:r w:rsidRPr="008E2243">
        <w:rPr>
          <w:rFonts w:ascii="Times New Roman" w:hAnsi="Times New Roman"/>
          <w:b/>
          <w:sz w:val="24"/>
          <w:szCs w:val="24"/>
          <w:lang w:val="bg-BG" w:eastAsia="bg-BG"/>
        </w:rPr>
        <w:t>Стратегията на ЕС за развитие на региона на река Дунав</w:t>
      </w:r>
      <w:r w:rsidRPr="008E2243">
        <w:rPr>
          <w:rFonts w:ascii="Times New Roman" w:hAnsi="Times New Roman"/>
          <w:sz w:val="24"/>
          <w:szCs w:val="24"/>
          <w:lang w:val="bg-BG" w:eastAsia="bg-BG"/>
        </w:rPr>
        <w:t xml:space="preserve"> е създадена следвайки модела на Стратегията на ЕС за региона на Балтийско море. Целта на стратегията е да обедини усилията на заинтересованите страни в региона, предоставяйки им средство за </w:t>
      </w:r>
      <w:r w:rsidRPr="008E2243">
        <w:rPr>
          <w:rFonts w:ascii="Times New Roman" w:hAnsi="Times New Roman"/>
          <w:sz w:val="24"/>
          <w:szCs w:val="24"/>
          <w:lang w:val="bg-BG" w:eastAsia="bg-BG"/>
        </w:rPr>
        <w:lastRenderedPageBreak/>
        <w:t xml:space="preserve">изграждането на регион на сигурност, благоденствие и справедливост за гражданите, живеещи в него. Структурата за функциониране на Националния координационен механизъм за изпълнение на Стратегията на Европейския съюз за Дунавския регион е приета с </w:t>
      </w:r>
      <w:r w:rsidR="00F9667C" w:rsidRPr="008E2243">
        <w:rPr>
          <w:rFonts w:ascii="Times New Roman" w:hAnsi="Times New Roman"/>
          <w:sz w:val="24"/>
          <w:szCs w:val="24"/>
          <w:lang w:val="bg-BG" w:eastAsia="bg-BG"/>
        </w:rPr>
        <w:t>Решение на Министерския съвет №</w:t>
      </w:r>
      <w:r w:rsidRPr="008E2243">
        <w:rPr>
          <w:rFonts w:ascii="Times New Roman" w:hAnsi="Times New Roman"/>
          <w:sz w:val="24"/>
          <w:szCs w:val="24"/>
          <w:lang w:val="bg-BG" w:eastAsia="bg-BG"/>
        </w:rPr>
        <w:t xml:space="preserve">192 от 25 март 2015 г. </w:t>
      </w:r>
      <w:r w:rsidRPr="008E2243">
        <w:rPr>
          <w:rFonts w:ascii="Times New Roman" w:eastAsia="Times New Roman" w:hAnsi="Times New Roman"/>
          <w:sz w:val="24"/>
          <w:szCs w:val="24"/>
          <w:lang w:val="bg-BG" w:eastAsia="bg-BG"/>
        </w:rPr>
        <w:t xml:space="preserve">На Петия годишен форум за Дунавската стратегия </w:t>
      </w:r>
      <w:r w:rsidRPr="008E2243">
        <w:rPr>
          <w:rFonts w:ascii="Times New Roman" w:hAnsi="Times New Roman"/>
          <w:iCs/>
          <w:sz w:val="24"/>
          <w:szCs w:val="24"/>
          <w:lang w:val="bg-BG"/>
        </w:rPr>
        <w:t>Братислава (Словакия) през м. ноември 2016 г.,</w:t>
      </w:r>
      <w:r w:rsidRPr="008E2243">
        <w:rPr>
          <w:rFonts w:ascii="Times New Roman" w:eastAsia="Times New Roman" w:hAnsi="Times New Roman"/>
          <w:sz w:val="24"/>
          <w:szCs w:val="24"/>
          <w:lang w:val="bg-BG" w:eastAsia="bg-BG"/>
        </w:rPr>
        <w:t xml:space="preserve"> Европейската комисия поставя акцент върху предизвикателствата и перспективите при управлението на водните ресурси на река Дунав, научните изследвания и иновациите в Дунавския регион. </w:t>
      </w:r>
    </w:p>
    <w:p w:rsidR="0068622E" w:rsidRPr="008E2243" w:rsidRDefault="00F9667C" w:rsidP="00A577D2">
      <w:pPr>
        <w:tabs>
          <w:tab w:val="left" w:pos="709"/>
        </w:tabs>
        <w:spacing w:after="0" w:line="360" w:lineRule="auto"/>
        <w:jc w:val="both"/>
        <w:rPr>
          <w:rFonts w:ascii="Times New Roman" w:hAnsi="Times New Roman"/>
          <w:iCs/>
          <w:sz w:val="24"/>
          <w:szCs w:val="24"/>
          <w:lang w:val="bg-BG"/>
        </w:rPr>
      </w:pPr>
      <w:r w:rsidRPr="008E2243">
        <w:rPr>
          <w:rFonts w:ascii="Times New Roman" w:hAnsi="Times New Roman"/>
          <w:sz w:val="24"/>
          <w:szCs w:val="24"/>
          <w:lang w:val="bg-BG" w:eastAsia="bg-BG"/>
        </w:rPr>
        <w:tab/>
        <w:t>Приетата с Решение №</w:t>
      </w:r>
      <w:r w:rsidR="0068622E" w:rsidRPr="008E2243">
        <w:rPr>
          <w:rFonts w:ascii="Times New Roman" w:hAnsi="Times New Roman"/>
          <w:sz w:val="24"/>
          <w:szCs w:val="24"/>
          <w:lang w:val="bg-BG" w:eastAsia="bg-BG"/>
        </w:rPr>
        <w:t xml:space="preserve">696 на Министерския съвет от 24.08.2012 г. </w:t>
      </w:r>
      <w:r w:rsidR="0068622E" w:rsidRPr="008E2243">
        <w:rPr>
          <w:rFonts w:ascii="Times New Roman" w:hAnsi="Times New Roman"/>
          <w:b/>
          <w:sz w:val="24"/>
          <w:szCs w:val="24"/>
          <w:lang w:val="bg-BG" w:eastAsia="bg-BG"/>
        </w:rPr>
        <w:t>Национална стратегия за реги</w:t>
      </w:r>
      <w:r w:rsidR="004F434A" w:rsidRPr="008E2243">
        <w:rPr>
          <w:rFonts w:ascii="Times New Roman" w:hAnsi="Times New Roman"/>
          <w:b/>
          <w:sz w:val="24"/>
          <w:szCs w:val="24"/>
          <w:lang w:val="bg-BG" w:eastAsia="bg-BG"/>
        </w:rPr>
        <w:t>онално развитие за периода 2012 –</w:t>
      </w:r>
      <w:r w:rsidR="004F434A" w:rsidRPr="008E2243">
        <w:rPr>
          <w:rFonts w:ascii="Times New Roman" w:hAnsi="Times New Roman"/>
          <w:sz w:val="24"/>
          <w:szCs w:val="24"/>
          <w:lang w:val="bg-BG" w:eastAsia="bg-BG"/>
        </w:rPr>
        <w:t xml:space="preserve"> </w:t>
      </w:r>
      <w:r w:rsidR="0068622E" w:rsidRPr="008E2243">
        <w:rPr>
          <w:rFonts w:ascii="Times New Roman" w:hAnsi="Times New Roman"/>
          <w:b/>
          <w:sz w:val="24"/>
          <w:szCs w:val="24"/>
          <w:lang w:val="bg-BG" w:eastAsia="bg-BG"/>
        </w:rPr>
        <w:t xml:space="preserve">2022 г. (НСРР) </w:t>
      </w:r>
      <w:r w:rsidR="0068622E" w:rsidRPr="008E2243">
        <w:rPr>
          <w:rFonts w:ascii="Times New Roman" w:hAnsi="Times New Roman"/>
          <w:sz w:val="24"/>
          <w:szCs w:val="24"/>
          <w:lang w:val="bg-BG" w:eastAsia="bg-BG"/>
        </w:rPr>
        <w:t xml:space="preserve">е основният документ, който определя стратегическата рамка на държавната политика за постигане на балансирано и устойчиво развитие на районите на страната и за преодоляване на вътрешнорегионалните и междурегионалните различия в контекста на общоевропейската политика за сближаване и Стратегия „Европа 2020“. Тя определя дългосрочните цели и приоритети на политиката за регионално развитие, която от своя страна осигурява териториалното измерение на секторните политики и съдейства за тяхното синхронизиране. НСРР очертава рамката и дава насоки за разработването на документите за регионално развитие на регионално, областно </w:t>
      </w:r>
      <w:r w:rsidR="004F434A" w:rsidRPr="008E2243">
        <w:rPr>
          <w:rFonts w:ascii="Times New Roman" w:hAnsi="Times New Roman"/>
          <w:sz w:val="24"/>
          <w:szCs w:val="24"/>
          <w:lang w:val="bg-BG" w:eastAsia="bg-BG"/>
        </w:rPr>
        <w:t xml:space="preserve">и общинско ниво за периода 2014 – </w:t>
      </w:r>
      <w:r w:rsidR="0068622E" w:rsidRPr="008E2243">
        <w:rPr>
          <w:rFonts w:ascii="Times New Roman" w:hAnsi="Times New Roman"/>
          <w:sz w:val="24"/>
          <w:szCs w:val="24"/>
          <w:lang w:val="bg-BG" w:eastAsia="bg-BG"/>
        </w:rPr>
        <w:t>2020 г. През 2016 г. е изготвена Последваща оценка за изпълнението на Националната страте</w:t>
      </w:r>
      <w:r w:rsidR="004F434A" w:rsidRPr="008E2243">
        <w:rPr>
          <w:rFonts w:ascii="Times New Roman" w:hAnsi="Times New Roman"/>
          <w:sz w:val="24"/>
          <w:szCs w:val="24"/>
          <w:lang w:val="bg-BG" w:eastAsia="bg-BG"/>
        </w:rPr>
        <w:t xml:space="preserve">гия за регионално развитие 2005 – </w:t>
      </w:r>
      <w:r w:rsidR="0068622E" w:rsidRPr="008E2243">
        <w:rPr>
          <w:rFonts w:ascii="Times New Roman" w:hAnsi="Times New Roman"/>
          <w:sz w:val="24"/>
          <w:szCs w:val="24"/>
          <w:lang w:val="bg-BG" w:eastAsia="bg-BG"/>
        </w:rPr>
        <w:t xml:space="preserve">2015 г., </w:t>
      </w:r>
      <w:r w:rsidR="0068622E" w:rsidRPr="008E2243">
        <w:rPr>
          <w:rFonts w:ascii="Times New Roman" w:eastAsia="Times New Roman" w:hAnsi="Times New Roman"/>
          <w:sz w:val="24"/>
          <w:szCs w:val="24"/>
          <w:lang w:val="bg-BG" w:eastAsia="bg-BG"/>
        </w:rPr>
        <w:t xml:space="preserve">в която </w:t>
      </w:r>
      <w:r w:rsidR="0068622E" w:rsidRPr="008E2243">
        <w:rPr>
          <w:rFonts w:ascii="Times New Roman" w:hAnsi="Times New Roman"/>
          <w:iCs/>
          <w:sz w:val="24"/>
          <w:szCs w:val="24"/>
          <w:lang w:val="bg-BG"/>
        </w:rPr>
        <w:t xml:space="preserve">са направени основни изводи и препоръки по отношение провеждането на политиката за регионално и местно развитие, с цел намаляване на негативните процеси и по-пълноценно използване на потенциала на районите в периода до 2022 г.  </w:t>
      </w:r>
    </w:p>
    <w:p w:rsidR="0068622E" w:rsidRPr="008E2243" w:rsidRDefault="0068622E" w:rsidP="00A577D2">
      <w:pPr>
        <w:autoSpaceDE w:val="0"/>
        <w:autoSpaceDN w:val="0"/>
        <w:adjustRightInd w:val="0"/>
        <w:spacing w:after="0" w:line="360" w:lineRule="auto"/>
        <w:ind w:firstLine="708"/>
        <w:jc w:val="both"/>
        <w:rPr>
          <w:rFonts w:ascii="Times New Roman" w:hAnsi="Times New Roman"/>
          <w:sz w:val="24"/>
          <w:szCs w:val="24"/>
          <w:lang w:val="bg-BG"/>
        </w:rPr>
      </w:pPr>
      <w:r w:rsidRPr="008E2243">
        <w:rPr>
          <w:rFonts w:ascii="Times New Roman" w:hAnsi="Times New Roman"/>
          <w:b/>
          <w:sz w:val="24"/>
          <w:szCs w:val="24"/>
          <w:lang w:val="bg-BG" w:eastAsia="bg-BG"/>
        </w:rPr>
        <w:t xml:space="preserve">Национална концепция </w:t>
      </w:r>
      <w:r w:rsidR="004F434A" w:rsidRPr="008E2243">
        <w:rPr>
          <w:rFonts w:ascii="Times New Roman" w:hAnsi="Times New Roman"/>
          <w:b/>
          <w:sz w:val="24"/>
          <w:szCs w:val="24"/>
          <w:lang w:val="bg-BG" w:eastAsia="bg-BG"/>
        </w:rPr>
        <w:t>за пространствено развитие 2013 –</w:t>
      </w:r>
      <w:r w:rsidR="004F434A" w:rsidRPr="008E2243">
        <w:rPr>
          <w:rFonts w:ascii="Times New Roman" w:hAnsi="Times New Roman"/>
          <w:sz w:val="24"/>
          <w:szCs w:val="24"/>
          <w:lang w:val="bg-BG" w:eastAsia="bg-BG"/>
        </w:rPr>
        <w:t xml:space="preserve"> </w:t>
      </w:r>
      <w:r w:rsidRPr="008E2243">
        <w:rPr>
          <w:rFonts w:ascii="Times New Roman" w:hAnsi="Times New Roman"/>
          <w:b/>
          <w:sz w:val="24"/>
          <w:szCs w:val="24"/>
          <w:lang w:val="bg-BG" w:eastAsia="bg-BG"/>
        </w:rPr>
        <w:t xml:space="preserve">2025 г.  </w:t>
      </w:r>
      <w:r w:rsidRPr="008E2243">
        <w:rPr>
          <w:rFonts w:ascii="Times New Roman" w:hAnsi="Times New Roman"/>
          <w:sz w:val="24"/>
          <w:szCs w:val="24"/>
          <w:lang w:val="bg-BG" w:eastAsia="bg-BG"/>
        </w:rPr>
        <w:t xml:space="preserve">(приета с протокол на МС №47.61/19.12.2012 г.) </w:t>
      </w:r>
      <w:r w:rsidRPr="008E2243">
        <w:rPr>
          <w:rFonts w:ascii="Times New Roman" w:hAnsi="Times New Roman"/>
          <w:b/>
          <w:sz w:val="24"/>
          <w:szCs w:val="24"/>
          <w:lang w:val="bg-BG" w:eastAsia="bg-BG"/>
        </w:rPr>
        <w:t xml:space="preserve"> </w:t>
      </w:r>
      <w:r w:rsidRPr="008E2243">
        <w:rPr>
          <w:rFonts w:ascii="Times New Roman" w:hAnsi="Times New Roman"/>
          <w:sz w:val="24"/>
          <w:szCs w:val="24"/>
          <w:lang w:val="bg-BG" w:eastAsia="bg-BG"/>
        </w:rPr>
        <w:t xml:space="preserve">дава насоките за устройство, управление и опазване на националната територия и акватория и създава предпоставки за пространствено ориентиране и координиране на секторните политики. </w:t>
      </w:r>
      <w:r w:rsidRPr="008E2243">
        <w:rPr>
          <w:rFonts w:ascii="Times New Roman" w:hAnsi="Times New Roman"/>
          <w:sz w:val="24"/>
          <w:szCs w:val="24"/>
          <w:lang w:val="bg-BG"/>
        </w:rPr>
        <w:t>Заедно с Националната стратегия за регионално развитие 2012 – 2022 г. тя е основен документ и дългоочакван инструмент за интегрирано планиране и устойчиво пространствено, икономическо и социално развитие.</w:t>
      </w:r>
    </w:p>
    <w:p w:rsidR="0068622E" w:rsidRPr="008E2243" w:rsidRDefault="00F9667C" w:rsidP="00A577D2">
      <w:pPr>
        <w:autoSpaceDE w:val="0"/>
        <w:autoSpaceDN w:val="0"/>
        <w:adjustRightInd w:val="0"/>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lastRenderedPageBreak/>
        <w:t>С ПМС №</w:t>
      </w:r>
      <w:r w:rsidR="0068622E" w:rsidRPr="008E2243">
        <w:rPr>
          <w:rFonts w:ascii="Times New Roman" w:hAnsi="Times New Roman"/>
          <w:sz w:val="24"/>
          <w:szCs w:val="24"/>
          <w:lang w:val="bg-BG"/>
        </w:rPr>
        <w:t xml:space="preserve">278 от 01.11.2016 г. е приета </w:t>
      </w:r>
      <w:r w:rsidR="0068622E" w:rsidRPr="008E2243">
        <w:rPr>
          <w:rFonts w:ascii="Times New Roman" w:hAnsi="Times New Roman"/>
          <w:b/>
          <w:sz w:val="24"/>
          <w:szCs w:val="24"/>
          <w:lang w:val="bg-BG"/>
        </w:rPr>
        <w:t>Наредба за условията, реда и сроковете за изготвяне, съгласуване, приемане, актуализиране и изпълнение на Националната концепция за пространствено развитие, Регионалните схеми за пространствено развитие на районите от ниво 2 и Регионалните схеми за пространствено развитие на районите от ниво 3 (области)</w:t>
      </w:r>
      <w:r w:rsidR="0068622E" w:rsidRPr="008E2243">
        <w:rPr>
          <w:rFonts w:ascii="Times New Roman" w:hAnsi="Times New Roman"/>
          <w:sz w:val="24"/>
          <w:szCs w:val="24"/>
          <w:lang w:val="bg-BG"/>
        </w:rPr>
        <w:t>.</w:t>
      </w:r>
      <w:r w:rsidR="0068622E" w:rsidRPr="008E2243">
        <w:rPr>
          <w:lang w:val="bg-BG"/>
        </w:rPr>
        <w:t xml:space="preserve"> </w:t>
      </w:r>
      <w:r w:rsidR="0068622E" w:rsidRPr="008E2243">
        <w:rPr>
          <w:rFonts w:ascii="Times New Roman" w:hAnsi="Times New Roman"/>
          <w:sz w:val="24"/>
          <w:szCs w:val="24"/>
          <w:lang w:val="bg-BG"/>
        </w:rPr>
        <w:t>Чрез регулиране на процеса на пространствено планиране ще се осигури отчитане на териториалния контекст при провеждане на секторните политики и по-добра координация между тях в дългосрочен план. Разработването на наредбата е в съответствие с ориентацията и процеса на реформиране на регионалната политика в</w:t>
      </w:r>
      <w:r w:rsidR="004F434A" w:rsidRPr="008E2243">
        <w:rPr>
          <w:rFonts w:ascii="Times New Roman" w:hAnsi="Times New Roman"/>
          <w:sz w:val="24"/>
          <w:szCs w:val="24"/>
          <w:lang w:val="bg-BG"/>
        </w:rPr>
        <w:t xml:space="preserve"> ЕС през програмния период 2014 </w:t>
      </w:r>
      <w:r w:rsidR="004F434A" w:rsidRPr="008E2243">
        <w:rPr>
          <w:rFonts w:ascii="Times New Roman" w:hAnsi="Times New Roman"/>
          <w:sz w:val="24"/>
          <w:szCs w:val="24"/>
          <w:lang w:val="bg-BG" w:eastAsia="bg-BG"/>
        </w:rPr>
        <w:t xml:space="preserve">– </w:t>
      </w:r>
      <w:r w:rsidR="0068622E" w:rsidRPr="008E2243">
        <w:rPr>
          <w:rFonts w:ascii="Times New Roman" w:hAnsi="Times New Roman"/>
          <w:sz w:val="24"/>
          <w:szCs w:val="24"/>
          <w:lang w:val="bg-BG"/>
        </w:rPr>
        <w:t>2020 г., който търси по-сериозно отчитане на териториалния контекст както по отношение на политиката на сближаване, така и по отношение на европейското териториално сътрудничество. Одобрената наредба има специфични цели, като най-важната е да създаде единна нормативна основа и изисквания при разработването на Националната концепция и регионалните схеми за пространствено развитие.</w:t>
      </w:r>
    </w:p>
    <w:p w:rsidR="0068622E" w:rsidRPr="008E2243" w:rsidRDefault="00F9667C" w:rsidP="00A577D2">
      <w:pPr>
        <w:autoSpaceDE w:val="0"/>
        <w:autoSpaceDN w:val="0"/>
        <w:adjustRightInd w:val="0"/>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С Решение №</w:t>
      </w:r>
      <w:r w:rsidR="0068622E" w:rsidRPr="008E2243">
        <w:rPr>
          <w:rFonts w:ascii="Times New Roman" w:hAnsi="Times New Roman"/>
          <w:sz w:val="24"/>
          <w:szCs w:val="24"/>
          <w:lang w:val="bg-BG"/>
        </w:rPr>
        <w:t xml:space="preserve">735 на Министерския съвет от 08.09.2016 г. е приета </w:t>
      </w:r>
      <w:r w:rsidR="0068622E" w:rsidRPr="008E2243">
        <w:rPr>
          <w:rFonts w:ascii="Times New Roman" w:hAnsi="Times New Roman"/>
          <w:b/>
          <w:sz w:val="24"/>
          <w:szCs w:val="24"/>
          <w:lang w:val="bg-BG"/>
        </w:rPr>
        <w:t>Стра</w:t>
      </w:r>
      <w:r w:rsidR="004F434A" w:rsidRPr="008E2243">
        <w:rPr>
          <w:rFonts w:ascii="Times New Roman" w:hAnsi="Times New Roman"/>
          <w:b/>
          <w:sz w:val="24"/>
          <w:szCs w:val="24"/>
          <w:lang w:val="bg-BG"/>
        </w:rPr>
        <w:t xml:space="preserve">тегия за децентрализация 2016 </w:t>
      </w:r>
      <w:r w:rsidR="004F434A" w:rsidRPr="008E2243">
        <w:rPr>
          <w:rFonts w:ascii="Times New Roman" w:hAnsi="Times New Roman"/>
          <w:b/>
          <w:sz w:val="24"/>
          <w:szCs w:val="24"/>
          <w:lang w:val="bg-BG" w:eastAsia="bg-BG"/>
        </w:rPr>
        <w:t>–</w:t>
      </w:r>
      <w:r w:rsidR="004F434A" w:rsidRPr="008E2243">
        <w:rPr>
          <w:rFonts w:ascii="Times New Roman" w:hAnsi="Times New Roman"/>
          <w:sz w:val="24"/>
          <w:szCs w:val="24"/>
          <w:lang w:val="bg-BG" w:eastAsia="bg-BG"/>
        </w:rPr>
        <w:t xml:space="preserve"> </w:t>
      </w:r>
      <w:r w:rsidR="0068622E" w:rsidRPr="008E2243">
        <w:rPr>
          <w:rFonts w:ascii="Times New Roman" w:hAnsi="Times New Roman"/>
          <w:b/>
          <w:sz w:val="24"/>
          <w:szCs w:val="24"/>
          <w:lang w:val="bg-BG"/>
        </w:rPr>
        <w:t>2025 г.</w:t>
      </w:r>
      <w:r w:rsidR="0068622E" w:rsidRPr="008E2243">
        <w:rPr>
          <w:lang w:val="bg-BG"/>
        </w:rPr>
        <w:t xml:space="preserve"> </w:t>
      </w:r>
      <w:r w:rsidR="0068622E" w:rsidRPr="008E2243">
        <w:rPr>
          <w:rFonts w:ascii="Times New Roman" w:hAnsi="Times New Roman"/>
          <w:sz w:val="24"/>
          <w:szCs w:val="24"/>
          <w:lang w:val="bg-BG"/>
        </w:rPr>
        <w:t xml:space="preserve">Стратегията си поставя за цел властите на общинско и регионално ниво да предоставят качествени публични услуги при активно включване на гражданите в управлението. Усилията ще се насочат в посока към устойчиви, ефективни и прозрачни общински финанси, и създаването на условия за регионално развитие и икономически растеж; провеждане на местна политика в интерес на българските граждани; подобряване на обхвата, ефективността и качеството на местните услуги. </w:t>
      </w:r>
      <w:r w:rsidR="0068622E" w:rsidRPr="008E2243">
        <w:rPr>
          <w:rFonts w:ascii="Times New Roman" w:hAnsi="Times New Roman"/>
          <w:b/>
          <w:sz w:val="24"/>
          <w:szCs w:val="24"/>
          <w:lang w:val="bg-BG"/>
        </w:rPr>
        <w:t xml:space="preserve">Програмата за изпълнение на Стратегията за </w:t>
      </w:r>
      <w:r w:rsidR="004F434A" w:rsidRPr="008E2243">
        <w:rPr>
          <w:rFonts w:ascii="Times New Roman" w:hAnsi="Times New Roman"/>
          <w:b/>
          <w:sz w:val="24"/>
          <w:szCs w:val="24"/>
          <w:lang w:val="bg-BG"/>
        </w:rPr>
        <w:t xml:space="preserve">децентрализация за периода 2016 </w:t>
      </w:r>
      <w:r w:rsidR="004F434A" w:rsidRPr="008E2243">
        <w:rPr>
          <w:rFonts w:ascii="Times New Roman" w:hAnsi="Times New Roman"/>
          <w:b/>
          <w:sz w:val="24"/>
          <w:szCs w:val="24"/>
          <w:lang w:val="bg-BG" w:eastAsia="bg-BG"/>
        </w:rPr>
        <w:t>–</w:t>
      </w:r>
      <w:r w:rsidR="004F434A" w:rsidRPr="008E2243">
        <w:rPr>
          <w:rFonts w:ascii="Times New Roman" w:hAnsi="Times New Roman"/>
          <w:sz w:val="24"/>
          <w:szCs w:val="24"/>
          <w:lang w:val="bg-BG" w:eastAsia="bg-BG"/>
        </w:rPr>
        <w:t xml:space="preserve"> </w:t>
      </w:r>
      <w:r w:rsidR="0068622E" w:rsidRPr="008E2243">
        <w:rPr>
          <w:rFonts w:ascii="Times New Roman" w:hAnsi="Times New Roman"/>
          <w:b/>
          <w:sz w:val="24"/>
          <w:szCs w:val="24"/>
          <w:lang w:val="bg-BG"/>
        </w:rPr>
        <w:t>2019 г.</w:t>
      </w:r>
      <w:r w:rsidRPr="008E2243">
        <w:rPr>
          <w:rFonts w:ascii="Times New Roman" w:hAnsi="Times New Roman"/>
          <w:sz w:val="24"/>
          <w:szCs w:val="24"/>
          <w:lang w:val="bg-BG"/>
        </w:rPr>
        <w:t xml:space="preserve"> е приета със същото Решение №</w:t>
      </w:r>
      <w:r w:rsidR="0068622E" w:rsidRPr="008E2243">
        <w:rPr>
          <w:rFonts w:ascii="Times New Roman" w:hAnsi="Times New Roman"/>
          <w:sz w:val="24"/>
          <w:szCs w:val="24"/>
          <w:lang w:val="bg-BG"/>
        </w:rPr>
        <w:t>735 на Министерския съвет от 08 септември 2016 г. Тя е оперативен документ за осъществяване на Стратегията. Описва подробно изпълнението, като изхожда от стратегическите цели, заложени в Стратегията. Времевият обхват на програмата е 4-годишен.</w:t>
      </w:r>
    </w:p>
    <w:p w:rsidR="0068622E" w:rsidRPr="008E2243" w:rsidRDefault="0068622E" w:rsidP="00A577D2">
      <w:pPr>
        <w:autoSpaceDE w:val="0"/>
        <w:autoSpaceDN w:val="0"/>
        <w:adjustRightInd w:val="0"/>
        <w:spacing w:after="0" w:line="360" w:lineRule="auto"/>
        <w:ind w:firstLine="708"/>
        <w:jc w:val="both"/>
        <w:rPr>
          <w:rFonts w:ascii="Times New Roman" w:eastAsia="Times New Roman" w:hAnsi="Times New Roman"/>
          <w:sz w:val="24"/>
          <w:szCs w:val="24"/>
          <w:lang w:val="bg-BG" w:eastAsia="bg-BG"/>
        </w:rPr>
      </w:pPr>
      <w:r w:rsidRPr="008E2243">
        <w:rPr>
          <w:rFonts w:ascii="Times New Roman" w:eastAsia="Times New Roman" w:hAnsi="Times New Roman"/>
          <w:sz w:val="24"/>
          <w:szCs w:val="24"/>
          <w:lang w:val="bg-BG" w:eastAsia="bg-BG"/>
        </w:rPr>
        <w:t xml:space="preserve">Актуализираният </w:t>
      </w:r>
      <w:r w:rsidRPr="008E2243">
        <w:rPr>
          <w:rFonts w:ascii="Times New Roman" w:eastAsia="Times New Roman" w:hAnsi="Times New Roman"/>
          <w:b/>
          <w:sz w:val="24"/>
          <w:szCs w:val="24"/>
          <w:lang w:val="bg-BG" w:eastAsia="bg-BG"/>
        </w:rPr>
        <w:t>Съвместен документ за пространствено развитие на държавите от Вишеградската четворка (Полша, Словакия, Чехия, Унгария), България и Румъния</w:t>
      </w:r>
      <w:r w:rsidRPr="008E2243">
        <w:rPr>
          <w:rFonts w:ascii="Times New Roman" w:eastAsia="Times New Roman" w:hAnsi="Times New Roman"/>
          <w:sz w:val="24"/>
          <w:szCs w:val="24"/>
          <w:lang w:val="bg-BG" w:eastAsia="bg-BG"/>
        </w:rPr>
        <w:t xml:space="preserve"> </w:t>
      </w:r>
      <w:r w:rsidRPr="008E2243">
        <w:rPr>
          <w:rFonts w:ascii="Times New Roman" w:eastAsia="Times New Roman" w:hAnsi="Times New Roman"/>
          <w:b/>
          <w:sz w:val="24"/>
          <w:szCs w:val="24"/>
          <w:lang w:val="bg-BG" w:eastAsia="bg-BG"/>
        </w:rPr>
        <w:t>(</w:t>
      </w:r>
      <w:r w:rsidRPr="008E2243">
        <w:rPr>
          <w:rFonts w:ascii="Times New Roman" w:eastAsia="Times New Roman" w:hAnsi="Times New Roman"/>
          <w:b/>
          <w:bCs/>
          <w:sz w:val="24"/>
          <w:szCs w:val="24"/>
          <w:lang w:val="bg-BG" w:eastAsia="bg-BG"/>
        </w:rPr>
        <w:t>V4+2</w:t>
      </w:r>
      <w:r w:rsidRPr="008E2243">
        <w:rPr>
          <w:rFonts w:ascii="Times New Roman" w:eastAsia="Times New Roman" w:hAnsi="Times New Roman"/>
          <w:b/>
          <w:sz w:val="24"/>
          <w:szCs w:val="24"/>
          <w:lang w:val="bg-BG" w:eastAsia="bg-BG"/>
        </w:rPr>
        <w:t xml:space="preserve">) </w:t>
      </w:r>
      <w:r w:rsidRPr="008E2243">
        <w:rPr>
          <w:rFonts w:ascii="Times New Roman" w:eastAsia="Times New Roman" w:hAnsi="Times New Roman"/>
          <w:sz w:val="24"/>
          <w:szCs w:val="24"/>
          <w:lang w:val="bg-BG" w:eastAsia="bg-BG"/>
        </w:rPr>
        <w:t>е</w:t>
      </w:r>
      <w:r w:rsidRPr="008E2243">
        <w:rPr>
          <w:rFonts w:ascii="Times New Roman" w:eastAsia="Times New Roman" w:hAnsi="Times New Roman"/>
          <w:b/>
          <w:sz w:val="24"/>
          <w:szCs w:val="24"/>
          <w:lang w:val="bg-BG" w:eastAsia="bg-BG"/>
        </w:rPr>
        <w:t xml:space="preserve"> </w:t>
      </w:r>
      <w:r w:rsidRPr="008E2243">
        <w:rPr>
          <w:rFonts w:ascii="Times New Roman" w:eastAsia="Times New Roman" w:hAnsi="Times New Roman"/>
          <w:sz w:val="24"/>
          <w:szCs w:val="24"/>
          <w:lang w:val="bg-BG" w:eastAsia="bg-BG"/>
        </w:rPr>
        <w:t xml:space="preserve">резултат от активното сътрудничеството между страните-участнички и представя виждането им относно териториалното развитие на техните райони. </w:t>
      </w:r>
      <w:r w:rsidRPr="008E2243">
        <w:rPr>
          <w:rFonts w:ascii="Times New Roman" w:eastAsia="Times New Roman" w:hAnsi="Times New Roman"/>
          <w:bCs/>
          <w:sz w:val="24"/>
          <w:szCs w:val="24"/>
          <w:lang w:val="bg-BG" w:eastAsia="bg-BG"/>
        </w:rPr>
        <w:t xml:space="preserve">Целта е да се актуализират и координират националните документи за </w:t>
      </w:r>
      <w:r w:rsidRPr="008E2243">
        <w:rPr>
          <w:rFonts w:ascii="Times New Roman" w:eastAsia="Times New Roman" w:hAnsi="Times New Roman"/>
          <w:sz w:val="24"/>
          <w:szCs w:val="24"/>
          <w:lang w:val="bg-BG" w:eastAsia="bg-BG"/>
        </w:rPr>
        <w:lastRenderedPageBreak/>
        <w:t xml:space="preserve">териториално </w:t>
      </w:r>
      <w:r w:rsidRPr="008E2243">
        <w:rPr>
          <w:rFonts w:ascii="Times New Roman" w:eastAsia="Times New Roman" w:hAnsi="Times New Roman"/>
          <w:bCs/>
          <w:sz w:val="24"/>
          <w:szCs w:val="24"/>
          <w:lang w:val="bg-BG" w:eastAsia="bg-BG"/>
        </w:rPr>
        <w:t>развитие, да се подкрепи териториалното сближаване в ЕС и да се подобри</w:t>
      </w:r>
      <w:r w:rsidRPr="008E2243">
        <w:rPr>
          <w:rFonts w:ascii="Times New Roman" w:eastAsia="Times New Roman" w:hAnsi="Times New Roman"/>
          <w:sz w:val="24"/>
          <w:szCs w:val="24"/>
          <w:lang w:val="bg-BG" w:eastAsia="bg-BG"/>
        </w:rPr>
        <w:t xml:space="preserve"> координацията</w:t>
      </w:r>
      <w:r w:rsidRPr="008E2243">
        <w:rPr>
          <w:rFonts w:ascii="Times New Roman" w:eastAsia="Times New Roman" w:hAnsi="Times New Roman"/>
          <w:bCs/>
          <w:sz w:val="24"/>
          <w:szCs w:val="24"/>
          <w:lang w:val="bg-BG" w:eastAsia="bg-BG"/>
        </w:rPr>
        <w:t xml:space="preserve"> </w:t>
      </w:r>
      <w:r w:rsidRPr="008E2243">
        <w:rPr>
          <w:rFonts w:ascii="Times New Roman" w:eastAsia="Times New Roman" w:hAnsi="Times New Roman"/>
          <w:sz w:val="24"/>
          <w:szCs w:val="24"/>
          <w:lang w:val="bg-BG" w:eastAsia="bg-BG"/>
        </w:rPr>
        <w:t>между секторните политики, влияещи върху териториалното развитие. В съвместния документ е отчетено, че полицентричното развитие е предпоставка за намаляване на регионалните различия и че осигурява равни условия за общо развитие на регионите.</w:t>
      </w:r>
    </w:p>
    <w:p w:rsidR="0068622E" w:rsidRPr="008E2243" w:rsidRDefault="0068622E" w:rsidP="00A577D2">
      <w:pPr>
        <w:autoSpaceDE w:val="0"/>
        <w:autoSpaceDN w:val="0"/>
        <w:adjustRightInd w:val="0"/>
        <w:spacing w:after="0" w:line="360" w:lineRule="auto"/>
        <w:jc w:val="both"/>
        <w:rPr>
          <w:rFonts w:ascii="Times New Roman" w:eastAsia="SimSun" w:hAnsi="Times New Roman"/>
          <w:sz w:val="24"/>
          <w:szCs w:val="24"/>
          <w:lang w:val="bg-BG" w:eastAsia="zh-CN"/>
        </w:rPr>
      </w:pPr>
      <w:r w:rsidRPr="008E2243">
        <w:rPr>
          <w:rFonts w:ascii="Times New Roman" w:hAnsi="Times New Roman"/>
          <w:sz w:val="24"/>
          <w:szCs w:val="24"/>
          <w:lang w:val="bg-BG"/>
        </w:rPr>
        <w:tab/>
      </w:r>
      <w:r w:rsidRPr="008E2243">
        <w:rPr>
          <w:rFonts w:ascii="Times New Roman" w:hAnsi="Times New Roman"/>
          <w:b/>
          <w:sz w:val="24"/>
          <w:szCs w:val="24"/>
          <w:lang w:val="bg-BG"/>
        </w:rPr>
        <w:t>Регламентите</w:t>
      </w:r>
      <w:r w:rsidR="004F434A" w:rsidRPr="008E2243">
        <w:rPr>
          <w:rFonts w:ascii="Times New Roman" w:hAnsi="Times New Roman"/>
          <w:sz w:val="24"/>
          <w:szCs w:val="24"/>
          <w:lang w:val="bg-BG"/>
        </w:rPr>
        <w:t xml:space="preserve"> за програмния период 2014 </w:t>
      </w:r>
      <w:r w:rsidR="004F434A" w:rsidRPr="008E2243">
        <w:rPr>
          <w:rFonts w:ascii="Times New Roman" w:hAnsi="Times New Roman"/>
          <w:sz w:val="24"/>
          <w:szCs w:val="24"/>
          <w:lang w:val="bg-BG" w:eastAsia="bg-BG"/>
        </w:rPr>
        <w:t xml:space="preserve">– </w:t>
      </w:r>
      <w:r w:rsidRPr="008E2243">
        <w:rPr>
          <w:rFonts w:ascii="Times New Roman" w:hAnsi="Times New Roman"/>
          <w:sz w:val="24"/>
          <w:szCs w:val="24"/>
          <w:lang w:val="bg-BG"/>
        </w:rPr>
        <w:t xml:space="preserve">2020 г. са публикувани в Официалния вестник на ЕС, брой L 347 от 20.12.2013 г. Правилата и разпоредбите в тях регламентират инвестициите по линия на политиката на сближаване и </w:t>
      </w:r>
      <w:r w:rsidRPr="008E2243">
        <w:rPr>
          <w:rFonts w:ascii="Times New Roman" w:hAnsi="Times New Roman"/>
          <w:sz w:val="24"/>
          <w:szCs w:val="24"/>
          <w:lang w:val="bg-BG" w:eastAsia="bg-BG"/>
        </w:rPr>
        <w:t>Европейските структурни и инвестиционни фондове</w:t>
      </w:r>
      <w:r w:rsidRPr="008E2243">
        <w:rPr>
          <w:rFonts w:ascii="Times New Roman" w:hAnsi="Times New Roman"/>
          <w:sz w:val="24"/>
          <w:szCs w:val="24"/>
          <w:lang w:val="bg-BG"/>
        </w:rPr>
        <w:t xml:space="preserve">. Целта на политиката на сближаване е да насърчи хармоничното развитие на ЕС, чрез целенасочени действия за засилване на социално-икономическото и териториално сближаване, за намаляване на различията между равнищата на развитие на отделните региони и за преодоляване на изостаналостта на регионите в най-неблагоприятно положение. За гарантиране интегрираното и целенасочено използване на средствата от </w:t>
      </w:r>
      <w:r w:rsidRPr="008E2243">
        <w:rPr>
          <w:rFonts w:ascii="Times New Roman" w:hAnsi="Times New Roman"/>
          <w:sz w:val="24"/>
          <w:szCs w:val="24"/>
          <w:lang w:val="bg-BG" w:eastAsia="bg-BG"/>
        </w:rPr>
        <w:t>Европейските структурни и инвестиционни фондове</w:t>
      </w:r>
      <w:r w:rsidRPr="008E2243">
        <w:rPr>
          <w:rFonts w:ascii="Times New Roman" w:hAnsi="Times New Roman"/>
          <w:sz w:val="24"/>
          <w:szCs w:val="24"/>
          <w:lang w:val="bg-BG"/>
        </w:rPr>
        <w:t>, всяка държава-членка подписва Споразумение за партньорство с Европейската комисия.</w:t>
      </w:r>
      <w:r w:rsidRPr="008E2243">
        <w:rPr>
          <w:rFonts w:ascii="Times New Roman" w:eastAsia="SimSun" w:hAnsi="Times New Roman"/>
          <w:sz w:val="24"/>
          <w:szCs w:val="24"/>
          <w:lang w:val="bg-BG" w:eastAsia="zh-CN"/>
        </w:rPr>
        <w:t xml:space="preserve"> </w:t>
      </w:r>
    </w:p>
    <w:p w:rsidR="0068622E" w:rsidRPr="008E2243" w:rsidRDefault="0068622E" w:rsidP="00A577D2">
      <w:pPr>
        <w:autoSpaceDE w:val="0"/>
        <w:autoSpaceDN w:val="0"/>
        <w:adjustRightInd w:val="0"/>
        <w:spacing w:after="0" w:line="360" w:lineRule="auto"/>
        <w:jc w:val="both"/>
        <w:rPr>
          <w:rFonts w:ascii="Times New Roman" w:hAnsi="Times New Roman"/>
          <w:sz w:val="24"/>
          <w:szCs w:val="24"/>
          <w:lang w:val="bg-BG"/>
        </w:rPr>
      </w:pPr>
      <w:r w:rsidRPr="008E2243">
        <w:rPr>
          <w:rFonts w:ascii="Times New Roman" w:hAnsi="Times New Roman"/>
          <w:bCs/>
          <w:iCs/>
          <w:sz w:val="24"/>
          <w:szCs w:val="24"/>
          <w:lang w:val="bg-BG"/>
        </w:rPr>
        <w:tab/>
      </w:r>
      <w:r w:rsidRPr="008E2243">
        <w:rPr>
          <w:rFonts w:ascii="Times New Roman" w:hAnsi="Times New Roman"/>
          <w:b/>
          <w:bCs/>
          <w:iCs/>
          <w:sz w:val="24"/>
          <w:szCs w:val="24"/>
          <w:lang w:val="bg-BG"/>
        </w:rPr>
        <w:t>Споразумението за партньор</w:t>
      </w:r>
      <w:r w:rsidR="004F434A" w:rsidRPr="008E2243">
        <w:rPr>
          <w:rFonts w:ascii="Times New Roman" w:hAnsi="Times New Roman"/>
          <w:b/>
          <w:bCs/>
          <w:iCs/>
          <w:sz w:val="24"/>
          <w:szCs w:val="24"/>
          <w:lang w:val="bg-BG"/>
        </w:rPr>
        <w:t xml:space="preserve">ство на Република България 2014 </w:t>
      </w:r>
      <w:r w:rsidR="004F434A" w:rsidRPr="008E2243">
        <w:rPr>
          <w:rFonts w:ascii="Times New Roman" w:hAnsi="Times New Roman"/>
          <w:b/>
          <w:sz w:val="24"/>
          <w:szCs w:val="24"/>
          <w:lang w:val="bg-BG" w:eastAsia="bg-BG"/>
        </w:rPr>
        <w:t>–</w:t>
      </w:r>
      <w:r w:rsidR="004F434A" w:rsidRPr="008E2243">
        <w:rPr>
          <w:rFonts w:ascii="Times New Roman" w:hAnsi="Times New Roman"/>
          <w:sz w:val="24"/>
          <w:szCs w:val="24"/>
          <w:lang w:val="bg-BG" w:eastAsia="bg-BG"/>
        </w:rPr>
        <w:t xml:space="preserve"> </w:t>
      </w:r>
      <w:r w:rsidRPr="008E2243">
        <w:rPr>
          <w:rFonts w:ascii="Times New Roman" w:hAnsi="Times New Roman"/>
          <w:b/>
          <w:bCs/>
          <w:iCs/>
          <w:sz w:val="24"/>
          <w:szCs w:val="24"/>
          <w:lang w:val="bg-BG"/>
        </w:rPr>
        <w:t>2020 г.</w:t>
      </w:r>
      <w:r w:rsidRPr="008E2243">
        <w:rPr>
          <w:rFonts w:ascii="Times New Roman" w:hAnsi="Times New Roman"/>
          <w:bCs/>
          <w:iCs/>
          <w:sz w:val="24"/>
          <w:szCs w:val="24"/>
          <w:lang w:val="bg-BG"/>
        </w:rPr>
        <w:t xml:space="preserve"> </w:t>
      </w:r>
      <w:r w:rsidRPr="008E2243">
        <w:rPr>
          <w:rFonts w:ascii="Times New Roman" w:hAnsi="Times New Roman"/>
          <w:sz w:val="24"/>
          <w:szCs w:val="24"/>
          <w:lang w:val="bg-BG" w:eastAsia="bg-BG"/>
        </w:rPr>
        <w:t>е документът, който определя целите и приоритетите на Република България при използване на средствата от Европейските структурни и инвестиционни фондове з</w:t>
      </w:r>
      <w:r w:rsidR="004F434A" w:rsidRPr="008E2243">
        <w:rPr>
          <w:rFonts w:ascii="Times New Roman" w:hAnsi="Times New Roman"/>
          <w:sz w:val="24"/>
          <w:szCs w:val="24"/>
          <w:lang w:val="bg-BG" w:eastAsia="bg-BG"/>
        </w:rPr>
        <w:t xml:space="preserve">а програмния период (ЕСИФ) 2014 – </w:t>
      </w:r>
      <w:r w:rsidRPr="008E2243">
        <w:rPr>
          <w:rFonts w:ascii="Times New Roman" w:hAnsi="Times New Roman"/>
          <w:sz w:val="24"/>
          <w:szCs w:val="24"/>
          <w:lang w:val="bg-BG" w:eastAsia="bg-BG"/>
        </w:rPr>
        <w:t xml:space="preserve">2020 г., като очертава основните инвестиционни сфери и дейностите за постигане на устойчив, приобщаващ и интелигентен растеж. Споразумението за партньорство на Република България, очертаващо </w:t>
      </w:r>
      <w:r w:rsidR="004F434A" w:rsidRPr="008E2243">
        <w:rPr>
          <w:rFonts w:ascii="Times New Roman" w:hAnsi="Times New Roman"/>
          <w:sz w:val="24"/>
          <w:szCs w:val="24"/>
          <w:lang w:val="bg-BG" w:eastAsia="bg-BG"/>
        </w:rPr>
        <w:t xml:space="preserve">помощта от ЕСИФ за периода 2014 – </w:t>
      </w:r>
      <w:r w:rsidRPr="008E2243">
        <w:rPr>
          <w:rFonts w:ascii="Times New Roman" w:hAnsi="Times New Roman"/>
          <w:sz w:val="24"/>
          <w:szCs w:val="24"/>
          <w:lang w:val="bg-BG" w:eastAsia="bg-BG"/>
        </w:rPr>
        <w:t xml:space="preserve">2020 г. е одобрено от Европейската комисия на 07.08.2014 г.  През 2015 г. ЕК официално одобри всички оперативни програми. </w:t>
      </w:r>
      <w:r w:rsidRPr="008E2243">
        <w:rPr>
          <w:rFonts w:ascii="Times New Roman" w:hAnsi="Times New Roman"/>
          <w:sz w:val="24"/>
          <w:szCs w:val="24"/>
          <w:lang w:val="bg-BG"/>
        </w:rPr>
        <w:t>Представители на Регионалния съвет за развитие на Северозападен район участват в Комитетите за наблюдение</w:t>
      </w:r>
      <w:r w:rsidRPr="008E2243">
        <w:rPr>
          <w:lang w:val="bg-BG"/>
        </w:rPr>
        <w:t xml:space="preserve"> </w:t>
      </w:r>
      <w:r w:rsidRPr="008E2243">
        <w:rPr>
          <w:rFonts w:ascii="Times New Roman" w:hAnsi="Times New Roman"/>
          <w:sz w:val="24"/>
          <w:szCs w:val="24"/>
          <w:lang w:val="bg-BG"/>
        </w:rPr>
        <w:t>на</w:t>
      </w:r>
      <w:r w:rsidRPr="008E2243">
        <w:rPr>
          <w:lang w:val="bg-BG"/>
        </w:rPr>
        <w:t xml:space="preserve"> </w:t>
      </w:r>
      <w:r w:rsidRPr="008E2243">
        <w:rPr>
          <w:rFonts w:ascii="Times New Roman" w:hAnsi="Times New Roman"/>
          <w:sz w:val="24"/>
          <w:szCs w:val="24"/>
          <w:lang w:val="bg-BG"/>
        </w:rPr>
        <w:t>операт</w:t>
      </w:r>
      <w:r w:rsidR="004F434A" w:rsidRPr="008E2243">
        <w:rPr>
          <w:rFonts w:ascii="Times New Roman" w:hAnsi="Times New Roman"/>
          <w:sz w:val="24"/>
          <w:szCs w:val="24"/>
          <w:lang w:val="bg-BG"/>
        </w:rPr>
        <w:t xml:space="preserve">ивните програми за периода 2014 </w:t>
      </w:r>
      <w:r w:rsidR="004F434A" w:rsidRPr="008E2243">
        <w:rPr>
          <w:rFonts w:ascii="Times New Roman" w:hAnsi="Times New Roman"/>
          <w:sz w:val="24"/>
          <w:szCs w:val="24"/>
          <w:lang w:val="bg-BG" w:eastAsia="bg-BG"/>
        </w:rPr>
        <w:t xml:space="preserve">– </w:t>
      </w:r>
      <w:r w:rsidRPr="008E2243">
        <w:rPr>
          <w:rFonts w:ascii="Times New Roman" w:hAnsi="Times New Roman"/>
          <w:sz w:val="24"/>
          <w:szCs w:val="24"/>
          <w:lang w:val="bg-BG"/>
        </w:rPr>
        <w:t xml:space="preserve">2020 г. </w:t>
      </w:r>
    </w:p>
    <w:p w:rsidR="0068622E" w:rsidRPr="008E2243" w:rsidRDefault="00244BEF" w:rsidP="00A577D2">
      <w:pPr>
        <w:autoSpaceDE w:val="0"/>
        <w:autoSpaceDN w:val="0"/>
        <w:adjustRightInd w:val="0"/>
        <w:spacing w:after="0" w:line="360" w:lineRule="auto"/>
        <w:ind w:firstLine="708"/>
        <w:jc w:val="both"/>
        <w:rPr>
          <w:rFonts w:ascii="Times New Roman" w:eastAsia="Times New Roman" w:hAnsi="Times New Roman"/>
          <w:bCs/>
          <w:sz w:val="24"/>
          <w:szCs w:val="24"/>
          <w:lang w:val="bg-BG" w:eastAsia="bg-BG"/>
        </w:rPr>
      </w:pPr>
      <w:r w:rsidRPr="008E2243">
        <w:rPr>
          <w:rFonts w:ascii="Times New Roman" w:hAnsi="Times New Roman"/>
          <w:sz w:val="24"/>
          <w:szCs w:val="24"/>
          <w:lang w:val="bg-BG"/>
        </w:rPr>
        <w:t>С Решение №</w:t>
      </w:r>
      <w:r w:rsidR="0068622E" w:rsidRPr="008E2243">
        <w:rPr>
          <w:rFonts w:ascii="Times New Roman" w:hAnsi="Times New Roman"/>
          <w:sz w:val="24"/>
          <w:szCs w:val="24"/>
          <w:lang w:val="bg-BG"/>
        </w:rPr>
        <w:t xml:space="preserve">857 на Министерския съвет от 03.11.2015 г. е приета </w:t>
      </w:r>
      <w:r w:rsidR="0068622E" w:rsidRPr="008E2243">
        <w:rPr>
          <w:rFonts w:ascii="Times New Roman" w:hAnsi="Times New Roman"/>
          <w:b/>
          <w:sz w:val="24"/>
          <w:szCs w:val="24"/>
          <w:lang w:val="bg-BG"/>
        </w:rPr>
        <w:t>Иновационна стратегия за интелигентна специализ</w:t>
      </w:r>
      <w:r w:rsidR="004F434A" w:rsidRPr="008E2243">
        <w:rPr>
          <w:rFonts w:ascii="Times New Roman" w:hAnsi="Times New Roman"/>
          <w:b/>
          <w:sz w:val="24"/>
          <w:szCs w:val="24"/>
          <w:lang w:val="bg-BG"/>
        </w:rPr>
        <w:t xml:space="preserve">ация на Република България 2014 </w:t>
      </w:r>
      <w:r w:rsidR="004F434A" w:rsidRPr="008E2243">
        <w:rPr>
          <w:rFonts w:ascii="Times New Roman" w:hAnsi="Times New Roman"/>
          <w:b/>
          <w:sz w:val="24"/>
          <w:szCs w:val="24"/>
          <w:lang w:val="bg-BG" w:eastAsia="bg-BG"/>
        </w:rPr>
        <w:t>–</w:t>
      </w:r>
      <w:r w:rsidR="004F434A" w:rsidRPr="008E2243">
        <w:rPr>
          <w:rFonts w:ascii="Times New Roman" w:hAnsi="Times New Roman"/>
          <w:sz w:val="24"/>
          <w:szCs w:val="24"/>
          <w:lang w:val="bg-BG" w:eastAsia="bg-BG"/>
        </w:rPr>
        <w:t xml:space="preserve"> </w:t>
      </w:r>
      <w:r w:rsidR="0068622E" w:rsidRPr="008E2243">
        <w:rPr>
          <w:rFonts w:ascii="Times New Roman" w:hAnsi="Times New Roman"/>
          <w:b/>
          <w:sz w:val="24"/>
          <w:szCs w:val="24"/>
          <w:lang w:val="bg-BG"/>
        </w:rPr>
        <w:t>2020 г.</w:t>
      </w:r>
      <w:r w:rsidR="0068622E" w:rsidRPr="008E2243">
        <w:rPr>
          <w:b/>
          <w:lang w:val="bg-BG"/>
        </w:rPr>
        <w:t xml:space="preserve"> </w:t>
      </w:r>
      <w:r w:rsidR="0068622E" w:rsidRPr="008E2243">
        <w:rPr>
          <w:rFonts w:ascii="Times New Roman" w:hAnsi="Times New Roman"/>
          <w:b/>
          <w:sz w:val="24"/>
          <w:szCs w:val="24"/>
          <w:lang w:val="bg-BG"/>
        </w:rPr>
        <w:t>(ИСИС).</w:t>
      </w:r>
      <w:r w:rsidR="0068622E" w:rsidRPr="008E2243">
        <w:rPr>
          <w:rFonts w:ascii="Times New Roman" w:hAnsi="Times New Roman"/>
          <w:sz w:val="24"/>
          <w:szCs w:val="24"/>
          <w:lang w:val="bg-BG"/>
        </w:rPr>
        <w:t xml:space="preserve"> Иновационната стратегия за интелигентна специализация се основава на „процеса на предприемаческо откритие“ за определяне на икономическите приоритети в рамките на научно-изследователските и иновационни дейности, с цел създаване на конкурентно предимство чрез развитие и съобразяване на собствените силни страни в </w:t>
      </w:r>
      <w:r w:rsidR="0068622E" w:rsidRPr="008E2243">
        <w:rPr>
          <w:rFonts w:ascii="Times New Roman" w:hAnsi="Times New Roman"/>
          <w:sz w:val="24"/>
          <w:szCs w:val="24"/>
          <w:lang w:val="bg-BG"/>
        </w:rPr>
        <w:lastRenderedPageBreak/>
        <w:t xml:space="preserve">научните изследвания с потребностите на индустрията. Целта е да се отговори на новите възможности и промени на пазара, като се съсредоточат инвестициите в области, осигуряващи увеличаване на добавената стойност на икономиката и нейната конкурентоспособност на международните пазари. </w:t>
      </w:r>
      <w:r w:rsidR="0068622E" w:rsidRPr="008E2243">
        <w:rPr>
          <w:rFonts w:ascii="Times New Roman" w:eastAsia="Times New Roman" w:hAnsi="Times New Roman"/>
          <w:bCs/>
          <w:sz w:val="24"/>
          <w:szCs w:val="24"/>
          <w:lang w:val="bg-BG" w:eastAsia="bg-BG"/>
        </w:rPr>
        <w:t>Финансовите инструменти на ИСИС са ОП „Иновации и конкурентоспособност“ и ОП „Образование и наука за интелигентен растеж“. В Регионалния план за разви</w:t>
      </w:r>
      <w:r w:rsidR="004F434A" w:rsidRPr="008E2243">
        <w:rPr>
          <w:rFonts w:ascii="Times New Roman" w:eastAsia="Times New Roman" w:hAnsi="Times New Roman"/>
          <w:bCs/>
          <w:sz w:val="24"/>
          <w:szCs w:val="24"/>
          <w:lang w:val="bg-BG" w:eastAsia="bg-BG"/>
        </w:rPr>
        <w:t xml:space="preserve">тие на Северозападен район 2014 </w:t>
      </w:r>
      <w:r w:rsidR="004F434A" w:rsidRPr="008E2243">
        <w:rPr>
          <w:rFonts w:ascii="Times New Roman" w:hAnsi="Times New Roman"/>
          <w:sz w:val="24"/>
          <w:szCs w:val="24"/>
          <w:lang w:val="bg-BG" w:eastAsia="bg-BG"/>
        </w:rPr>
        <w:t xml:space="preserve">– </w:t>
      </w:r>
      <w:r w:rsidR="0068622E" w:rsidRPr="008E2243">
        <w:rPr>
          <w:rFonts w:ascii="Times New Roman" w:eastAsia="Times New Roman" w:hAnsi="Times New Roman"/>
          <w:bCs/>
          <w:sz w:val="24"/>
          <w:szCs w:val="24"/>
          <w:lang w:val="bg-BG" w:eastAsia="bg-BG"/>
        </w:rPr>
        <w:t>2020 г. са включени приоритети  за насърчаване на иновациите и развойната дейност,  за повишаване на конкурентоспособността на малкия и средния бизнес и подобряване на средата за правене на бизнес.</w:t>
      </w:r>
    </w:p>
    <w:p w:rsidR="0068622E" w:rsidRPr="008E2243" w:rsidRDefault="0068622E" w:rsidP="00A577D2">
      <w:pPr>
        <w:spacing w:after="0" w:line="360" w:lineRule="auto"/>
        <w:ind w:firstLine="708"/>
        <w:contextualSpacing/>
        <w:jc w:val="both"/>
        <w:rPr>
          <w:rFonts w:ascii="Times New Roman" w:hAnsi="Times New Roman"/>
          <w:bCs/>
          <w:sz w:val="24"/>
          <w:szCs w:val="24"/>
          <w:lang w:val="bg-BG"/>
        </w:rPr>
      </w:pPr>
      <w:r w:rsidRPr="008E2243">
        <w:rPr>
          <w:rFonts w:ascii="Times New Roman" w:hAnsi="Times New Roman"/>
          <w:b/>
          <w:bCs/>
          <w:sz w:val="24"/>
          <w:szCs w:val="24"/>
          <w:lang w:val="bg-BG"/>
        </w:rPr>
        <w:t>Национална стратегия за насърчаване на ма</w:t>
      </w:r>
      <w:r w:rsidR="004F434A" w:rsidRPr="008E2243">
        <w:rPr>
          <w:rFonts w:ascii="Times New Roman" w:hAnsi="Times New Roman"/>
          <w:b/>
          <w:bCs/>
          <w:sz w:val="24"/>
          <w:szCs w:val="24"/>
          <w:lang w:val="bg-BG"/>
        </w:rPr>
        <w:t xml:space="preserve">лките и средни предприятия 2014 </w:t>
      </w:r>
      <w:r w:rsidR="004F434A" w:rsidRPr="008E2243">
        <w:rPr>
          <w:rFonts w:ascii="Times New Roman" w:hAnsi="Times New Roman"/>
          <w:b/>
          <w:sz w:val="24"/>
          <w:szCs w:val="24"/>
          <w:lang w:val="bg-BG" w:eastAsia="bg-BG"/>
        </w:rPr>
        <w:t xml:space="preserve">– </w:t>
      </w:r>
      <w:r w:rsidRPr="008E2243">
        <w:rPr>
          <w:rFonts w:ascii="Times New Roman" w:hAnsi="Times New Roman"/>
          <w:b/>
          <w:bCs/>
          <w:sz w:val="24"/>
          <w:szCs w:val="24"/>
          <w:lang w:val="bg-BG"/>
        </w:rPr>
        <w:t>2020 г.</w:t>
      </w:r>
      <w:r w:rsidRPr="008E2243">
        <w:rPr>
          <w:rFonts w:ascii="Times New Roman" w:hAnsi="Times New Roman"/>
          <w:sz w:val="24"/>
          <w:szCs w:val="24"/>
          <w:lang w:val="bg-BG"/>
        </w:rPr>
        <w:t xml:space="preserve"> е приета с Решение №37 на Министерския съвет от 23.01.2014 г.</w:t>
      </w:r>
      <w:r w:rsidRPr="008E2243">
        <w:rPr>
          <w:lang w:val="bg-BG"/>
        </w:rPr>
        <w:t xml:space="preserve"> </w:t>
      </w:r>
      <w:r w:rsidRPr="008E2243">
        <w:rPr>
          <w:rFonts w:ascii="Times New Roman" w:hAnsi="Times New Roman"/>
          <w:sz w:val="24"/>
          <w:szCs w:val="24"/>
          <w:lang w:val="bg-BG"/>
        </w:rPr>
        <w:t>Тя представлява политически документ със средносрочен характер, чрез който Правителството на Република България демонстрира своята визия относно държавната политика в подкрепа на малките и средните предприятия (МСП) в страната. Според Стратегията, в СЗР се развиват средновисоки и среднониски технологични производства (области Враца и Ловеч) и нискотехнологични производства (област Ловеч)</w:t>
      </w:r>
      <w:r w:rsidRPr="008E2243">
        <w:rPr>
          <w:rFonts w:ascii="Times New Roman" w:hAnsi="Times New Roman"/>
          <w:bCs/>
          <w:sz w:val="24"/>
          <w:szCs w:val="24"/>
          <w:lang w:val="bg-BG"/>
        </w:rPr>
        <w:t>;</w:t>
      </w:r>
    </w:p>
    <w:p w:rsidR="0068622E" w:rsidRPr="008E2243" w:rsidRDefault="0068622E" w:rsidP="00A577D2">
      <w:pPr>
        <w:spacing w:after="0" w:line="360" w:lineRule="auto"/>
        <w:ind w:firstLine="708"/>
        <w:jc w:val="both"/>
        <w:rPr>
          <w:rFonts w:ascii="Times New Roman" w:hAnsi="Times New Roman"/>
          <w:sz w:val="24"/>
          <w:szCs w:val="24"/>
          <w:lang w:val="ru-RU"/>
        </w:rPr>
      </w:pPr>
      <w:r w:rsidRPr="008E2243">
        <w:rPr>
          <w:rFonts w:ascii="Times New Roman" w:hAnsi="Times New Roman"/>
          <w:b/>
          <w:sz w:val="24"/>
          <w:szCs w:val="24"/>
          <w:lang w:val="bg-BG" w:eastAsia="bg-BG" w:bidi="my-MM"/>
        </w:rPr>
        <w:t>Стратегия за развитие на пътната инфраструкт</w:t>
      </w:r>
      <w:r w:rsidR="00A973E9" w:rsidRPr="008E2243">
        <w:rPr>
          <w:rFonts w:ascii="Times New Roman" w:hAnsi="Times New Roman"/>
          <w:b/>
          <w:sz w:val="24"/>
          <w:szCs w:val="24"/>
          <w:lang w:val="bg-BG" w:eastAsia="bg-BG" w:bidi="my-MM"/>
        </w:rPr>
        <w:t xml:space="preserve">ура в Република България 2016 </w:t>
      </w:r>
      <w:r w:rsidR="00A973E9" w:rsidRPr="008E2243">
        <w:rPr>
          <w:rFonts w:ascii="Times New Roman" w:hAnsi="Times New Roman"/>
          <w:b/>
          <w:sz w:val="24"/>
          <w:szCs w:val="24"/>
          <w:lang w:val="bg-BG" w:eastAsia="bg-BG"/>
        </w:rPr>
        <w:t>–</w:t>
      </w:r>
      <w:r w:rsidR="00A973E9" w:rsidRPr="008E2243">
        <w:rPr>
          <w:rFonts w:ascii="Times New Roman" w:hAnsi="Times New Roman"/>
          <w:sz w:val="24"/>
          <w:szCs w:val="24"/>
          <w:lang w:val="bg-BG" w:eastAsia="bg-BG"/>
        </w:rPr>
        <w:t xml:space="preserve"> </w:t>
      </w:r>
      <w:r w:rsidRPr="008E2243">
        <w:rPr>
          <w:rFonts w:ascii="Times New Roman" w:hAnsi="Times New Roman"/>
          <w:b/>
          <w:sz w:val="24"/>
          <w:szCs w:val="24"/>
          <w:lang w:val="bg-BG" w:eastAsia="bg-BG" w:bidi="my-MM"/>
        </w:rPr>
        <w:t>2022 г.</w:t>
      </w:r>
      <w:r w:rsidRPr="008E2243">
        <w:rPr>
          <w:lang w:val="bg-BG"/>
        </w:rPr>
        <w:t xml:space="preserve"> </w:t>
      </w:r>
      <w:r w:rsidR="00A2642F" w:rsidRPr="008E2243">
        <w:rPr>
          <w:rFonts w:ascii="Times New Roman" w:hAnsi="Times New Roman"/>
          <w:sz w:val="24"/>
          <w:szCs w:val="24"/>
          <w:lang w:val="bg-BG" w:eastAsia="bg-BG" w:bidi="my-MM"/>
        </w:rPr>
        <w:t xml:space="preserve"> - </w:t>
      </w:r>
      <w:r w:rsidR="00244BEF" w:rsidRPr="008E2243">
        <w:rPr>
          <w:rFonts w:ascii="Times New Roman" w:hAnsi="Times New Roman"/>
          <w:sz w:val="24"/>
          <w:szCs w:val="24"/>
          <w:lang w:val="bg-BG" w:eastAsia="bg-BG" w:bidi="my-MM"/>
        </w:rPr>
        <w:t>приета с Решение №</w:t>
      </w:r>
      <w:r w:rsidRPr="008E2243">
        <w:rPr>
          <w:rFonts w:ascii="Times New Roman" w:hAnsi="Times New Roman"/>
          <w:sz w:val="24"/>
          <w:szCs w:val="24"/>
          <w:lang w:val="bg-BG" w:eastAsia="bg-BG" w:bidi="my-MM"/>
        </w:rPr>
        <w:t xml:space="preserve">337 на Министерския съвет от 05.05.2016 г. </w:t>
      </w:r>
      <w:r w:rsidRPr="008E2243">
        <w:rPr>
          <w:rFonts w:ascii="Times New Roman" w:hAnsi="Times New Roman"/>
          <w:sz w:val="24"/>
          <w:szCs w:val="24"/>
          <w:lang w:val="bg-BG"/>
        </w:rPr>
        <w:t>дефинира визията и стратегическите цели на правителството за пътната инфраструктура, както и мерките, стратегическия финансов план и механизмите на изпълнение, посредством които ще се постигне устойчиво състояние и развитие на сектора, както и механизмите за наблюдение и оценка. Стратегията представлява платформа за координация и концентрация на ресурсите за постигане на максимален ефект от влаганите средства в поддържане, модернизация и развитие на пътищата в Република България.</w:t>
      </w:r>
      <w:r w:rsidRPr="008E2243">
        <w:rPr>
          <w:lang w:val="bg-BG"/>
        </w:rPr>
        <w:t xml:space="preserve"> </w:t>
      </w:r>
      <w:r w:rsidRPr="008E2243">
        <w:rPr>
          <w:rFonts w:ascii="Times New Roman" w:hAnsi="Times New Roman"/>
          <w:sz w:val="24"/>
          <w:szCs w:val="24"/>
          <w:lang w:val="bg-BG"/>
        </w:rPr>
        <w:t>С решението за приемане на стратегията е приета и Средносрочна оперативна програма за изпълнение на Стратегията за развитие</w:t>
      </w:r>
      <w:r w:rsidR="00A973E9" w:rsidRPr="008E2243">
        <w:rPr>
          <w:rFonts w:ascii="Times New Roman" w:hAnsi="Times New Roman"/>
          <w:sz w:val="24"/>
          <w:szCs w:val="24"/>
          <w:lang w:val="bg-BG"/>
        </w:rPr>
        <w:t xml:space="preserve"> на пътната инфраструктура 2016 </w:t>
      </w:r>
      <w:r w:rsidR="00A973E9" w:rsidRPr="008E2243">
        <w:rPr>
          <w:rFonts w:ascii="Times New Roman" w:hAnsi="Times New Roman"/>
          <w:sz w:val="24"/>
          <w:szCs w:val="24"/>
          <w:lang w:val="bg-BG" w:eastAsia="bg-BG"/>
        </w:rPr>
        <w:t xml:space="preserve">– </w:t>
      </w:r>
      <w:r w:rsidRPr="008E2243">
        <w:rPr>
          <w:rFonts w:ascii="Times New Roman" w:hAnsi="Times New Roman"/>
          <w:sz w:val="24"/>
          <w:szCs w:val="24"/>
          <w:lang w:val="bg-BG"/>
        </w:rPr>
        <w:t>2022.</w:t>
      </w:r>
      <w:r w:rsidRPr="008E2243">
        <w:rPr>
          <w:lang w:val="bg-BG"/>
        </w:rPr>
        <w:t xml:space="preserve"> </w:t>
      </w:r>
      <w:r w:rsidRPr="008E2243">
        <w:rPr>
          <w:rFonts w:ascii="Times New Roman" w:hAnsi="Times New Roman"/>
          <w:sz w:val="24"/>
          <w:szCs w:val="24"/>
          <w:lang w:val="bg-BG"/>
        </w:rPr>
        <w:t>В програмата са определени целите за развитие на пътната инфраструктура до 2022 г., както и финансовите и технически средства за тяхното постигане.</w:t>
      </w:r>
    </w:p>
    <w:p w:rsidR="00A43042" w:rsidRPr="008E2243" w:rsidRDefault="00EA64B2" w:rsidP="00F276DE">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eastAsia="bg-BG"/>
        </w:rPr>
        <w:t>С П</w:t>
      </w:r>
      <w:r w:rsidR="00A43042" w:rsidRPr="008E2243">
        <w:rPr>
          <w:rFonts w:ascii="Times New Roman" w:hAnsi="Times New Roman"/>
          <w:sz w:val="24"/>
          <w:szCs w:val="24"/>
          <w:lang w:val="bg-BG" w:eastAsia="bg-BG"/>
        </w:rPr>
        <w:t xml:space="preserve">остановление №18 от 2 февруари 2015 г. на Министерския съвет е приета </w:t>
      </w:r>
      <w:r w:rsidR="00A43042" w:rsidRPr="008E2243">
        <w:rPr>
          <w:rFonts w:ascii="Times New Roman" w:hAnsi="Times New Roman"/>
          <w:b/>
          <w:sz w:val="24"/>
          <w:szCs w:val="24"/>
          <w:lang w:val="bg-BG" w:eastAsia="bg-BG"/>
        </w:rPr>
        <w:t xml:space="preserve">Национална програма за енергийна ефективност на многофамилни жилищни сгради, </w:t>
      </w:r>
      <w:r w:rsidR="00A43042" w:rsidRPr="008E2243">
        <w:rPr>
          <w:rFonts w:ascii="Times New Roman" w:hAnsi="Times New Roman"/>
          <w:sz w:val="24"/>
          <w:szCs w:val="24"/>
          <w:lang w:val="bg-BG" w:eastAsia="bg-BG"/>
        </w:rPr>
        <w:t xml:space="preserve">за условията и реда за предоставяне на безвъзмездна финансова помощ по програмата и за </w:t>
      </w:r>
      <w:r w:rsidR="00A43042" w:rsidRPr="008E2243">
        <w:rPr>
          <w:rFonts w:ascii="Times New Roman" w:hAnsi="Times New Roman"/>
          <w:sz w:val="24"/>
          <w:szCs w:val="24"/>
          <w:lang w:val="bg-BG" w:eastAsia="bg-BG"/>
        </w:rPr>
        <w:lastRenderedPageBreak/>
        <w:t>опреде</w:t>
      </w:r>
      <w:r w:rsidR="004E27F4" w:rsidRPr="008E2243">
        <w:rPr>
          <w:rFonts w:ascii="Times New Roman" w:hAnsi="Times New Roman"/>
          <w:sz w:val="24"/>
          <w:szCs w:val="24"/>
          <w:lang w:val="bg-BG" w:eastAsia="bg-BG"/>
        </w:rPr>
        <w:t xml:space="preserve">ляне на органите, отговорни за реализацията й. </w:t>
      </w:r>
      <w:r w:rsidR="00F276DE" w:rsidRPr="008E2243">
        <w:rPr>
          <w:rFonts w:ascii="Times New Roman" w:hAnsi="Times New Roman"/>
          <w:sz w:val="24"/>
          <w:szCs w:val="24"/>
          <w:lang w:val="bg-BG"/>
        </w:rPr>
        <w:t>Програмата е насочена към обновяване на многофамилни жилищни сгради, като с нея се цели чрез изпълнение на мерки за енергийна ефективност, да се осигурят по-добри условия на живот за гражданите в многофамилни жилищни сгради, топлинен комфорт и по-високо качество на жизнената среда.</w:t>
      </w:r>
    </w:p>
    <w:p w:rsidR="0068622E" w:rsidRPr="008E2243" w:rsidRDefault="0068622E" w:rsidP="00A577D2">
      <w:pPr>
        <w:autoSpaceDE w:val="0"/>
        <w:autoSpaceDN w:val="0"/>
        <w:adjustRightInd w:val="0"/>
        <w:spacing w:after="0" w:line="360" w:lineRule="auto"/>
        <w:ind w:firstLine="708"/>
        <w:jc w:val="both"/>
        <w:rPr>
          <w:rFonts w:ascii="Times New Roman" w:hAnsi="Times New Roman"/>
          <w:sz w:val="24"/>
          <w:szCs w:val="24"/>
          <w:lang w:val="bg-BG" w:eastAsia="bg-BG"/>
        </w:rPr>
      </w:pPr>
      <w:r w:rsidRPr="008E2243">
        <w:rPr>
          <w:rFonts w:ascii="Times New Roman" w:hAnsi="Times New Roman"/>
          <w:sz w:val="24"/>
          <w:szCs w:val="24"/>
          <w:lang w:val="bg-BG" w:eastAsia="bg-BG"/>
        </w:rPr>
        <w:t>Други по-важни документи, които също имат съществено значение за регионалната политика и за развитието на районите от ниво 2 в България са:</w:t>
      </w:r>
    </w:p>
    <w:p w:rsidR="0068622E" w:rsidRPr="008E2243" w:rsidRDefault="0068622E" w:rsidP="000F3548">
      <w:pPr>
        <w:numPr>
          <w:ilvl w:val="0"/>
          <w:numId w:val="27"/>
        </w:numPr>
        <w:tabs>
          <w:tab w:val="clear" w:pos="1070"/>
          <w:tab w:val="left" w:pos="567"/>
        </w:tabs>
        <w:spacing w:after="0" w:line="360" w:lineRule="auto"/>
        <w:ind w:left="0" w:firstLine="0"/>
        <w:jc w:val="both"/>
        <w:rPr>
          <w:rFonts w:ascii="Times New Roman" w:hAnsi="Times New Roman"/>
          <w:sz w:val="24"/>
          <w:szCs w:val="24"/>
          <w:lang w:val="bg-BG" w:eastAsia="bg-BG"/>
        </w:rPr>
      </w:pPr>
      <w:r w:rsidRPr="008E2243">
        <w:rPr>
          <w:rFonts w:ascii="Times New Roman" w:hAnsi="Times New Roman"/>
          <w:sz w:val="24"/>
          <w:szCs w:val="24"/>
          <w:lang w:val="bg-BG" w:eastAsia="bg-BG"/>
        </w:rPr>
        <w:t>Лайпцигската харта за устойчиви европейски градове;</w:t>
      </w:r>
    </w:p>
    <w:p w:rsidR="006B6CBB" w:rsidRPr="008E2243" w:rsidRDefault="0068622E" w:rsidP="000F3548">
      <w:pPr>
        <w:numPr>
          <w:ilvl w:val="0"/>
          <w:numId w:val="27"/>
        </w:numPr>
        <w:tabs>
          <w:tab w:val="num" w:pos="567"/>
        </w:tabs>
        <w:spacing w:after="0" w:line="360" w:lineRule="auto"/>
        <w:ind w:left="0" w:firstLine="0"/>
        <w:jc w:val="both"/>
        <w:rPr>
          <w:rFonts w:ascii="Times New Roman" w:hAnsi="Times New Roman"/>
          <w:sz w:val="24"/>
          <w:szCs w:val="24"/>
          <w:lang w:val="bg-BG" w:eastAsia="bg-BG"/>
        </w:rPr>
      </w:pPr>
      <w:r w:rsidRPr="008E2243">
        <w:rPr>
          <w:rFonts w:ascii="Times New Roman" w:hAnsi="Times New Roman"/>
          <w:sz w:val="24"/>
          <w:szCs w:val="24"/>
          <w:lang w:val="bg-BG" w:eastAsia="bg-BG"/>
        </w:rPr>
        <w:t>Зелената книга за териториално сближаване;</w:t>
      </w:r>
    </w:p>
    <w:p w:rsidR="006B6CBB" w:rsidRPr="008E2243" w:rsidRDefault="0068622E" w:rsidP="000F3548">
      <w:pPr>
        <w:numPr>
          <w:ilvl w:val="0"/>
          <w:numId w:val="27"/>
        </w:numPr>
        <w:tabs>
          <w:tab w:val="num" w:pos="567"/>
        </w:tabs>
        <w:spacing w:after="0" w:line="360" w:lineRule="auto"/>
        <w:ind w:left="0" w:firstLine="0"/>
        <w:jc w:val="both"/>
        <w:rPr>
          <w:rFonts w:ascii="Times New Roman" w:hAnsi="Times New Roman"/>
          <w:sz w:val="24"/>
          <w:szCs w:val="24"/>
          <w:lang w:val="bg-BG" w:eastAsia="bg-BG"/>
        </w:rPr>
      </w:pPr>
      <w:r w:rsidRPr="008E2243">
        <w:rPr>
          <w:rFonts w:ascii="Times New Roman" w:hAnsi="Times New Roman"/>
          <w:sz w:val="24"/>
          <w:szCs w:val="24"/>
          <w:lang w:val="bg-BG" w:eastAsia="bg-BG"/>
        </w:rPr>
        <w:t>Шести доклад за икономическото, социалното и териториалното сближаване;</w:t>
      </w:r>
    </w:p>
    <w:p w:rsidR="006B6CBB" w:rsidRPr="008E2243" w:rsidRDefault="006B6CBB" w:rsidP="000F3548">
      <w:pPr>
        <w:numPr>
          <w:ilvl w:val="0"/>
          <w:numId w:val="27"/>
        </w:numPr>
        <w:tabs>
          <w:tab w:val="clear" w:pos="1070"/>
          <w:tab w:val="num" w:pos="567"/>
          <w:tab w:val="num" w:pos="1418"/>
        </w:tabs>
        <w:autoSpaceDE w:val="0"/>
        <w:autoSpaceDN w:val="0"/>
        <w:adjustRightInd w:val="0"/>
        <w:spacing w:after="0" w:line="360" w:lineRule="auto"/>
        <w:ind w:left="0" w:firstLine="0"/>
        <w:jc w:val="both"/>
        <w:rPr>
          <w:rFonts w:ascii="Times New Roman" w:hAnsi="Times New Roman"/>
          <w:sz w:val="24"/>
          <w:szCs w:val="24"/>
          <w:lang w:val="ru-RU"/>
        </w:rPr>
      </w:pPr>
      <w:r w:rsidRPr="008E2243">
        <w:rPr>
          <w:rFonts w:ascii="Times New Roman" w:hAnsi="Times New Roman"/>
          <w:sz w:val="24"/>
          <w:szCs w:val="24"/>
          <w:lang w:val="bg-BG" w:eastAsia="bg-BG"/>
        </w:rPr>
        <w:t>Стратегията за развитие на транспортната система на България до 2020 г.;</w:t>
      </w:r>
    </w:p>
    <w:p w:rsidR="006B6CBB" w:rsidRPr="008E2243" w:rsidRDefault="006B6CBB" w:rsidP="000F3548">
      <w:pPr>
        <w:numPr>
          <w:ilvl w:val="0"/>
          <w:numId w:val="27"/>
        </w:numPr>
        <w:tabs>
          <w:tab w:val="clear" w:pos="1070"/>
          <w:tab w:val="num" w:pos="567"/>
          <w:tab w:val="num" w:pos="1418"/>
        </w:tabs>
        <w:autoSpaceDE w:val="0"/>
        <w:autoSpaceDN w:val="0"/>
        <w:adjustRightInd w:val="0"/>
        <w:spacing w:after="0" w:line="360" w:lineRule="auto"/>
        <w:ind w:left="0" w:firstLine="0"/>
        <w:jc w:val="both"/>
        <w:rPr>
          <w:rFonts w:ascii="Times New Roman" w:hAnsi="Times New Roman"/>
          <w:sz w:val="24"/>
          <w:szCs w:val="24"/>
          <w:lang w:val="bg-BG" w:eastAsia="bg-BG"/>
        </w:rPr>
      </w:pPr>
      <w:r w:rsidRPr="008E2243">
        <w:rPr>
          <w:rFonts w:ascii="Times New Roman" w:hAnsi="Times New Roman"/>
          <w:sz w:val="24"/>
          <w:szCs w:val="24"/>
        </w:rPr>
        <w:t>Национална</w:t>
      </w:r>
      <w:r w:rsidR="00A973E9" w:rsidRPr="008E2243">
        <w:rPr>
          <w:rFonts w:ascii="Times New Roman" w:hAnsi="Times New Roman"/>
          <w:sz w:val="24"/>
          <w:szCs w:val="24"/>
        </w:rPr>
        <w:t xml:space="preserve"> комуникационна стратегия 2014 </w:t>
      </w:r>
      <w:r w:rsidR="00A973E9" w:rsidRPr="008E2243">
        <w:rPr>
          <w:rFonts w:ascii="Times New Roman" w:hAnsi="Times New Roman"/>
          <w:sz w:val="24"/>
          <w:szCs w:val="24"/>
          <w:lang w:val="bg-BG" w:eastAsia="bg-BG"/>
        </w:rPr>
        <w:t>–</w:t>
      </w:r>
      <w:r w:rsidRPr="008E2243">
        <w:rPr>
          <w:rFonts w:ascii="Times New Roman" w:hAnsi="Times New Roman"/>
          <w:sz w:val="24"/>
          <w:szCs w:val="24"/>
        </w:rPr>
        <w:t xml:space="preserve"> 2020 г.;</w:t>
      </w:r>
    </w:p>
    <w:p w:rsidR="0068622E" w:rsidRPr="008E2243" w:rsidRDefault="0068622E" w:rsidP="000F3548">
      <w:pPr>
        <w:numPr>
          <w:ilvl w:val="0"/>
          <w:numId w:val="27"/>
        </w:numPr>
        <w:tabs>
          <w:tab w:val="clear" w:pos="1070"/>
          <w:tab w:val="num" w:pos="567"/>
          <w:tab w:val="num" w:pos="1418"/>
        </w:tabs>
        <w:autoSpaceDE w:val="0"/>
        <w:autoSpaceDN w:val="0"/>
        <w:adjustRightInd w:val="0"/>
        <w:spacing w:after="0" w:line="360" w:lineRule="auto"/>
        <w:ind w:left="0" w:firstLine="0"/>
        <w:jc w:val="both"/>
        <w:rPr>
          <w:rFonts w:ascii="Times New Roman" w:hAnsi="Times New Roman"/>
          <w:sz w:val="24"/>
          <w:szCs w:val="24"/>
          <w:lang w:val="bg-BG" w:eastAsia="bg-BG"/>
        </w:rPr>
      </w:pPr>
      <w:r w:rsidRPr="008E2243">
        <w:rPr>
          <w:rFonts w:ascii="Times New Roman" w:hAnsi="Times New Roman"/>
          <w:sz w:val="24"/>
          <w:szCs w:val="24"/>
          <w:lang w:val="bg-BG" w:eastAsia="bg-BG"/>
        </w:rPr>
        <w:t>Национален план за широколентова инфраструктура за достъп от следващо поколение.</w:t>
      </w:r>
      <w:r w:rsidRPr="008E2243">
        <w:rPr>
          <w:lang w:val="bg-BG"/>
        </w:rPr>
        <w:t xml:space="preserve"> </w:t>
      </w:r>
      <w:r w:rsidRPr="008E2243">
        <w:rPr>
          <w:rFonts w:ascii="Times New Roman" w:hAnsi="Times New Roman"/>
          <w:sz w:val="24"/>
          <w:szCs w:val="24"/>
          <w:lang w:val="bg-BG" w:eastAsia="bg-BG"/>
        </w:rPr>
        <w:t>Пътна карта за изпълнение на Национален план за широколентова инфраструктура за достъп от следващо поколение</w:t>
      </w:r>
      <w:r w:rsidRPr="008E2243">
        <w:rPr>
          <w:lang w:val="bg-BG"/>
        </w:rPr>
        <w:t xml:space="preserve"> - </w:t>
      </w:r>
      <w:r w:rsidRPr="008E2243">
        <w:rPr>
          <w:rFonts w:ascii="Times New Roman" w:hAnsi="Times New Roman"/>
          <w:sz w:val="24"/>
          <w:szCs w:val="24"/>
          <w:lang w:val="bg-BG" w:eastAsia="bg-BG"/>
        </w:rPr>
        <w:t>утвърдена от Съвета за електронно управление с Протокол №5;</w:t>
      </w:r>
    </w:p>
    <w:p w:rsidR="0068622E" w:rsidRPr="008E2243" w:rsidRDefault="0068622E" w:rsidP="000F3548">
      <w:pPr>
        <w:numPr>
          <w:ilvl w:val="0"/>
          <w:numId w:val="27"/>
        </w:numPr>
        <w:tabs>
          <w:tab w:val="clear" w:pos="1070"/>
          <w:tab w:val="num" w:pos="567"/>
        </w:tabs>
        <w:spacing w:after="0" w:line="360" w:lineRule="auto"/>
        <w:ind w:left="0" w:firstLine="0"/>
        <w:jc w:val="both"/>
        <w:rPr>
          <w:rFonts w:ascii="Times New Roman" w:hAnsi="Times New Roman"/>
          <w:sz w:val="24"/>
          <w:szCs w:val="24"/>
          <w:lang w:val="bg-BG" w:eastAsia="bg-BG"/>
        </w:rPr>
      </w:pPr>
      <w:r w:rsidRPr="008E2243">
        <w:rPr>
          <w:rFonts w:ascii="Times New Roman" w:hAnsi="Times New Roman"/>
          <w:sz w:val="24"/>
          <w:szCs w:val="24"/>
          <w:lang w:val="bg-BG" w:eastAsia="bg-BG"/>
        </w:rPr>
        <w:t>Национален план за действи</w:t>
      </w:r>
      <w:r w:rsidR="00A973E9" w:rsidRPr="008E2243">
        <w:rPr>
          <w:rFonts w:ascii="Times New Roman" w:hAnsi="Times New Roman"/>
          <w:sz w:val="24"/>
          <w:szCs w:val="24"/>
          <w:lang w:val="bg-BG" w:eastAsia="bg-BG"/>
        </w:rPr>
        <w:t xml:space="preserve">е по енергийна ефективност 2014 – </w:t>
      </w:r>
      <w:r w:rsidRPr="008E2243">
        <w:rPr>
          <w:rFonts w:ascii="Times New Roman" w:hAnsi="Times New Roman"/>
          <w:sz w:val="24"/>
          <w:szCs w:val="24"/>
          <w:lang w:val="bg-BG" w:eastAsia="bg-BG"/>
        </w:rPr>
        <w:t>2020 г. е разработен в съответствие с изискванията на Директива 2012/27/ЕС относно енергийната ефективност.</w:t>
      </w:r>
      <w:r w:rsidRPr="008E2243">
        <w:rPr>
          <w:lang w:val="bg-BG"/>
        </w:rPr>
        <w:t xml:space="preserve"> </w:t>
      </w:r>
      <w:r w:rsidRPr="008E2243">
        <w:rPr>
          <w:rFonts w:ascii="Times New Roman" w:hAnsi="Times New Roman"/>
          <w:sz w:val="24"/>
          <w:szCs w:val="24"/>
          <w:lang w:val="bg-BG" w:eastAsia="bg-BG"/>
        </w:rPr>
        <w:t>Взети са предвид и изискванията, свързани с Директива 2010/31/ЕС относно енергийните характеристики на сградите;</w:t>
      </w:r>
    </w:p>
    <w:p w:rsidR="0068622E" w:rsidRPr="008E2243" w:rsidRDefault="0068622E" w:rsidP="000F3548">
      <w:pPr>
        <w:numPr>
          <w:ilvl w:val="0"/>
          <w:numId w:val="27"/>
        </w:numPr>
        <w:tabs>
          <w:tab w:val="clear" w:pos="1070"/>
          <w:tab w:val="num" w:pos="567"/>
        </w:tabs>
        <w:spacing w:after="0" w:line="360" w:lineRule="auto"/>
        <w:ind w:left="0" w:firstLine="0"/>
        <w:jc w:val="both"/>
        <w:rPr>
          <w:rFonts w:ascii="Times New Roman" w:hAnsi="Times New Roman"/>
          <w:sz w:val="24"/>
          <w:szCs w:val="24"/>
          <w:lang w:val="bg-BG" w:eastAsia="bg-BG"/>
        </w:rPr>
      </w:pPr>
      <w:r w:rsidRPr="008E2243">
        <w:rPr>
          <w:rFonts w:ascii="Times New Roman" w:hAnsi="Times New Roman"/>
          <w:sz w:val="24"/>
          <w:szCs w:val="24"/>
          <w:lang w:val="bg-BG"/>
        </w:rPr>
        <w:t>Национален план за действие за енергията от възобновяеми източници.</w:t>
      </w:r>
      <w:r w:rsidRPr="008E2243">
        <w:rPr>
          <w:lang w:val="bg-BG"/>
        </w:rPr>
        <w:t xml:space="preserve"> </w:t>
      </w:r>
      <w:r w:rsidR="00244BEF" w:rsidRPr="008E2243">
        <w:rPr>
          <w:rFonts w:ascii="Times New Roman" w:hAnsi="Times New Roman"/>
          <w:sz w:val="24"/>
          <w:szCs w:val="24"/>
          <w:lang w:val="bg-BG"/>
        </w:rPr>
        <w:t>Документът е приет с Протокол №</w:t>
      </w:r>
      <w:r w:rsidRPr="008E2243">
        <w:rPr>
          <w:rFonts w:ascii="Times New Roman" w:hAnsi="Times New Roman"/>
          <w:sz w:val="24"/>
          <w:szCs w:val="24"/>
          <w:lang w:val="bg-BG"/>
        </w:rPr>
        <w:t>1.38 на Министерския съвет от 09.01.2013 г.;</w:t>
      </w:r>
    </w:p>
    <w:p w:rsidR="0068622E" w:rsidRPr="008E2243" w:rsidRDefault="0068622E" w:rsidP="000F3548">
      <w:pPr>
        <w:numPr>
          <w:ilvl w:val="0"/>
          <w:numId w:val="27"/>
        </w:numPr>
        <w:tabs>
          <w:tab w:val="clear" w:pos="1070"/>
          <w:tab w:val="num" w:pos="567"/>
        </w:tabs>
        <w:spacing w:after="0" w:line="360" w:lineRule="auto"/>
        <w:ind w:left="0" w:firstLine="0"/>
        <w:jc w:val="both"/>
        <w:rPr>
          <w:rFonts w:ascii="Times New Roman" w:hAnsi="Times New Roman"/>
          <w:sz w:val="24"/>
          <w:szCs w:val="24"/>
          <w:lang w:val="bg-BG" w:eastAsia="bg-BG"/>
        </w:rPr>
      </w:pPr>
      <w:r w:rsidRPr="008E2243">
        <w:rPr>
          <w:rFonts w:ascii="Times New Roman" w:eastAsia="SimSun" w:hAnsi="Times New Roman"/>
          <w:sz w:val="24"/>
          <w:szCs w:val="24"/>
          <w:lang w:val="bg-BG" w:eastAsia="zh-CN"/>
        </w:rPr>
        <w:t>Стратегия за устойчиво развитие на ту</w:t>
      </w:r>
      <w:r w:rsidR="00A973E9" w:rsidRPr="008E2243">
        <w:rPr>
          <w:rFonts w:ascii="Times New Roman" w:eastAsia="SimSun" w:hAnsi="Times New Roman"/>
          <w:sz w:val="24"/>
          <w:szCs w:val="24"/>
          <w:lang w:val="bg-BG" w:eastAsia="zh-CN"/>
        </w:rPr>
        <w:t xml:space="preserve">ризма в Република България 2014 </w:t>
      </w:r>
      <w:r w:rsidR="00A973E9" w:rsidRPr="008E2243">
        <w:rPr>
          <w:rFonts w:ascii="Times New Roman" w:hAnsi="Times New Roman"/>
          <w:sz w:val="24"/>
          <w:szCs w:val="24"/>
          <w:lang w:val="bg-BG" w:eastAsia="bg-BG"/>
        </w:rPr>
        <w:t xml:space="preserve">– </w:t>
      </w:r>
      <w:r w:rsidRPr="008E2243">
        <w:rPr>
          <w:rFonts w:ascii="Times New Roman" w:eastAsia="SimSun" w:hAnsi="Times New Roman"/>
          <w:sz w:val="24"/>
          <w:szCs w:val="24"/>
          <w:lang w:val="bg-BG" w:eastAsia="zh-CN"/>
        </w:rPr>
        <w:t>2030 г.</w:t>
      </w:r>
      <w:r w:rsidRPr="008E2243">
        <w:rPr>
          <w:lang w:val="bg-BG"/>
        </w:rPr>
        <w:t xml:space="preserve"> </w:t>
      </w:r>
      <w:r w:rsidRPr="008E2243">
        <w:rPr>
          <w:rFonts w:ascii="Times New Roman" w:eastAsia="SimSun" w:hAnsi="Times New Roman"/>
          <w:sz w:val="24"/>
          <w:szCs w:val="24"/>
          <w:lang w:val="bg-BG" w:eastAsia="zh-CN"/>
        </w:rPr>
        <w:t>Документът е приет с Протокол №22.1 на М</w:t>
      </w:r>
      <w:r w:rsidR="00FD25A5" w:rsidRPr="008E2243">
        <w:rPr>
          <w:rFonts w:ascii="Times New Roman" w:eastAsia="SimSun" w:hAnsi="Times New Roman"/>
          <w:sz w:val="24"/>
          <w:szCs w:val="24"/>
          <w:lang w:val="bg-BG" w:eastAsia="zh-CN"/>
        </w:rPr>
        <w:t>инистерския съвет от 04.06.2014</w:t>
      </w:r>
      <w:r w:rsidR="00FD25A5" w:rsidRPr="008E2243">
        <w:rPr>
          <w:rFonts w:ascii="Times New Roman" w:eastAsia="SimSun" w:hAnsi="Times New Roman"/>
          <w:sz w:val="24"/>
          <w:szCs w:val="24"/>
          <w:lang w:val="ru-RU" w:eastAsia="zh-CN"/>
        </w:rPr>
        <w:t xml:space="preserve"> </w:t>
      </w:r>
      <w:r w:rsidRPr="008E2243">
        <w:rPr>
          <w:rFonts w:ascii="Times New Roman" w:eastAsia="SimSun" w:hAnsi="Times New Roman"/>
          <w:sz w:val="24"/>
          <w:szCs w:val="24"/>
          <w:lang w:val="bg-BG" w:eastAsia="zh-CN"/>
        </w:rPr>
        <w:t>г.;</w:t>
      </w:r>
    </w:p>
    <w:p w:rsidR="006B6CBB" w:rsidRPr="008E2243" w:rsidRDefault="0068622E" w:rsidP="000F3548">
      <w:pPr>
        <w:numPr>
          <w:ilvl w:val="0"/>
          <w:numId w:val="27"/>
        </w:numPr>
        <w:tabs>
          <w:tab w:val="clear" w:pos="1070"/>
          <w:tab w:val="num" w:pos="567"/>
        </w:tabs>
        <w:spacing w:after="0" w:line="360" w:lineRule="auto"/>
        <w:ind w:left="0" w:firstLine="0"/>
        <w:jc w:val="both"/>
        <w:rPr>
          <w:rFonts w:ascii="Times New Roman" w:hAnsi="Times New Roman"/>
          <w:bCs/>
          <w:sz w:val="24"/>
          <w:szCs w:val="24"/>
          <w:lang w:val="bg-BG"/>
        </w:rPr>
      </w:pPr>
      <w:r w:rsidRPr="008E2243">
        <w:rPr>
          <w:rFonts w:ascii="Times New Roman" w:eastAsia="SimSun" w:hAnsi="Times New Roman"/>
          <w:sz w:val="24"/>
          <w:szCs w:val="24"/>
          <w:lang w:val="bg-BG" w:eastAsia="zh-CN"/>
        </w:rPr>
        <w:t>Стратегия за развитие и управление на водоснабдяването и канализа</w:t>
      </w:r>
      <w:r w:rsidR="00A973E9" w:rsidRPr="008E2243">
        <w:rPr>
          <w:rFonts w:ascii="Times New Roman" w:eastAsia="SimSun" w:hAnsi="Times New Roman"/>
          <w:sz w:val="24"/>
          <w:szCs w:val="24"/>
          <w:lang w:val="bg-BG" w:eastAsia="zh-CN"/>
        </w:rPr>
        <w:t xml:space="preserve">цията в Република България 2014 </w:t>
      </w:r>
      <w:r w:rsidR="00A973E9" w:rsidRPr="008E2243">
        <w:rPr>
          <w:rFonts w:ascii="Times New Roman" w:hAnsi="Times New Roman"/>
          <w:sz w:val="24"/>
          <w:szCs w:val="24"/>
          <w:lang w:val="bg-BG" w:eastAsia="bg-BG"/>
        </w:rPr>
        <w:t xml:space="preserve">– </w:t>
      </w:r>
      <w:r w:rsidRPr="008E2243">
        <w:rPr>
          <w:rFonts w:ascii="Times New Roman" w:eastAsia="SimSun" w:hAnsi="Times New Roman"/>
          <w:sz w:val="24"/>
          <w:szCs w:val="24"/>
          <w:lang w:val="bg-BG" w:eastAsia="zh-CN"/>
        </w:rPr>
        <w:t>2023</w:t>
      </w:r>
      <w:r w:rsidR="00244BEF" w:rsidRPr="008E2243">
        <w:rPr>
          <w:rFonts w:ascii="Times New Roman" w:eastAsia="SimSun" w:hAnsi="Times New Roman"/>
          <w:sz w:val="24"/>
          <w:szCs w:val="24"/>
          <w:lang w:val="ru-RU" w:eastAsia="zh-CN"/>
        </w:rPr>
        <w:t xml:space="preserve"> </w:t>
      </w:r>
      <w:r w:rsidRPr="008E2243">
        <w:rPr>
          <w:rFonts w:ascii="Times New Roman" w:eastAsia="SimSun" w:hAnsi="Times New Roman"/>
          <w:sz w:val="24"/>
          <w:szCs w:val="24"/>
          <w:lang w:val="bg-BG" w:eastAsia="zh-CN"/>
        </w:rPr>
        <w:t xml:space="preserve">г.; </w:t>
      </w:r>
      <w:r w:rsidRPr="008E2243">
        <w:rPr>
          <w:rFonts w:ascii="Times New Roman" w:eastAsia="SimSun" w:hAnsi="Times New Roman"/>
          <w:bCs/>
          <w:sz w:val="24"/>
          <w:szCs w:val="24"/>
          <w:lang w:val="bg-BG" w:eastAsia="zh-CN"/>
        </w:rPr>
        <w:t>Национален план з</w:t>
      </w:r>
      <w:r w:rsidR="00785F7D" w:rsidRPr="008E2243">
        <w:rPr>
          <w:rFonts w:ascii="Times New Roman" w:eastAsia="SimSun" w:hAnsi="Times New Roman"/>
          <w:bCs/>
          <w:sz w:val="24"/>
          <w:szCs w:val="24"/>
          <w:lang w:val="bg-BG" w:eastAsia="zh-CN"/>
        </w:rPr>
        <w:t xml:space="preserve">а управление на отпадъците 2014 </w:t>
      </w:r>
      <w:r w:rsidR="00785F7D" w:rsidRPr="008E2243">
        <w:rPr>
          <w:rFonts w:ascii="Times New Roman" w:hAnsi="Times New Roman"/>
          <w:sz w:val="24"/>
          <w:szCs w:val="24"/>
          <w:lang w:val="bg-BG" w:eastAsia="bg-BG"/>
        </w:rPr>
        <w:t xml:space="preserve">– </w:t>
      </w:r>
      <w:r w:rsidRPr="008E2243">
        <w:rPr>
          <w:rFonts w:ascii="Times New Roman" w:eastAsia="SimSun" w:hAnsi="Times New Roman"/>
          <w:bCs/>
          <w:sz w:val="24"/>
          <w:szCs w:val="24"/>
          <w:lang w:val="bg-BG" w:eastAsia="zh-CN"/>
        </w:rPr>
        <w:t>2020 г.;</w:t>
      </w:r>
    </w:p>
    <w:p w:rsidR="006B6CBB" w:rsidRPr="008E2243" w:rsidRDefault="0068622E" w:rsidP="000F3548">
      <w:pPr>
        <w:numPr>
          <w:ilvl w:val="0"/>
          <w:numId w:val="27"/>
        </w:numPr>
        <w:tabs>
          <w:tab w:val="clear" w:pos="1070"/>
          <w:tab w:val="num" w:pos="567"/>
        </w:tabs>
        <w:spacing w:after="0" w:line="360" w:lineRule="auto"/>
        <w:ind w:left="0" w:firstLine="0"/>
        <w:jc w:val="both"/>
        <w:rPr>
          <w:rFonts w:ascii="Times New Roman" w:hAnsi="Times New Roman"/>
          <w:bCs/>
          <w:sz w:val="24"/>
          <w:szCs w:val="24"/>
          <w:lang w:val="bg-BG"/>
        </w:rPr>
      </w:pPr>
      <w:r w:rsidRPr="008E2243">
        <w:rPr>
          <w:rFonts w:ascii="Times New Roman" w:hAnsi="Times New Roman"/>
          <w:bCs/>
          <w:sz w:val="24"/>
          <w:szCs w:val="24"/>
          <w:lang w:val="bg-BG"/>
        </w:rPr>
        <w:t xml:space="preserve">Стратегия за намаляване на </w:t>
      </w:r>
      <w:r w:rsidR="00A973E9" w:rsidRPr="008E2243">
        <w:rPr>
          <w:rFonts w:ascii="Times New Roman" w:hAnsi="Times New Roman"/>
          <w:bCs/>
          <w:sz w:val="24"/>
          <w:szCs w:val="24"/>
          <w:lang w:val="bg-BG"/>
        </w:rPr>
        <w:t xml:space="preserve">риска от бедствия 2014 </w:t>
      </w:r>
      <w:r w:rsidR="00A973E9" w:rsidRPr="008E2243">
        <w:rPr>
          <w:rFonts w:ascii="Times New Roman" w:hAnsi="Times New Roman"/>
          <w:sz w:val="24"/>
          <w:szCs w:val="24"/>
          <w:lang w:val="bg-BG" w:eastAsia="bg-BG"/>
        </w:rPr>
        <w:t xml:space="preserve">– </w:t>
      </w:r>
      <w:r w:rsidRPr="008E2243">
        <w:rPr>
          <w:rFonts w:ascii="Times New Roman" w:hAnsi="Times New Roman"/>
          <w:bCs/>
          <w:sz w:val="24"/>
          <w:szCs w:val="24"/>
          <w:lang w:val="bg-BG"/>
        </w:rPr>
        <w:t>2020 г.</w:t>
      </w:r>
      <w:r w:rsidRPr="008E2243">
        <w:rPr>
          <w:lang w:val="bg-BG"/>
        </w:rPr>
        <w:t xml:space="preserve"> </w:t>
      </w:r>
      <w:r w:rsidR="00244BEF" w:rsidRPr="008E2243">
        <w:rPr>
          <w:rFonts w:ascii="Times New Roman" w:hAnsi="Times New Roman"/>
          <w:bCs/>
          <w:sz w:val="24"/>
          <w:szCs w:val="24"/>
          <w:lang w:val="bg-BG"/>
        </w:rPr>
        <w:t>Документът е приет с Протокол №</w:t>
      </w:r>
      <w:r w:rsidRPr="008E2243">
        <w:rPr>
          <w:rFonts w:ascii="Times New Roman" w:hAnsi="Times New Roman"/>
          <w:bCs/>
          <w:sz w:val="24"/>
          <w:szCs w:val="24"/>
          <w:lang w:val="bg-BG"/>
        </w:rPr>
        <w:t>15.19 на Министерския съвет от 16.04.2014 г.</w:t>
      </w:r>
    </w:p>
    <w:p w:rsidR="00682FB5" w:rsidRPr="008E2243" w:rsidRDefault="00682FB5">
      <w:pPr>
        <w:rPr>
          <w:rFonts w:ascii="Times New Roman" w:hAnsi="Times New Roman"/>
          <w:bCs/>
          <w:sz w:val="24"/>
          <w:szCs w:val="24"/>
          <w:lang w:val="bg-BG"/>
        </w:rPr>
      </w:pPr>
      <w:r w:rsidRPr="008E2243">
        <w:rPr>
          <w:rFonts w:ascii="Times New Roman" w:hAnsi="Times New Roman"/>
          <w:bCs/>
          <w:sz w:val="24"/>
          <w:szCs w:val="24"/>
          <w:lang w:val="bg-BG"/>
        </w:rPr>
        <w:br w:type="page"/>
      </w:r>
    </w:p>
    <w:p w:rsidR="008F5026" w:rsidRPr="008E2243" w:rsidRDefault="008F5026" w:rsidP="008F5026">
      <w:pPr>
        <w:autoSpaceDE w:val="0"/>
        <w:autoSpaceDN w:val="0"/>
        <w:adjustRightInd w:val="0"/>
        <w:spacing w:after="0" w:line="360" w:lineRule="auto"/>
        <w:jc w:val="both"/>
        <w:rPr>
          <w:rFonts w:ascii="Times New Roman" w:hAnsi="Times New Roman"/>
          <w:b/>
          <w:sz w:val="28"/>
          <w:szCs w:val="24"/>
          <w:lang w:val="bg-BG" w:eastAsia="bg-BG"/>
        </w:rPr>
      </w:pPr>
      <w:r w:rsidRPr="008E2243">
        <w:rPr>
          <w:rFonts w:ascii="Times New Roman" w:hAnsi="Times New Roman"/>
          <w:b/>
          <w:sz w:val="28"/>
          <w:szCs w:val="24"/>
          <w:lang w:val="bg-BG" w:eastAsia="bg-BG"/>
        </w:rPr>
        <w:lastRenderedPageBreak/>
        <w:t>2. ПОСТИГНАТ НАПРЕДЪК ПО ИЗПЪЛНЕНИЕТО НА ЦЕЛИТЕ И ПРИОРИТЕТИТЕ НА РЕГИОНАЛНИЯ ПЛАН ЗА РАЗВИТИЕ ВЪЗ ОСНОВА НА ИНДИКАТОРИТЕ ЗА НАБЛЮДЕНИЕ</w:t>
      </w:r>
    </w:p>
    <w:p w:rsidR="008F5026" w:rsidRPr="008E2243" w:rsidRDefault="008F5026" w:rsidP="008F5026">
      <w:pPr>
        <w:autoSpaceDE w:val="0"/>
        <w:autoSpaceDN w:val="0"/>
        <w:adjustRightInd w:val="0"/>
        <w:spacing w:after="0" w:line="360" w:lineRule="auto"/>
        <w:jc w:val="both"/>
        <w:rPr>
          <w:rFonts w:ascii="Times New Roman" w:hAnsi="Times New Roman"/>
          <w:b/>
          <w:sz w:val="24"/>
          <w:szCs w:val="24"/>
          <w:lang w:val="bg-BG" w:eastAsia="bg-BG"/>
        </w:rPr>
      </w:pPr>
    </w:p>
    <w:p w:rsidR="008F5026" w:rsidRPr="008E2243" w:rsidRDefault="008F5026" w:rsidP="008F5026">
      <w:pPr>
        <w:spacing w:after="0" w:line="360" w:lineRule="auto"/>
        <w:ind w:firstLine="708"/>
        <w:jc w:val="both"/>
        <w:rPr>
          <w:rFonts w:ascii="Times New Roman" w:eastAsia="Times New Roman" w:hAnsi="Times New Roman"/>
          <w:sz w:val="24"/>
          <w:szCs w:val="72"/>
          <w:lang w:val="bg-BG" w:eastAsia="bg-BG"/>
        </w:rPr>
      </w:pPr>
      <w:r w:rsidRPr="008E2243">
        <w:rPr>
          <w:rFonts w:ascii="Times New Roman" w:eastAsia="Times New Roman" w:hAnsi="Times New Roman"/>
          <w:sz w:val="24"/>
          <w:szCs w:val="24"/>
          <w:lang w:val="bg-BG" w:eastAsia="bg-BG"/>
        </w:rPr>
        <w:t xml:space="preserve">Мониторингът на изпълнението на Регионалния план за развитие на Северозападен район е ключова част от политиката за регионално развитие. Предмет на мониторинга е изпълнението на целите и приоритетите на Регионалния план за развитие, съгласно определените в него индикатори. </w:t>
      </w:r>
      <w:r w:rsidRPr="008E2243">
        <w:rPr>
          <w:rFonts w:ascii="Times New Roman" w:eastAsia="Times New Roman" w:hAnsi="Times New Roman"/>
          <w:sz w:val="24"/>
          <w:szCs w:val="72"/>
          <w:lang w:val="bg-BG" w:eastAsia="bg-BG"/>
        </w:rPr>
        <w:t>Отчитането на стойностите на индикаторите и анализът на събраната информация позволяват проследяване на постигнатия напредък и оценка на степента на изпълнение на целите. В РПР на СЗР за пе</w:t>
      </w:r>
      <w:r w:rsidR="00A973E9" w:rsidRPr="008E2243">
        <w:rPr>
          <w:rFonts w:ascii="Times New Roman" w:eastAsia="Times New Roman" w:hAnsi="Times New Roman"/>
          <w:sz w:val="24"/>
          <w:szCs w:val="72"/>
          <w:lang w:val="bg-BG" w:eastAsia="bg-BG"/>
        </w:rPr>
        <w:t xml:space="preserve">риода 2014 </w:t>
      </w:r>
      <w:r w:rsidR="00A973E9" w:rsidRPr="008E2243">
        <w:rPr>
          <w:rFonts w:ascii="Times New Roman" w:hAnsi="Times New Roman"/>
          <w:sz w:val="24"/>
          <w:szCs w:val="24"/>
          <w:lang w:val="bg-BG" w:eastAsia="bg-BG"/>
        </w:rPr>
        <w:t xml:space="preserve">– </w:t>
      </w:r>
      <w:r w:rsidRPr="008E2243">
        <w:rPr>
          <w:rFonts w:ascii="Times New Roman" w:eastAsia="Times New Roman" w:hAnsi="Times New Roman"/>
          <w:sz w:val="24"/>
          <w:szCs w:val="72"/>
          <w:lang w:val="bg-BG" w:eastAsia="bg-BG"/>
        </w:rPr>
        <w:t>2020 г. са определени следните стратегически цели:</w:t>
      </w:r>
    </w:p>
    <w:p w:rsidR="008F5026" w:rsidRPr="008E2243" w:rsidRDefault="008F5026" w:rsidP="008F5026">
      <w:pPr>
        <w:spacing w:after="0" w:line="360" w:lineRule="auto"/>
        <w:ind w:firstLine="708"/>
        <w:jc w:val="both"/>
        <w:rPr>
          <w:rFonts w:ascii="Times New Roman" w:eastAsia="Times New Roman" w:hAnsi="Times New Roman"/>
          <w:b/>
          <w:sz w:val="24"/>
          <w:szCs w:val="24"/>
          <w:lang w:val="bg-BG" w:eastAsia="bg-BG"/>
        </w:rPr>
      </w:pPr>
    </w:p>
    <w:p w:rsidR="008F5026" w:rsidRPr="008E2243" w:rsidRDefault="008F5026" w:rsidP="008F5026">
      <w:pPr>
        <w:autoSpaceDE w:val="0"/>
        <w:autoSpaceDN w:val="0"/>
        <w:adjustRightInd w:val="0"/>
        <w:spacing w:after="0" w:line="360" w:lineRule="auto"/>
        <w:jc w:val="both"/>
        <w:rPr>
          <w:rFonts w:ascii="Times New Roman" w:hAnsi="Times New Roman"/>
          <w:b/>
          <w:sz w:val="24"/>
          <w:szCs w:val="24"/>
          <w:lang w:val="bg-BG" w:eastAsia="bg-BG"/>
        </w:rPr>
      </w:pPr>
      <w:r w:rsidRPr="008E2243">
        <w:rPr>
          <w:rFonts w:ascii="Times New Roman" w:hAnsi="Times New Roman"/>
          <w:b/>
          <w:sz w:val="24"/>
          <w:szCs w:val="24"/>
          <w:u w:val="single"/>
          <w:lang w:val="bg-BG" w:eastAsia="bg-BG"/>
        </w:rPr>
        <w:t>Стратегическа цел 1</w:t>
      </w:r>
      <w:r w:rsidRPr="008E2243">
        <w:rPr>
          <w:rFonts w:ascii="Times New Roman" w:hAnsi="Times New Roman"/>
          <w:b/>
          <w:sz w:val="24"/>
          <w:szCs w:val="24"/>
          <w:lang w:val="bg-BG" w:eastAsia="bg-BG"/>
        </w:rPr>
        <w:t>: Развитие на конкурентноспособна икономика чрез насърчаване на собствения потенциал на СЗР</w:t>
      </w:r>
    </w:p>
    <w:p w:rsidR="008F5026" w:rsidRPr="008E2243" w:rsidRDefault="008F5026" w:rsidP="008F5026">
      <w:pPr>
        <w:autoSpaceDE w:val="0"/>
        <w:autoSpaceDN w:val="0"/>
        <w:adjustRightInd w:val="0"/>
        <w:spacing w:after="0" w:line="360" w:lineRule="auto"/>
        <w:jc w:val="both"/>
        <w:rPr>
          <w:rFonts w:ascii="Times New Roman" w:hAnsi="Times New Roman"/>
          <w:b/>
          <w:sz w:val="24"/>
          <w:szCs w:val="24"/>
          <w:lang w:val="bg-BG" w:eastAsia="bg-BG"/>
        </w:rPr>
      </w:pPr>
    </w:p>
    <w:p w:rsidR="008F5026" w:rsidRPr="008E2243" w:rsidRDefault="008F5026" w:rsidP="008F5026">
      <w:pPr>
        <w:autoSpaceDE w:val="0"/>
        <w:autoSpaceDN w:val="0"/>
        <w:adjustRightInd w:val="0"/>
        <w:spacing w:after="0" w:line="360" w:lineRule="auto"/>
        <w:jc w:val="both"/>
        <w:rPr>
          <w:rFonts w:ascii="Times New Roman" w:hAnsi="Times New Roman"/>
          <w:b/>
          <w:sz w:val="24"/>
          <w:szCs w:val="24"/>
          <w:lang w:val="bg-BG" w:eastAsia="bg-BG"/>
        </w:rPr>
      </w:pPr>
      <w:r w:rsidRPr="008E2243">
        <w:rPr>
          <w:rFonts w:ascii="Times New Roman" w:hAnsi="Times New Roman"/>
          <w:b/>
          <w:sz w:val="24"/>
          <w:szCs w:val="24"/>
          <w:u w:val="single"/>
          <w:lang w:val="bg-BG" w:eastAsia="bg-BG"/>
        </w:rPr>
        <w:t>Стратегическа цел 2</w:t>
      </w:r>
      <w:r w:rsidRPr="008E2243">
        <w:rPr>
          <w:rFonts w:ascii="Times New Roman" w:hAnsi="Times New Roman"/>
          <w:b/>
          <w:sz w:val="24"/>
          <w:szCs w:val="24"/>
          <w:lang w:val="bg-BG" w:eastAsia="bg-BG"/>
        </w:rPr>
        <w:t>: Съхранение и развитие на човешкия капитал</w:t>
      </w:r>
    </w:p>
    <w:p w:rsidR="008F5026" w:rsidRPr="008E2243" w:rsidRDefault="008F5026" w:rsidP="008F5026">
      <w:pPr>
        <w:autoSpaceDE w:val="0"/>
        <w:autoSpaceDN w:val="0"/>
        <w:adjustRightInd w:val="0"/>
        <w:spacing w:after="0" w:line="360" w:lineRule="auto"/>
        <w:jc w:val="both"/>
        <w:rPr>
          <w:rFonts w:ascii="Times New Roman" w:hAnsi="Times New Roman"/>
          <w:b/>
          <w:sz w:val="24"/>
          <w:szCs w:val="24"/>
          <w:lang w:val="bg-BG" w:eastAsia="bg-BG"/>
        </w:rPr>
      </w:pPr>
    </w:p>
    <w:p w:rsidR="008F5026" w:rsidRPr="008E2243" w:rsidRDefault="008F5026" w:rsidP="008F5026">
      <w:pPr>
        <w:autoSpaceDE w:val="0"/>
        <w:autoSpaceDN w:val="0"/>
        <w:adjustRightInd w:val="0"/>
        <w:spacing w:after="0" w:line="360" w:lineRule="auto"/>
        <w:jc w:val="both"/>
        <w:rPr>
          <w:rFonts w:ascii="Times New Roman" w:hAnsi="Times New Roman"/>
          <w:b/>
          <w:sz w:val="24"/>
          <w:szCs w:val="24"/>
          <w:lang w:val="ru-RU" w:eastAsia="bg-BG"/>
        </w:rPr>
      </w:pPr>
      <w:r w:rsidRPr="008E2243">
        <w:rPr>
          <w:rFonts w:ascii="Times New Roman" w:hAnsi="Times New Roman"/>
          <w:b/>
          <w:sz w:val="24"/>
          <w:szCs w:val="24"/>
          <w:u w:val="single"/>
          <w:lang w:val="bg-BG" w:eastAsia="bg-BG"/>
        </w:rPr>
        <w:t>Стратегическа цел 3</w:t>
      </w:r>
      <w:r w:rsidRPr="008E2243">
        <w:rPr>
          <w:rFonts w:ascii="Times New Roman" w:hAnsi="Times New Roman"/>
          <w:b/>
          <w:sz w:val="24"/>
          <w:szCs w:val="24"/>
          <w:lang w:val="bg-BG" w:eastAsia="bg-BG"/>
        </w:rPr>
        <w:t xml:space="preserve">: </w:t>
      </w:r>
      <w:r w:rsidRPr="008E2243">
        <w:rPr>
          <w:rFonts w:ascii="Times New Roman" w:hAnsi="Times New Roman"/>
          <w:b/>
          <w:bCs/>
          <w:sz w:val="24"/>
          <w:szCs w:val="24"/>
          <w:lang w:val="bg-BG" w:eastAsia="bg-BG"/>
        </w:rPr>
        <w:t>Подобряване на териториалната устойчивост и свързаност</w:t>
      </w:r>
    </w:p>
    <w:p w:rsidR="008F5026" w:rsidRPr="008E2243" w:rsidRDefault="008F5026" w:rsidP="008F5026">
      <w:pPr>
        <w:autoSpaceDE w:val="0"/>
        <w:autoSpaceDN w:val="0"/>
        <w:adjustRightInd w:val="0"/>
        <w:spacing w:after="0" w:line="360" w:lineRule="auto"/>
        <w:jc w:val="both"/>
        <w:rPr>
          <w:rFonts w:ascii="Times New Roman" w:hAnsi="Times New Roman"/>
          <w:b/>
          <w:sz w:val="24"/>
          <w:szCs w:val="24"/>
          <w:lang w:val="bg-BG"/>
        </w:rPr>
      </w:pPr>
    </w:p>
    <w:p w:rsidR="008F5026" w:rsidRPr="008E2243" w:rsidRDefault="008F5026" w:rsidP="008F5026">
      <w:pPr>
        <w:spacing w:after="0" w:line="360" w:lineRule="auto"/>
        <w:jc w:val="both"/>
        <w:rPr>
          <w:rFonts w:ascii="Times New Roman" w:eastAsia="Times New Roman" w:hAnsi="Times New Roman"/>
          <w:sz w:val="24"/>
          <w:szCs w:val="24"/>
          <w:lang w:val="bg-BG" w:eastAsia="bg-BG"/>
        </w:rPr>
      </w:pPr>
      <w:r w:rsidRPr="008E2243">
        <w:rPr>
          <w:rFonts w:ascii="Times New Roman" w:eastAsia="Times New Roman" w:hAnsi="Times New Roman"/>
          <w:sz w:val="24"/>
          <w:szCs w:val="24"/>
          <w:lang w:val="bg-BG" w:eastAsia="bg-BG"/>
        </w:rPr>
        <w:t>Ключовите национални индикатори за оценка на постигнатия напредък по изпълнението на стратегическите цели на Регионалния план за разви</w:t>
      </w:r>
      <w:r w:rsidR="00CA0136" w:rsidRPr="008E2243">
        <w:rPr>
          <w:rFonts w:ascii="Times New Roman" w:eastAsia="Times New Roman" w:hAnsi="Times New Roman"/>
          <w:sz w:val="24"/>
          <w:szCs w:val="24"/>
          <w:lang w:val="bg-BG" w:eastAsia="bg-BG"/>
        </w:rPr>
        <w:t xml:space="preserve">тие на Северозападен район 2014 </w:t>
      </w:r>
      <w:r w:rsidR="00CA0136" w:rsidRPr="008E2243">
        <w:rPr>
          <w:rFonts w:ascii="Times New Roman" w:hAnsi="Times New Roman"/>
          <w:sz w:val="24"/>
          <w:szCs w:val="24"/>
          <w:lang w:val="bg-BG" w:eastAsia="bg-BG"/>
        </w:rPr>
        <w:t xml:space="preserve">– </w:t>
      </w:r>
      <w:r w:rsidRPr="008E2243">
        <w:rPr>
          <w:rFonts w:ascii="Times New Roman" w:eastAsia="Times New Roman" w:hAnsi="Times New Roman"/>
          <w:sz w:val="24"/>
          <w:szCs w:val="24"/>
          <w:lang w:val="bg-BG" w:eastAsia="bg-BG"/>
        </w:rPr>
        <w:t>2020 г. са:</w:t>
      </w:r>
      <w:r w:rsidRPr="008E2243">
        <w:rPr>
          <w:rFonts w:ascii="Times New Roman" w:eastAsia="Times New Roman" w:hAnsi="Times New Roman"/>
          <w:sz w:val="24"/>
          <w:szCs w:val="24"/>
          <w:lang w:val="bg-BG" w:eastAsia="bg-BG"/>
        </w:rPr>
        <w:tab/>
      </w:r>
    </w:p>
    <w:p w:rsidR="008F5026" w:rsidRPr="008E2243" w:rsidRDefault="008F5026" w:rsidP="008F5026">
      <w:pPr>
        <w:autoSpaceDE w:val="0"/>
        <w:autoSpaceDN w:val="0"/>
        <w:adjustRightInd w:val="0"/>
        <w:spacing w:after="0" w:line="360" w:lineRule="auto"/>
        <w:jc w:val="both"/>
        <w:rPr>
          <w:rFonts w:ascii="Times New Roman" w:hAnsi="Times New Roman"/>
          <w:b/>
          <w:sz w:val="24"/>
          <w:szCs w:val="24"/>
          <w:lang w:val="bg-BG"/>
        </w:rPr>
      </w:pPr>
    </w:p>
    <w:p w:rsidR="008F5026" w:rsidRPr="008E2243" w:rsidRDefault="008F5026" w:rsidP="008F5026">
      <w:pPr>
        <w:numPr>
          <w:ilvl w:val="0"/>
          <w:numId w:val="7"/>
        </w:numPr>
        <w:autoSpaceDE w:val="0"/>
        <w:autoSpaceDN w:val="0"/>
        <w:adjustRightInd w:val="0"/>
        <w:spacing w:after="0" w:line="360" w:lineRule="auto"/>
        <w:jc w:val="both"/>
        <w:rPr>
          <w:rFonts w:ascii="Times New Roman" w:hAnsi="Times New Roman"/>
          <w:b/>
          <w:sz w:val="24"/>
          <w:szCs w:val="24"/>
          <w:lang w:val="bg-BG"/>
        </w:rPr>
      </w:pPr>
      <w:r w:rsidRPr="008E2243">
        <w:rPr>
          <w:rFonts w:ascii="Times New Roman" w:hAnsi="Times New Roman"/>
          <w:b/>
          <w:sz w:val="24"/>
          <w:szCs w:val="24"/>
          <w:lang w:val="bg-BG"/>
        </w:rPr>
        <w:t>БВП на човек от населението – лв.</w:t>
      </w:r>
    </w:p>
    <w:p w:rsidR="0099126A" w:rsidRPr="008E2243" w:rsidRDefault="0099126A" w:rsidP="0099126A">
      <w:pPr>
        <w:spacing w:after="0" w:line="360" w:lineRule="auto"/>
        <w:ind w:firstLine="708"/>
        <w:jc w:val="both"/>
        <w:rPr>
          <w:rFonts w:ascii="Times New Roman" w:hAnsi="Times New Roman"/>
          <w:sz w:val="24"/>
          <w:szCs w:val="24"/>
          <w:lang w:val="bg-BG" w:eastAsia="bg-BG"/>
        </w:rPr>
      </w:pPr>
      <w:r w:rsidRPr="008E2243">
        <w:rPr>
          <w:rFonts w:ascii="Times New Roman" w:hAnsi="Times New Roman"/>
          <w:sz w:val="24"/>
          <w:szCs w:val="24"/>
          <w:lang w:val="bg-BG" w:eastAsia="bg-BG"/>
        </w:rPr>
        <w:t>Брутният вътрешен продукт е един от основните индикатори, който описва икономическото развитие.</w:t>
      </w:r>
    </w:p>
    <w:p w:rsidR="0099126A" w:rsidRPr="008E2243" w:rsidRDefault="0099126A" w:rsidP="0099126A">
      <w:pPr>
        <w:spacing w:after="0" w:line="360" w:lineRule="auto"/>
        <w:ind w:firstLine="708"/>
        <w:jc w:val="both"/>
        <w:rPr>
          <w:rFonts w:ascii="Times New Roman" w:hAnsi="Times New Roman"/>
          <w:sz w:val="24"/>
          <w:szCs w:val="24"/>
          <w:lang w:val="bg-BG" w:eastAsia="bg-BG"/>
        </w:rPr>
      </w:pPr>
      <w:r w:rsidRPr="008E2243">
        <w:rPr>
          <w:rFonts w:ascii="Times New Roman" w:hAnsi="Times New Roman"/>
          <w:sz w:val="24"/>
          <w:szCs w:val="24"/>
          <w:shd w:val="clear" w:color="auto" w:fill="FFFFFF" w:themeFill="background1"/>
          <w:lang w:val="bg-BG" w:eastAsia="bg-BG"/>
        </w:rPr>
        <w:t>По данни на НСИ, брутният вътрешен продукт на човек от населението в Северозападен район за 201</w:t>
      </w:r>
      <w:r w:rsidR="00F44479" w:rsidRPr="008E2243">
        <w:rPr>
          <w:rFonts w:ascii="Times New Roman" w:hAnsi="Times New Roman"/>
          <w:sz w:val="24"/>
          <w:szCs w:val="24"/>
          <w:shd w:val="clear" w:color="auto" w:fill="FFFFFF" w:themeFill="background1"/>
          <w:lang w:val="bg-BG" w:eastAsia="bg-BG"/>
        </w:rPr>
        <w:t xml:space="preserve">9 </w:t>
      </w:r>
      <w:r w:rsidRPr="008E2243">
        <w:rPr>
          <w:rFonts w:ascii="Times New Roman" w:hAnsi="Times New Roman"/>
          <w:sz w:val="24"/>
          <w:szCs w:val="24"/>
          <w:shd w:val="clear" w:color="auto" w:fill="FFFFFF" w:themeFill="background1"/>
          <w:lang w:val="bg-BG" w:eastAsia="bg-BG"/>
        </w:rPr>
        <w:t xml:space="preserve">г. е </w:t>
      </w:r>
      <w:r w:rsidR="00F44479" w:rsidRPr="008E2243">
        <w:rPr>
          <w:rFonts w:ascii="Times New Roman" w:hAnsi="Times New Roman"/>
          <w:sz w:val="24"/>
          <w:szCs w:val="24"/>
          <w:shd w:val="clear" w:color="auto" w:fill="FFFFFF" w:themeFill="background1"/>
          <w:lang w:val="bg-BG" w:eastAsia="bg-BG"/>
        </w:rPr>
        <w:t xml:space="preserve">10 477 </w:t>
      </w:r>
      <w:r w:rsidRPr="008E2243">
        <w:rPr>
          <w:rFonts w:ascii="Times New Roman" w:hAnsi="Times New Roman"/>
          <w:sz w:val="24"/>
          <w:szCs w:val="24"/>
          <w:shd w:val="clear" w:color="auto" w:fill="FFFFFF" w:themeFill="background1"/>
          <w:lang w:val="bg-BG" w:eastAsia="bg-BG"/>
        </w:rPr>
        <w:t xml:space="preserve">лв. при среден показател за страната – </w:t>
      </w:r>
      <w:r w:rsidR="00F44479" w:rsidRPr="008E2243">
        <w:rPr>
          <w:rFonts w:ascii="Times New Roman" w:hAnsi="Times New Roman"/>
          <w:sz w:val="24"/>
          <w:szCs w:val="24"/>
          <w:shd w:val="clear" w:color="auto" w:fill="FFFFFF" w:themeFill="background1"/>
          <w:lang w:val="bg-BG" w:eastAsia="bg-BG"/>
        </w:rPr>
        <w:t xml:space="preserve">17 170 </w:t>
      </w:r>
      <w:r w:rsidRPr="008E2243">
        <w:rPr>
          <w:rFonts w:ascii="Times New Roman" w:hAnsi="Times New Roman"/>
          <w:sz w:val="24"/>
          <w:szCs w:val="24"/>
          <w:shd w:val="clear" w:color="auto" w:fill="FFFFFF" w:themeFill="background1"/>
          <w:lang w:val="bg-BG" w:eastAsia="bg-BG"/>
        </w:rPr>
        <w:t>лв. През 201</w:t>
      </w:r>
      <w:r w:rsidR="00F44479" w:rsidRPr="008E2243">
        <w:rPr>
          <w:rFonts w:ascii="Times New Roman" w:hAnsi="Times New Roman"/>
          <w:sz w:val="24"/>
          <w:szCs w:val="24"/>
          <w:shd w:val="clear" w:color="auto" w:fill="FFFFFF" w:themeFill="background1"/>
          <w:lang w:val="bg-BG" w:eastAsia="bg-BG"/>
        </w:rPr>
        <w:t xml:space="preserve">9 </w:t>
      </w:r>
      <w:r w:rsidR="00925A98" w:rsidRPr="008E2243">
        <w:rPr>
          <w:rFonts w:ascii="Times New Roman" w:hAnsi="Times New Roman"/>
          <w:sz w:val="24"/>
          <w:szCs w:val="24"/>
          <w:shd w:val="clear" w:color="auto" w:fill="FFFFFF" w:themeFill="background1"/>
          <w:lang w:val="bg-BG" w:eastAsia="bg-BG"/>
        </w:rPr>
        <w:t>г. индикаторът бележи ръст с</w:t>
      </w:r>
      <w:r w:rsidRPr="008E2243">
        <w:rPr>
          <w:rFonts w:ascii="Times New Roman" w:hAnsi="Times New Roman"/>
          <w:sz w:val="24"/>
          <w:szCs w:val="24"/>
          <w:shd w:val="clear" w:color="auto" w:fill="FFFFFF" w:themeFill="background1"/>
          <w:lang w:val="bg-BG" w:eastAsia="bg-BG"/>
        </w:rPr>
        <w:t xml:space="preserve"> </w:t>
      </w:r>
      <w:r w:rsidR="00F44479" w:rsidRPr="008E2243">
        <w:rPr>
          <w:rFonts w:ascii="Times New Roman" w:hAnsi="Times New Roman"/>
          <w:sz w:val="24"/>
          <w:szCs w:val="24"/>
          <w:shd w:val="clear" w:color="auto" w:fill="FFFFFF" w:themeFill="background1"/>
          <w:lang w:val="bg-BG" w:eastAsia="bg-BG"/>
        </w:rPr>
        <w:t xml:space="preserve">228 </w:t>
      </w:r>
      <w:r w:rsidRPr="008E2243">
        <w:rPr>
          <w:rFonts w:ascii="Times New Roman" w:hAnsi="Times New Roman"/>
          <w:sz w:val="24"/>
          <w:szCs w:val="24"/>
          <w:shd w:val="clear" w:color="auto" w:fill="FFFFFF" w:themeFill="background1"/>
          <w:lang w:val="bg-BG" w:eastAsia="bg-BG"/>
        </w:rPr>
        <w:t>лв. спрямо предходната година, но въпреки това Северозападният район продължава да е на последно място, съпоставен с останалите</w:t>
      </w:r>
      <w:r w:rsidRPr="008E2243">
        <w:rPr>
          <w:rFonts w:ascii="Times New Roman" w:hAnsi="Times New Roman"/>
          <w:sz w:val="24"/>
          <w:szCs w:val="24"/>
          <w:lang w:val="bg-BG" w:eastAsia="bg-BG"/>
        </w:rPr>
        <w:t xml:space="preserve"> </w:t>
      </w:r>
      <w:r w:rsidRPr="008E2243">
        <w:rPr>
          <w:rFonts w:ascii="Times New Roman" w:hAnsi="Times New Roman"/>
          <w:sz w:val="24"/>
          <w:szCs w:val="24"/>
          <w:lang w:val="bg-BG" w:eastAsia="bg-BG"/>
        </w:rPr>
        <w:lastRenderedPageBreak/>
        <w:t>райони от ниво 2. Данните по</w:t>
      </w:r>
      <w:r w:rsidR="00925A98" w:rsidRPr="008E2243">
        <w:rPr>
          <w:rFonts w:ascii="Times New Roman" w:hAnsi="Times New Roman"/>
          <w:sz w:val="24"/>
          <w:szCs w:val="24"/>
          <w:lang w:val="bg-BG" w:eastAsia="bg-BG"/>
        </w:rPr>
        <w:t xml:space="preserve">казват, че през </w:t>
      </w:r>
      <w:r w:rsidR="00F44479" w:rsidRPr="008E2243">
        <w:rPr>
          <w:rFonts w:ascii="Times New Roman" w:hAnsi="Times New Roman"/>
          <w:sz w:val="24"/>
          <w:szCs w:val="24"/>
          <w:lang w:val="bg-BG" w:eastAsia="bg-BG"/>
        </w:rPr>
        <w:t xml:space="preserve">2019 </w:t>
      </w:r>
      <w:r w:rsidRPr="008E2243">
        <w:rPr>
          <w:rFonts w:ascii="Times New Roman" w:hAnsi="Times New Roman"/>
          <w:sz w:val="24"/>
          <w:szCs w:val="24"/>
          <w:lang w:val="bg-BG" w:eastAsia="bg-BG"/>
        </w:rPr>
        <w:t>г. във всички райони от ниво 2 се наблюдава нарастване на стойността на БВП на човек от населението.</w:t>
      </w:r>
    </w:p>
    <w:p w:rsidR="008F5026" w:rsidRPr="008E2243" w:rsidRDefault="0099126A" w:rsidP="0099126A">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eastAsia="bg-BG"/>
        </w:rPr>
        <w:t xml:space="preserve">Във вътрешнорегионален план стойността на индикатора варира, като най-висок е размерът на БВП на човек от населението в област Враца – </w:t>
      </w:r>
      <w:r w:rsidR="00F44479" w:rsidRPr="008E2243">
        <w:rPr>
          <w:rFonts w:ascii="Times New Roman" w:hAnsi="Times New Roman"/>
          <w:sz w:val="24"/>
          <w:szCs w:val="24"/>
          <w:lang w:val="bg-BG" w:eastAsia="bg-BG"/>
        </w:rPr>
        <w:t xml:space="preserve">13 278 </w:t>
      </w:r>
      <w:r w:rsidRPr="008E2243">
        <w:rPr>
          <w:rFonts w:ascii="Times New Roman" w:hAnsi="Times New Roman"/>
          <w:sz w:val="24"/>
          <w:szCs w:val="24"/>
          <w:lang w:val="bg-BG" w:eastAsia="bg-BG"/>
        </w:rPr>
        <w:t>лв. Следват областите Ловеч (</w:t>
      </w:r>
      <w:r w:rsidR="00F44479" w:rsidRPr="008E2243">
        <w:rPr>
          <w:rFonts w:ascii="Times New Roman" w:hAnsi="Times New Roman"/>
          <w:sz w:val="24"/>
          <w:szCs w:val="24"/>
          <w:lang w:val="bg-BG" w:eastAsia="bg-BG"/>
        </w:rPr>
        <w:t xml:space="preserve">10 284 </w:t>
      </w:r>
      <w:r w:rsidRPr="008E2243">
        <w:rPr>
          <w:rFonts w:ascii="Times New Roman" w:hAnsi="Times New Roman"/>
          <w:sz w:val="24"/>
          <w:szCs w:val="24"/>
          <w:lang w:val="bg-BG" w:eastAsia="bg-BG"/>
        </w:rPr>
        <w:t xml:space="preserve">лв.), </w:t>
      </w:r>
      <w:r w:rsidR="00F44479" w:rsidRPr="008E2243">
        <w:rPr>
          <w:rFonts w:ascii="Times New Roman" w:hAnsi="Times New Roman"/>
          <w:sz w:val="24"/>
          <w:szCs w:val="24"/>
          <w:lang w:val="bg-BG" w:eastAsia="bg-BG"/>
        </w:rPr>
        <w:t xml:space="preserve">Плевен (9 813 лв.) и </w:t>
      </w:r>
      <w:r w:rsidRPr="008E2243">
        <w:rPr>
          <w:rFonts w:ascii="Times New Roman" w:hAnsi="Times New Roman"/>
          <w:sz w:val="24"/>
          <w:szCs w:val="24"/>
          <w:lang w:val="bg-BG" w:eastAsia="bg-BG"/>
        </w:rPr>
        <w:t>Монтана (</w:t>
      </w:r>
      <w:r w:rsidR="00F44479" w:rsidRPr="008E2243">
        <w:rPr>
          <w:rFonts w:ascii="Times New Roman" w:hAnsi="Times New Roman"/>
          <w:sz w:val="24"/>
          <w:szCs w:val="24"/>
          <w:lang w:val="bg-BG" w:eastAsia="bg-BG"/>
        </w:rPr>
        <w:t xml:space="preserve">9 522 лв.). </w:t>
      </w:r>
      <w:r w:rsidRPr="008E2243">
        <w:rPr>
          <w:rFonts w:ascii="Times New Roman" w:hAnsi="Times New Roman"/>
          <w:sz w:val="24"/>
          <w:szCs w:val="24"/>
          <w:lang w:val="bg-BG" w:eastAsia="bg-BG"/>
        </w:rPr>
        <w:t>Видин е областта с най-нисък  Б</w:t>
      </w:r>
      <w:r w:rsidR="00F44479" w:rsidRPr="008E2243">
        <w:rPr>
          <w:rFonts w:ascii="Times New Roman" w:hAnsi="Times New Roman"/>
          <w:sz w:val="24"/>
          <w:szCs w:val="24"/>
          <w:lang w:val="bg-BG" w:eastAsia="bg-BG"/>
        </w:rPr>
        <w:t xml:space="preserve">ВП  на  човек от населението (8 734 </w:t>
      </w:r>
      <w:r w:rsidRPr="008E2243">
        <w:rPr>
          <w:rFonts w:ascii="Times New Roman" w:hAnsi="Times New Roman"/>
          <w:sz w:val="24"/>
          <w:szCs w:val="24"/>
          <w:lang w:val="bg-BG" w:eastAsia="bg-BG"/>
        </w:rPr>
        <w:t>лв.).</w:t>
      </w:r>
    </w:p>
    <w:p w:rsidR="004B2161" w:rsidRPr="008E2243" w:rsidRDefault="004B2161" w:rsidP="008F5026">
      <w:pPr>
        <w:pStyle w:val="a1"/>
        <w:spacing w:line="360" w:lineRule="auto"/>
        <w:ind w:left="0" w:firstLine="708"/>
      </w:pPr>
    </w:p>
    <w:p w:rsidR="008F5026" w:rsidRPr="008E2243" w:rsidRDefault="008F5026" w:rsidP="00C15D58">
      <w:pPr>
        <w:spacing w:line="360" w:lineRule="auto"/>
        <w:jc w:val="both"/>
        <w:rPr>
          <w:rFonts w:ascii="Times New Roman" w:hAnsi="Times New Roman"/>
          <w:b/>
          <w:i/>
          <w:sz w:val="24"/>
          <w:szCs w:val="24"/>
          <w:lang w:val="ru-RU"/>
        </w:rPr>
      </w:pPr>
      <w:r w:rsidRPr="008E2243">
        <w:rPr>
          <w:rFonts w:ascii="Times New Roman" w:hAnsi="Times New Roman"/>
          <w:b/>
          <w:i/>
          <w:sz w:val="24"/>
          <w:szCs w:val="24"/>
          <w:lang w:val="ru-RU"/>
        </w:rPr>
        <w:t>Фигура 9. БВП на човек от населението, области и райони от ниво 2 през 201</w:t>
      </w:r>
      <w:r w:rsidR="00F44479" w:rsidRPr="008E2243">
        <w:rPr>
          <w:rFonts w:ascii="Times New Roman" w:hAnsi="Times New Roman"/>
          <w:b/>
          <w:i/>
          <w:sz w:val="24"/>
          <w:szCs w:val="24"/>
          <w:lang w:val="ru-RU"/>
        </w:rPr>
        <w:t xml:space="preserve">9 </w:t>
      </w:r>
      <w:r w:rsidRPr="008E2243">
        <w:rPr>
          <w:rFonts w:ascii="Times New Roman" w:hAnsi="Times New Roman"/>
          <w:b/>
          <w:i/>
          <w:sz w:val="24"/>
          <w:szCs w:val="24"/>
          <w:lang w:val="ru-RU"/>
        </w:rPr>
        <w:t>г. (лв.)</w:t>
      </w:r>
    </w:p>
    <w:p w:rsidR="0046571A" w:rsidRPr="008E2243" w:rsidRDefault="00F44479" w:rsidP="00F44479">
      <w:pPr>
        <w:spacing w:line="360" w:lineRule="auto"/>
        <w:jc w:val="center"/>
        <w:rPr>
          <w:rFonts w:ascii="Times New Roman" w:hAnsi="Times New Roman"/>
          <w:b/>
          <w:i/>
          <w:sz w:val="24"/>
          <w:szCs w:val="24"/>
        </w:rPr>
      </w:pPr>
      <w:r w:rsidRPr="008E2243">
        <w:rPr>
          <w:noProof/>
          <w:lang w:val="bg-BG" w:eastAsia="bg-BG"/>
        </w:rPr>
        <w:drawing>
          <wp:inline distT="0" distB="0" distL="0" distR="0" wp14:anchorId="7F21692E" wp14:editId="145FDD25">
            <wp:extent cx="5904865" cy="3562350"/>
            <wp:effectExtent l="0" t="0" r="635"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F5026" w:rsidRPr="008E2243" w:rsidRDefault="008F5026" w:rsidP="00A2642F">
      <w:pPr>
        <w:pStyle w:val="ListParagraph"/>
        <w:spacing w:line="360" w:lineRule="auto"/>
        <w:rPr>
          <w:rFonts w:ascii="Times New Roman" w:hAnsi="Times New Roman"/>
          <w:i/>
          <w:lang w:eastAsia="bg-BG"/>
        </w:rPr>
      </w:pPr>
      <w:r w:rsidRPr="008E2243">
        <w:rPr>
          <w:rFonts w:ascii="Times New Roman" w:hAnsi="Times New Roman"/>
          <w:i/>
          <w:sz w:val="24"/>
          <w:szCs w:val="24"/>
        </w:rPr>
        <w:t xml:space="preserve">Източник: </w:t>
      </w:r>
      <w:r w:rsidRPr="008E2243">
        <w:rPr>
          <w:rFonts w:ascii="Times New Roman" w:hAnsi="Times New Roman"/>
          <w:i/>
          <w:lang w:eastAsia="bg-BG"/>
        </w:rPr>
        <w:t>Национален статистически институт</w:t>
      </w:r>
    </w:p>
    <w:p w:rsidR="00917435" w:rsidRPr="008E2243" w:rsidRDefault="00917435" w:rsidP="00A2642F">
      <w:pPr>
        <w:pStyle w:val="ListParagraph"/>
        <w:spacing w:line="360" w:lineRule="auto"/>
        <w:rPr>
          <w:rFonts w:ascii="Times New Roman" w:hAnsi="Times New Roman"/>
          <w:i/>
          <w:lang w:eastAsia="bg-BG"/>
        </w:rPr>
      </w:pPr>
    </w:p>
    <w:p w:rsidR="008F5026" w:rsidRPr="008E2243" w:rsidRDefault="008F5026" w:rsidP="008F5026">
      <w:pPr>
        <w:numPr>
          <w:ilvl w:val="0"/>
          <w:numId w:val="7"/>
        </w:numPr>
        <w:autoSpaceDE w:val="0"/>
        <w:autoSpaceDN w:val="0"/>
        <w:adjustRightInd w:val="0"/>
        <w:spacing w:after="0" w:line="360" w:lineRule="auto"/>
        <w:jc w:val="both"/>
        <w:rPr>
          <w:rFonts w:ascii="Times New Roman" w:hAnsi="Times New Roman"/>
          <w:b/>
          <w:sz w:val="24"/>
          <w:szCs w:val="24"/>
          <w:lang w:val="bg-BG"/>
        </w:rPr>
      </w:pPr>
      <w:r w:rsidRPr="008E2243">
        <w:rPr>
          <w:rFonts w:ascii="Times New Roman" w:hAnsi="Times New Roman"/>
          <w:b/>
          <w:sz w:val="24"/>
          <w:szCs w:val="24"/>
          <w:lang w:val="bg-BG"/>
        </w:rPr>
        <w:t>Дял на БВП на човек от населението от средната стойност на ЕС</w:t>
      </w:r>
      <w:r w:rsidR="004D2FA0" w:rsidRPr="008E2243">
        <w:rPr>
          <w:rFonts w:ascii="Times New Roman" w:hAnsi="Times New Roman"/>
          <w:b/>
          <w:sz w:val="24"/>
          <w:szCs w:val="24"/>
          <w:lang w:val="bg-BG"/>
        </w:rPr>
        <w:t>-</w:t>
      </w:r>
      <w:r w:rsidRPr="008E2243">
        <w:rPr>
          <w:rFonts w:ascii="Times New Roman" w:hAnsi="Times New Roman"/>
          <w:b/>
          <w:sz w:val="24"/>
          <w:szCs w:val="24"/>
          <w:lang w:val="bg-BG"/>
        </w:rPr>
        <w:t>2</w:t>
      </w:r>
      <w:r w:rsidR="004D2FA0" w:rsidRPr="008E2243">
        <w:rPr>
          <w:rFonts w:ascii="Times New Roman" w:hAnsi="Times New Roman"/>
          <w:b/>
          <w:sz w:val="24"/>
          <w:szCs w:val="24"/>
          <w:lang w:val="bg-BG"/>
        </w:rPr>
        <w:t>7 (</w:t>
      </w:r>
      <w:r w:rsidRPr="008E2243">
        <w:rPr>
          <w:rFonts w:ascii="Times New Roman" w:hAnsi="Times New Roman"/>
          <w:b/>
          <w:sz w:val="24"/>
          <w:szCs w:val="24"/>
          <w:lang w:val="bg-BG"/>
        </w:rPr>
        <w:t>%</w:t>
      </w:r>
      <w:r w:rsidR="004D2FA0" w:rsidRPr="008E2243">
        <w:rPr>
          <w:rFonts w:ascii="Times New Roman" w:hAnsi="Times New Roman"/>
          <w:b/>
          <w:sz w:val="24"/>
          <w:szCs w:val="24"/>
          <w:lang w:val="bg-BG"/>
        </w:rPr>
        <w:t>)</w:t>
      </w:r>
    </w:p>
    <w:p w:rsidR="00FE0393" w:rsidRPr="008E2243" w:rsidRDefault="00FE0393" w:rsidP="008F5026">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 xml:space="preserve">По данни на НСИ, делът на БВП на човек от населението в % от средната стойност за ЕС-27 за 2019 г. е 17%, при средна за страната – 28%. </w:t>
      </w:r>
    </w:p>
    <w:p w:rsidR="00E8610D" w:rsidRPr="008E2243" w:rsidRDefault="006F4347" w:rsidP="008F5026">
      <w:pPr>
        <w:spacing w:after="0" w:line="360" w:lineRule="auto"/>
        <w:ind w:firstLine="708"/>
        <w:jc w:val="both"/>
        <w:rPr>
          <w:rFonts w:ascii="Times New Roman" w:hAnsi="Times New Roman"/>
          <w:sz w:val="24"/>
          <w:szCs w:val="24"/>
          <w:lang w:val="ru-RU"/>
        </w:rPr>
      </w:pPr>
      <w:r w:rsidRPr="008E2243">
        <w:rPr>
          <w:rFonts w:ascii="Times New Roman" w:hAnsi="Times New Roman"/>
          <w:sz w:val="24"/>
          <w:szCs w:val="24"/>
          <w:lang w:val="bg-BG"/>
        </w:rPr>
        <w:t xml:space="preserve">По данни на Евростат, делът на брутния вътрешен продукт на човек от населението </w:t>
      </w:r>
      <w:r w:rsidR="00FE0393" w:rsidRPr="008E2243">
        <w:rPr>
          <w:rFonts w:ascii="Times New Roman" w:hAnsi="Times New Roman"/>
          <w:sz w:val="24"/>
          <w:szCs w:val="24"/>
          <w:lang w:val="bg-BG"/>
        </w:rPr>
        <w:t xml:space="preserve">в стандарт на покупателната способност (СПС) </w:t>
      </w:r>
      <w:r w:rsidRPr="008E2243">
        <w:rPr>
          <w:rFonts w:ascii="Times New Roman" w:hAnsi="Times New Roman"/>
          <w:sz w:val="24"/>
          <w:szCs w:val="24"/>
          <w:lang w:val="bg-BG"/>
        </w:rPr>
        <w:t>от средната стойност на ЕС-2</w:t>
      </w:r>
      <w:r w:rsidR="002B60AD" w:rsidRPr="008E2243">
        <w:rPr>
          <w:rFonts w:ascii="Times New Roman" w:hAnsi="Times New Roman"/>
          <w:sz w:val="24"/>
          <w:szCs w:val="24"/>
          <w:lang w:val="ru-RU"/>
        </w:rPr>
        <w:t>7</w:t>
      </w:r>
      <w:r w:rsidRPr="008E2243">
        <w:rPr>
          <w:rFonts w:ascii="Times New Roman" w:hAnsi="Times New Roman"/>
          <w:sz w:val="24"/>
          <w:szCs w:val="24"/>
          <w:lang w:val="bg-BG"/>
        </w:rPr>
        <w:t xml:space="preserve"> в </w:t>
      </w:r>
      <w:r w:rsidRPr="008E2243">
        <w:rPr>
          <w:rFonts w:ascii="Times New Roman" w:hAnsi="Times New Roman"/>
          <w:sz w:val="24"/>
          <w:szCs w:val="24"/>
          <w:lang w:val="bg-BG"/>
        </w:rPr>
        <w:lastRenderedPageBreak/>
        <w:t>Северозападния район през 201</w:t>
      </w:r>
      <w:r w:rsidR="00F44479" w:rsidRPr="008E2243">
        <w:rPr>
          <w:rFonts w:ascii="Times New Roman" w:hAnsi="Times New Roman"/>
          <w:sz w:val="24"/>
          <w:szCs w:val="24"/>
          <w:lang w:val="ru-RU"/>
        </w:rPr>
        <w:t xml:space="preserve">9 </w:t>
      </w:r>
      <w:r w:rsidR="00F44479" w:rsidRPr="008E2243">
        <w:rPr>
          <w:rFonts w:ascii="Times New Roman" w:hAnsi="Times New Roman"/>
          <w:sz w:val="24"/>
          <w:szCs w:val="24"/>
          <w:lang w:val="bg-BG"/>
        </w:rPr>
        <w:t>г. намалява</w:t>
      </w:r>
      <w:r w:rsidRPr="008E2243">
        <w:rPr>
          <w:rFonts w:ascii="Times New Roman" w:hAnsi="Times New Roman"/>
          <w:sz w:val="24"/>
          <w:szCs w:val="24"/>
          <w:lang w:val="bg-BG"/>
        </w:rPr>
        <w:t xml:space="preserve"> спрямо предходната година, достигайки 3</w:t>
      </w:r>
      <w:r w:rsidR="00F44479" w:rsidRPr="008E2243">
        <w:rPr>
          <w:rFonts w:ascii="Times New Roman" w:hAnsi="Times New Roman"/>
          <w:sz w:val="24"/>
          <w:szCs w:val="24"/>
          <w:lang w:val="ru-RU"/>
        </w:rPr>
        <w:t>2</w:t>
      </w:r>
      <w:r w:rsidR="00F16424" w:rsidRPr="008E2243">
        <w:rPr>
          <w:rFonts w:ascii="Times New Roman" w:hAnsi="Times New Roman"/>
          <w:sz w:val="24"/>
          <w:szCs w:val="24"/>
          <w:lang w:val="bg-BG"/>
        </w:rPr>
        <w:t>% (при средна стойност за България – 53%).</w:t>
      </w:r>
    </w:p>
    <w:p w:rsidR="008F5026" w:rsidRPr="008E2243" w:rsidRDefault="006F4347" w:rsidP="008F5026">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Делът на БВП на човек от населението от средната стойност на ЕС-2</w:t>
      </w:r>
      <w:r w:rsidR="002B60AD" w:rsidRPr="008E2243">
        <w:rPr>
          <w:rFonts w:ascii="Times New Roman" w:hAnsi="Times New Roman"/>
          <w:sz w:val="24"/>
          <w:szCs w:val="24"/>
          <w:lang w:val="ru-RU"/>
        </w:rPr>
        <w:t>7</w:t>
      </w:r>
      <w:r w:rsidRPr="008E2243">
        <w:rPr>
          <w:rFonts w:ascii="Times New Roman" w:hAnsi="Times New Roman"/>
          <w:sz w:val="24"/>
          <w:szCs w:val="24"/>
          <w:lang w:val="bg-BG"/>
        </w:rPr>
        <w:t xml:space="preserve"> на Северозападния район остава най-нисък в сравнение с останалите райони от ниво 2 и районите в ЕС. Спрямо останалите български райони и регионите в ЕС, Северозападният район се намира в най-неблагоприятно състояние, като достигнатата степен на икономическо развитие е много под средното равнище в ЕС. </w:t>
      </w:r>
      <w:r w:rsidR="00CE398E" w:rsidRPr="008E2243">
        <w:rPr>
          <w:rFonts w:ascii="Times New Roman" w:hAnsi="Times New Roman"/>
          <w:sz w:val="24"/>
          <w:szCs w:val="24"/>
          <w:lang w:val="ru-RU"/>
        </w:rPr>
        <w:t xml:space="preserve"> </w:t>
      </w:r>
      <w:r w:rsidR="008F5026" w:rsidRPr="008E2243">
        <w:rPr>
          <w:rFonts w:ascii="Times New Roman" w:hAnsi="Times New Roman"/>
          <w:sz w:val="24"/>
          <w:szCs w:val="24"/>
          <w:lang w:val="bg-BG"/>
        </w:rPr>
        <w:t xml:space="preserve"> </w:t>
      </w:r>
    </w:p>
    <w:p w:rsidR="008F5026" w:rsidRPr="008E2243" w:rsidRDefault="00CE398E" w:rsidP="008F5026">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 xml:space="preserve">От общо </w:t>
      </w:r>
      <w:r w:rsidR="00F44479" w:rsidRPr="008E2243">
        <w:rPr>
          <w:rFonts w:ascii="Times New Roman" w:hAnsi="Times New Roman"/>
          <w:sz w:val="24"/>
          <w:szCs w:val="24"/>
          <w:lang w:val="ru-RU"/>
        </w:rPr>
        <w:t>14</w:t>
      </w:r>
      <w:r w:rsidRPr="008E2243">
        <w:rPr>
          <w:rFonts w:ascii="Times New Roman" w:hAnsi="Times New Roman"/>
          <w:sz w:val="24"/>
          <w:szCs w:val="24"/>
          <w:lang w:val="bg-BG"/>
        </w:rPr>
        <w:t xml:space="preserve"> региона с БВП на глава от населението под 50% от средното за ЕС, пет са в България. Изключение прави единствено Югозападният район, който отчита </w:t>
      </w:r>
      <w:r w:rsidR="00F44479" w:rsidRPr="008E2243">
        <w:rPr>
          <w:rFonts w:ascii="Times New Roman" w:hAnsi="Times New Roman"/>
          <w:sz w:val="24"/>
          <w:szCs w:val="24"/>
          <w:lang w:val="ru-RU"/>
        </w:rPr>
        <w:t>89</w:t>
      </w:r>
      <w:r w:rsidRPr="008E2243">
        <w:rPr>
          <w:rFonts w:ascii="Times New Roman" w:hAnsi="Times New Roman"/>
          <w:sz w:val="24"/>
          <w:szCs w:val="24"/>
          <w:lang w:val="bg-BG"/>
        </w:rPr>
        <w:t>%  БВП на човек от населението от средната стойност на ЕС-2</w:t>
      </w:r>
      <w:r w:rsidR="002B60AD" w:rsidRPr="008E2243">
        <w:rPr>
          <w:rFonts w:ascii="Times New Roman" w:hAnsi="Times New Roman"/>
          <w:sz w:val="24"/>
          <w:szCs w:val="24"/>
          <w:lang w:val="ru-RU"/>
        </w:rPr>
        <w:t>7</w:t>
      </w:r>
      <w:r w:rsidRPr="008E2243">
        <w:rPr>
          <w:rFonts w:ascii="Times New Roman" w:hAnsi="Times New Roman"/>
          <w:sz w:val="24"/>
          <w:szCs w:val="24"/>
          <w:lang w:val="bg-BG"/>
        </w:rPr>
        <w:t>.</w:t>
      </w:r>
    </w:p>
    <w:p w:rsidR="006F0A42" w:rsidRPr="008E2243" w:rsidRDefault="006F0A42" w:rsidP="008F5026">
      <w:pPr>
        <w:spacing w:after="0" w:line="360" w:lineRule="auto"/>
        <w:ind w:firstLine="708"/>
        <w:jc w:val="both"/>
        <w:rPr>
          <w:rFonts w:ascii="Times New Roman" w:hAnsi="Times New Roman"/>
          <w:sz w:val="24"/>
          <w:szCs w:val="24"/>
          <w:lang w:val="bg-BG"/>
        </w:rPr>
      </w:pPr>
    </w:p>
    <w:p w:rsidR="008F5026" w:rsidRPr="008E2243" w:rsidRDefault="008F5026" w:rsidP="008F5026">
      <w:pPr>
        <w:numPr>
          <w:ilvl w:val="0"/>
          <w:numId w:val="7"/>
        </w:numPr>
        <w:autoSpaceDE w:val="0"/>
        <w:autoSpaceDN w:val="0"/>
        <w:adjustRightInd w:val="0"/>
        <w:spacing w:after="0" w:line="360" w:lineRule="auto"/>
        <w:jc w:val="both"/>
        <w:rPr>
          <w:rFonts w:ascii="Times New Roman" w:hAnsi="Times New Roman"/>
          <w:b/>
          <w:sz w:val="24"/>
          <w:szCs w:val="24"/>
          <w:lang w:val="bg-BG"/>
        </w:rPr>
      </w:pPr>
      <w:r w:rsidRPr="008E2243">
        <w:rPr>
          <w:rFonts w:ascii="Times New Roman" w:hAnsi="Times New Roman"/>
          <w:b/>
          <w:sz w:val="24"/>
          <w:szCs w:val="24"/>
          <w:lang w:val="bg-BG"/>
        </w:rPr>
        <w:t xml:space="preserve">Коефициент на безработица на населението </w:t>
      </w:r>
      <w:r w:rsidR="00C80A80" w:rsidRPr="008E2243">
        <w:rPr>
          <w:rFonts w:ascii="Times New Roman" w:hAnsi="Times New Roman"/>
          <w:b/>
          <w:sz w:val="24"/>
          <w:szCs w:val="24"/>
          <w:lang w:val="bg-BG"/>
        </w:rPr>
        <w:t>на 15 и повече навършени години</w:t>
      </w:r>
      <w:r w:rsidRPr="008E2243">
        <w:rPr>
          <w:rFonts w:ascii="Times New Roman" w:hAnsi="Times New Roman"/>
          <w:b/>
          <w:sz w:val="24"/>
          <w:szCs w:val="24"/>
          <w:lang w:val="bg-BG"/>
        </w:rPr>
        <w:t xml:space="preserve"> - %</w:t>
      </w:r>
    </w:p>
    <w:p w:rsidR="00CE398E" w:rsidRPr="008E2243" w:rsidRDefault="00CE398E" w:rsidP="00CE398E">
      <w:pPr>
        <w:autoSpaceDE w:val="0"/>
        <w:autoSpaceDN w:val="0"/>
        <w:adjustRightInd w:val="0"/>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 xml:space="preserve">През </w:t>
      </w:r>
      <w:r w:rsidR="00A455F2" w:rsidRPr="008E2243">
        <w:rPr>
          <w:rFonts w:ascii="Times New Roman" w:hAnsi="Times New Roman"/>
          <w:sz w:val="24"/>
          <w:szCs w:val="24"/>
          <w:lang w:val="bg-BG"/>
        </w:rPr>
        <w:t xml:space="preserve">2020 </w:t>
      </w:r>
      <w:r w:rsidRPr="008E2243">
        <w:rPr>
          <w:rFonts w:ascii="Times New Roman" w:hAnsi="Times New Roman"/>
          <w:sz w:val="24"/>
          <w:szCs w:val="24"/>
          <w:lang w:val="bg-BG"/>
        </w:rPr>
        <w:t xml:space="preserve">г. средногодишният коефициент на безработица на населението на 15 и повече навършени години в Северозападния район достига </w:t>
      </w:r>
      <w:r w:rsidR="00A455F2" w:rsidRPr="008E2243">
        <w:rPr>
          <w:rFonts w:ascii="Times New Roman" w:hAnsi="Times New Roman"/>
          <w:sz w:val="24"/>
          <w:szCs w:val="24"/>
          <w:lang w:val="ru-RU"/>
        </w:rPr>
        <w:t>13,0</w:t>
      </w:r>
      <w:r w:rsidRPr="008E2243">
        <w:rPr>
          <w:rFonts w:ascii="Times New Roman" w:hAnsi="Times New Roman"/>
          <w:sz w:val="24"/>
          <w:szCs w:val="24"/>
          <w:lang w:val="bg-BG"/>
        </w:rPr>
        <w:t xml:space="preserve">%. Отчита се </w:t>
      </w:r>
      <w:r w:rsidR="00A455F2" w:rsidRPr="008E2243">
        <w:rPr>
          <w:rFonts w:ascii="Times New Roman" w:hAnsi="Times New Roman"/>
          <w:sz w:val="24"/>
          <w:szCs w:val="24"/>
          <w:lang w:val="bg-BG"/>
        </w:rPr>
        <w:t>увеличение на стойността на индикатора с 2</w:t>
      </w:r>
      <w:r w:rsidRPr="008E2243">
        <w:rPr>
          <w:rFonts w:ascii="Times New Roman" w:hAnsi="Times New Roman"/>
          <w:sz w:val="24"/>
          <w:szCs w:val="24"/>
          <w:lang w:val="bg-BG"/>
        </w:rPr>
        <w:t>,</w:t>
      </w:r>
      <w:r w:rsidR="00A455F2" w:rsidRPr="008E2243">
        <w:rPr>
          <w:rFonts w:ascii="Times New Roman" w:hAnsi="Times New Roman"/>
          <w:sz w:val="24"/>
          <w:szCs w:val="24"/>
          <w:lang w:val="bg-BG"/>
        </w:rPr>
        <w:t>2</w:t>
      </w:r>
      <w:r w:rsidRPr="008E2243">
        <w:rPr>
          <w:rFonts w:ascii="Times New Roman" w:hAnsi="Times New Roman"/>
          <w:sz w:val="24"/>
          <w:szCs w:val="24"/>
          <w:lang w:val="bg-BG"/>
        </w:rPr>
        <w:t xml:space="preserve"> процентни пункта спрямо предходната 201</w:t>
      </w:r>
      <w:r w:rsidR="00A455F2" w:rsidRPr="008E2243">
        <w:rPr>
          <w:rFonts w:ascii="Times New Roman" w:hAnsi="Times New Roman"/>
          <w:sz w:val="24"/>
          <w:szCs w:val="24"/>
          <w:lang w:val="bg-BG"/>
        </w:rPr>
        <w:t xml:space="preserve">9 </w:t>
      </w:r>
      <w:r w:rsidRPr="008E2243">
        <w:rPr>
          <w:rFonts w:ascii="Times New Roman" w:hAnsi="Times New Roman"/>
          <w:sz w:val="24"/>
          <w:szCs w:val="24"/>
          <w:lang w:val="bg-BG"/>
        </w:rPr>
        <w:t>г. и коефициентът остава най-високият в страната. С по-нисък от средния за страната (</w:t>
      </w:r>
      <w:r w:rsidR="00A455F2" w:rsidRPr="008E2243">
        <w:rPr>
          <w:rFonts w:ascii="Times New Roman" w:hAnsi="Times New Roman"/>
          <w:sz w:val="24"/>
          <w:szCs w:val="24"/>
          <w:lang w:val="bg-BG"/>
        </w:rPr>
        <w:t>5,1</w:t>
      </w:r>
      <w:r w:rsidRPr="008E2243">
        <w:rPr>
          <w:rFonts w:ascii="Times New Roman" w:hAnsi="Times New Roman"/>
          <w:sz w:val="24"/>
          <w:szCs w:val="24"/>
          <w:lang w:val="bg-BG"/>
        </w:rPr>
        <w:t xml:space="preserve">%) </w:t>
      </w:r>
      <w:r w:rsidR="00A455F2" w:rsidRPr="008E2243">
        <w:rPr>
          <w:rFonts w:ascii="Times New Roman" w:hAnsi="Times New Roman"/>
          <w:sz w:val="24"/>
          <w:szCs w:val="24"/>
          <w:lang w:val="bg-BG"/>
        </w:rPr>
        <w:t>коефициент на безработица за 2020 г. са Югозападният район (3</w:t>
      </w:r>
      <w:r w:rsidRPr="008E2243">
        <w:rPr>
          <w:rFonts w:ascii="Times New Roman" w:hAnsi="Times New Roman"/>
          <w:sz w:val="24"/>
          <w:szCs w:val="24"/>
          <w:lang w:val="bg-BG"/>
        </w:rPr>
        <w:t>,</w:t>
      </w:r>
      <w:r w:rsidR="00A455F2" w:rsidRPr="008E2243">
        <w:rPr>
          <w:rFonts w:ascii="Times New Roman" w:hAnsi="Times New Roman"/>
          <w:sz w:val="24"/>
          <w:szCs w:val="24"/>
          <w:lang w:val="bg-BG"/>
        </w:rPr>
        <w:t>6</w:t>
      </w:r>
      <w:r w:rsidR="0099737F" w:rsidRPr="008E2243">
        <w:rPr>
          <w:rFonts w:ascii="Times New Roman" w:hAnsi="Times New Roman"/>
          <w:sz w:val="24"/>
          <w:szCs w:val="24"/>
          <w:lang w:val="bg-BG"/>
        </w:rPr>
        <w:t>%),</w:t>
      </w:r>
      <w:r w:rsidR="00A455F2" w:rsidRPr="008E2243">
        <w:rPr>
          <w:rFonts w:ascii="Times New Roman" w:hAnsi="Times New Roman"/>
          <w:sz w:val="24"/>
          <w:szCs w:val="24"/>
          <w:lang w:val="bg-BG"/>
        </w:rPr>
        <w:t xml:space="preserve"> Южният ц</w:t>
      </w:r>
      <w:r w:rsidRPr="008E2243">
        <w:rPr>
          <w:rFonts w:ascii="Times New Roman" w:hAnsi="Times New Roman"/>
          <w:sz w:val="24"/>
          <w:szCs w:val="24"/>
          <w:lang w:val="bg-BG"/>
        </w:rPr>
        <w:t>ентрален район (</w:t>
      </w:r>
      <w:r w:rsidR="00A455F2" w:rsidRPr="008E2243">
        <w:rPr>
          <w:rFonts w:ascii="Times New Roman" w:hAnsi="Times New Roman"/>
          <w:sz w:val="24"/>
          <w:szCs w:val="24"/>
          <w:lang w:val="bg-BG"/>
        </w:rPr>
        <w:t>3,4</w:t>
      </w:r>
      <w:r w:rsidRPr="008E2243">
        <w:rPr>
          <w:rFonts w:ascii="Times New Roman" w:hAnsi="Times New Roman"/>
          <w:sz w:val="24"/>
          <w:szCs w:val="24"/>
          <w:lang w:val="bg-BG"/>
        </w:rPr>
        <w:t>%)</w:t>
      </w:r>
      <w:r w:rsidR="00A455F2" w:rsidRPr="008E2243">
        <w:rPr>
          <w:rFonts w:ascii="Times New Roman" w:hAnsi="Times New Roman"/>
          <w:sz w:val="24"/>
          <w:szCs w:val="24"/>
          <w:lang w:val="bg-BG"/>
        </w:rPr>
        <w:t xml:space="preserve"> и Югоизточният район (4,6</w:t>
      </w:r>
      <w:r w:rsidR="0099737F" w:rsidRPr="008E2243">
        <w:rPr>
          <w:rFonts w:ascii="Times New Roman" w:hAnsi="Times New Roman"/>
          <w:sz w:val="24"/>
          <w:szCs w:val="24"/>
          <w:lang w:val="bg-BG"/>
        </w:rPr>
        <w:t>%)</w:t>
      </w:r>
      <w:r w:rsidRPr="008E2243">
        <w:rPr>
          <w:rFonts w:ascii="Times New Roman" w:hAnsi="Times New Roman"/>
          <w:sz w:val="24"/>
          <w:szCs w:val="24"/>
          <w:lang w:val="bg-BG"/>
        </w:rPr>
        <w:t>.</w:t>
      </w:r>
    </w:p>
    <w:p w:rsidR="008F5026" w:rsidRPr="008E2243" w:rsidRDefault="00CE398E" w:rsidP="008F5026">
      <w:pPr>
        <w:autoSpaceDE w:val="0"/>
        <w:autoSpaceDN w:val="0"/>
        <w:adjustRightInd w:val="0"/>
        <w:spacing w:after="0" w:line="360" w:lineRule="auto"/>
        <w:ind w:firstLine="708"/>
        <w:jc w:val="both"/>
        <w:rPr>
          <w:rFonts w:ascii="Times New Roman" w:hAnsi="Times New Roman"/>
          <w:sz w:val="24"/>
          <w:szCs w:val="24"/>
          <w:lang w:val="bg-BG" w:eastAsia="bg-BG"/>
        </w:rPr>
      </w:pPr>
      <w:r w:rsidRPr="008E2243">
        <w:rPr>
          <w:rFonts w:ascii="Times New Roman" w:hAnsi="Times New Roman"/>
          <w:sz w:val="24"/>
          <w:szCs w:val="24"/>
          <w:lang w:val="bg-BG"/>
        </w:rPr>
        <w:t xml:space="preserve">На ниво области най-сериозен е проблемът с безработицата </w:t>
      </w:r>
      <w:r w:rsidR="00A455F2" w:rsidRPr="008E2243">
        <w:rPr>
          <w:rFonts w:ascii="Times New Roman" w:hAnsi="Times New Roman"/>
          <w:sz w:val="24"/>
          <w:szCs w:val="24"/>
          <w:lang w:val="bg-BG"/>
        </w:rPr>
        <w:t>в област Монтана (24,5</w:t>
      </w:r>
      <w:r w:rsidR="00A27AC1" w:rsidRPr="008E2243">
        <w:rPr>
          <w:rFonts w:ascii="Times New Roman" w:hAnsi="Times New Roman"/>
          <w:sz w:val="24"/>
          <w:szCs w:val="24"/>
          <w:lang w:val="bg-BG"/>
        </w:rPr>
        <w:t>%), къ</w:t>
      </w:r>
      <w:r w:rsidR="00A455F2" w:rsidRPr="008E2243">
        <w:rPr>
          <w:rFonts w:ascii="Times New Roman" w:hAnsi="Times New Roman"/>
          <w:sz w:val="24"/>
          <w:szCs w:val="24"/>
          <w:lang w:val="bg-BG"/>
        </w:rPr>
        <w:t>дето се наблюдава увеличение с 4,1</w:t>
      </w:r>
      <w:r w:rsidR="00A27AC1" w:rsidRPr="008E2243">
        <w:rPr>
          <w:rFonts w:ascii="Times New Roman" w:hAnsi="Times New Roman"/>
          <w:sz w:val="24"/>
          <w:szCs w:val="24"/>
          <w:lang w:val="bg-BG"/>
        </w:rPr>
        <w:t xml:space="preserve"> процентни пункта спрямо </w:t>
      </w:r>
      <w:r w:rsidR="00A455F2" w:rsidRPr="008E2243">
        <w:rPr>
          <w:rFonts w:ascii="Times New Roman" w:hAnsi="Times New Roman"/>
          <w:sz w:val="24"/>
          <w:szCs w:val="24"/>
          <w:lang w:val="bg-BG"/>
        </w:rPr>
        <w:t xml:space="preserve">2019 </w:t>
      </w:r>
      <w:r w:rsidR="00A27AC1" w:rsidRPr="008E2243">
        <w:rPr>
          <w:rFonts w:ascii="Times New Roman" w:hAnsi="Times New Roman"/>
          <w:sz w:val="24"/>
          <w:szCs w:val="24"/>
          <w:lang w:val="bg-BG"/>
        </w:rPr>
        <w:t xml:space="preserve">г., и </w:t>
      </w:r>
      <w:r w:rsidR="00A455F2" w:rsidRPr="008E2243">
        <w:rPr>
          <w:rFonts w:ascii="Times New Roman" w:hAnsi="Times New Roman"/>
          <w:sz w:val="24"/>
          <w:szCs w:val="24"/>
          <w:lang w:val="bg-BG"/>
        </w:rPr>
        <w:t>в област Видин (18</w:t>
      </w:r>
      <w:r w:rsidRPr="008E2243">
        <w:rPr>
          <w:rFonts w:ascii="Times New Roman" w:hAnsi="Times New Roman"/>
          <w:sz w:val="24"/>
          <w:szCs w:val="24"/>
          <w:lang w:val="bg-BG"/>
        </w:rPr>
        <w:t>,</w:t>
      </w:r>
      <w:r w:rsidR="00A455F2" w:rsidRPr="008E2243">
        <w:rPr>
          <w:rFonts w:ascii="Times New Roman" w:hAnsi="Times New Roman"/>
          <w:sz w:val="24"/>
          <w:szCs w:val="24"/>
          <w:lang w:val="bg-BG"/>
        </w:rPr>
        <w:t>9</w:t>
      </w:r>
      <w:r w:rsidRPr="008E2243">
        <w:rPr>
          <w:rFonts w:ascii="Times New Roman" w:hAnsi="Times New Roman"/>
          <w:sz w:val="24"/>
          <w:szCs w:val="24"/>
          <w:lang w:val="bg-BG"/>
        </w:rPr>
        <w:t>%), к</w:t>
      </w:r>
      <w:r w:rsidR="00A27AC1" w:rsidRPr="008E2243">
        <w:rPr>
          <w:rFonts w:ascii="Times New Roman" w:hAnsi="Times New Roman"/>
          <w:sz w:val="24"/>
          <w:szCs w:val="24"/>
          <w:lang w:val="bg-BG"/>
        </w:rPr>
        <w:t>ъде</w:t>
      </w:r>
      <w:r w:rsidRPr="008E2243">
        <w:rPr>
          <w:rFonts w:ascii="Times New Roman" w:hAnsi="Times New Roman"/>
          <w:sz w:val="24"/>
          <w:szCs w:val="24"/>
          <w:lang w:val="bg-BG"/>
        </w:rPr>
        <w:t xml:space="preserve">то се наблюдава </w:t>
      </w:r>
      <w:r w:rsidR="0099737F" w:rsidRPr="008E2243">
        <w:rPr>
          <w:rFonts w:ascii="Times New Roman" w:hAnsi="Times New Roman"/>
          <w:sz w:val="24"/>
          <w:szCs w:val="24"/>
          <w:lang w:val="bg-BG"/>
        </w:rPr>
        <w:t>спад</w:t>
      </w:r>
      <w:r w:rsidRPr="008E2243">
        <w:rPr>
          <w:rFonts w:ascii="Times New Roman" w:hAnsi="Times New Roman"/>
          <w:sz w:val="24"/>
          <w:szCs w:val="24"/>
          <w:lang w:val="bg-BG"/>
        </w:rPr>
        <w:t xml:space="preserve"> с 0,</w:t>
      </w:r>
      <w:r w:rsidR="00A455F2" w:rsidRPr="008E2243">
        <w:rPr>
          <w:rFonts w:ascii="Times New Roman" w:hAnsi="Times New Roman"/>
          <w:sz w:val="24"/>
          <w:szCs w:val="24"/>
          <w:lang w:val="bg-BG"/>
        </w:rPr>
        <w:t>2</w:t>
      </w:r>
      <w:r w:rsidRPr="008E2243">
        <w:rPr>
          <w:rFonts w:ascii="Times New Roman" w:hAnsi="Times New Roman"/>
          <w:sz w:val="24"/>
          <w:szCs w:val="24"/>
          <w:lang w:val="bg-BG"/>
        </w:rPr>
        <w:t xml:space="preserve"> процентни пункта спрямо </w:t>
      </w:r>
      <w:r w:rsidR="00A27AC1" w:rsidRPr="008E2243">
        <w:rPr>
          <w:rFonts w:ascii="Times New Roman" w:hAnsi="Times New Roman"/>
          <w:sz w:val="24"/>
          <w:szCs w:val="24"/>
          <w:lang w:val="bg-BG"/>
        </w:rPr>
        <w:t>предходната година</w:t>
      </w:r>
      <w:r w:rsidRPr="008E2243">
        <w:rPr>
          <w:rFonts w:ascii="Times New Roman" w:hAnsi="Times New Roman"/>
          <w:sz w:val="24"/>
          <w:szCs w:val="24"/>
          <w:lang w:val="bg-BG"/>
        </w:rPr>
        <w:t>. Във всички области от Северозападния район коефициентът на безработица на населението на 15 и повече навършени години е над средния за страната.</w:t>
      </w:r>
    </w:p>
    <w:p w:rsidR="006F0A42" w:rsidRPr="008E2243" w:rsidRDefault="006F0A42" w:rsidP="008F5026">
      <w:pPr>
        <w:autoSpaceDE w:val="0"/>
        <w:autoSpaceDN w:val="0"/>
        <w:adjustRightInd w:val="0"/>
        <w:spacing w:after="0" w:line="360" w:lineRule="auto"/>
        <w:ind w:firstLine="708"/>
        <w:jc w:val="both"/>
        <w:rPr>
          <w:rFonts w:ascii="Times New Roman" w:hAnsi="Times New Roman"/>
          <w:sz w:val="24"/>
          <w:szCs w:val="24"/>
          <w:lang w:val="bg-BG" w:eastAsia="bg-BG"/>
        </w:rPr>
      </w:pPr>
    </w:p>
    <w:p w:rsidR="0059213E" w:rsidRPr="008E2243" w:rsidRDefault="0059213E" w:rsidP="008F5026">
      <w:pPr>
        <w:autoSpaceDE w:val="0"/>
        <w:autoSpaceDN w:val="0"/>
        <w:adjustRightInd w:val="0"/>
        <w:spacing w:after="0" w:line="360" w:lineRule="auto"/>
        <w:ind w:firstLine="708"/>
        <w:jc w:val="both"/>
        <w:rPr>
          <w:rFonts w:ascii="Times New Roman" w:hAnsi="Times New Roman"/>
          <w:sz w:val="24"/>
          <w:szCs w:val="24"/>
          <w:lang w:val="bg-BG" w:eastAsia="bg-BG"/>
        </w:rPr>
      </w:pPr>
    </w:p>
    <w:p w:rsidR="0059213E" w:rsidRPr="008E2243" w:rsidRDefault="0059213E" w:rsidP="008F5026">
      <w:pPr>
        <w:autoSpaceDE w:val="0"/>
        <w:autoSpaceDN w:val="0"/>
        <w:adjustRightInd w:val="0"/>
        <w:spacing w:after="0" w:line="360" w:lineRule="auto"/>
        <w:ind w:firstLine="708"/>
        <w:jc w:val="both"/>
        <w:rPr>
          <w:rFonts w:ascii="Times New Roman" w:hAnsi="Times New Roman"/>
          <w:sz w:val="24"/>
          <w:szCs w:val="24"/>
          <w:lang w:val="bg-BG" w:eastAsia="bg-BG"/>
        </w:rPr>
      </w:pPr>
    </w:p>
    <w:p w:rsidR="0059213E" w:rsidRPr="008E2243" w:rsidRDefault="0059213E" w:rsidP="008F5026">
      <w:pPr>
        <w:autoSpaceDE w:val="0"/>
        <w:autoSpaceDN w:val="0"/>
        <w:adjustRightInd w:val="0"/>
        <w:spacing w:after="0" w:line="360" w:lineRule="auto"/>
        <w:ind w:firstLine="708"/>
        <w:jc w:val="both"/>
        <w:rPr>
          <w:rFonts w:ascii="Times New Roman" w:hAnsi="Times New Roman"/>
          <w:sz w:val="24"/>
          <w:szCs w:val="24"/>
          <w:lang w:val="bg-BG" w:eastAsia="bg-BG"/>
        </w:rPr>
      </w:pPr>
    </w:p>
    <w:p w:rsidR="0059213E" w:rsidRPr="008E2243" w:rsidRDefault="0059213E" w:rsidP="008F5026">
      <w:pPr>
        <w:autoSpaceDE w:val="0"/>
        <w:autoSpaceDN w:val="0"/>
        <w:adjustRightInd w:val="0"/>
        <w:spacing w:after="0" w:line="360" w:lineRule="auto"/>
        <w:ind w:firstLine="708"/>
        <w:jc w:val="both"/>
        <w:rPr>
          <w:rFonts w:ascii="Times New Roman" w:hAnsi="Times New Roman"/>
          <w:sz w:val="24"/>
          <w:szCs w:val="24"/>
          <w:lang w:val="bg-BG" w:eastAsia="bg-BG"/>
        </w:rPr>
      </w:pPr>
    </w:p>
    <w:p w:rsidR="0059213E" w:rsidRPr="008E2243" w:rsidRDefault="0059213E" w:rsidP="008F5026">
      <w:pPr>
        <w:autoSpaceDE w:val="0"/>
        <w:autoSpaceDN w:val="0"/>
        <w:adjustRightInd w:val="0"/>
        <w:spacing w:after="0" w:line="360" w:lineRule="auto"/>
        <w:ind w:firstLine="708"/>
        <w:jc w:val="both"/>
        <w:rPr>
          <w:rFonts w:ascii="Times New Roman" w:hAnsi="Times New Roman"/>
          <w:sz w:val="24"/>
          <w:szCs w:val="24"/>
          <w:lang w:val="bg-BG" w:eastAsia="bg-BG"/>
        </w:rPr>
      </w:pPr>
    </w:p>
    <w:p w:rsidR="0059213E" w:rsidRPr="008E2243" w:rsidRDefault="0059213E" w:rsidP="00FE0393">
      <w:pPr>
        <w:autoSpaceDE w:val="0"/>
        <w:autoSpaceDN w:val="0"/>
        <w:adjustRightInd w:val="0"/>
        <w:spacing w:after="0" w:line="360" w:lineRule="auto"/>
        <w:jc w:val="both"/>
        <w:rPr>
          <w:rFonts w:ascii="Times New Roman" w:hAnsi="Times New Roman"/>
          <w:sz w:val="24"/>
          <w:szCs w:val="24"/>
          <w:lang w:val="bg-BG" w:eastAsia="bg-BG"/>
        </w:rPr>
      </w:pPr>
    </w:p>
    <w:p w:rsidR="008F5026" w:rsidRPr="008E2243" w:rsidRDefault="008F5026" w:rsidP="008F5026">
      <w:pPr>
        <w:autoSpaceDE w:val="0"/>
        <w:autoSpaceDN w:val="0"/>
        <w:adjustRightInd w:val="0"/>
        <w:spacing w:after="0" w:line="360" w:lineRule="auto"/>
        <w:jc w:val="both"/>
        <w:rPr>
          <w:rFonts w:ascii="Times New Roman" w:hAnsi="Times New Roman"/>
          <w:sz w:val="2"/>
          <w:szCs w:val="24"/>
          <w:lang w:val="bg-BG"/>
        </w:rPr>
      </w:pPr>
    </w:p>
    <w:p w:rsidR="008F5026" w:rsidRPr="008E2243" w:rsidRDefault="008F5026" w:rsidP="008F5026">
      <w:pPr>
        <w:autoSpaceDE w:val="0"/>
        <w:autoSpaceDN w:val="0"/>
        <w:adjustRightInd w:val="0"/>
        <w:spacing w:after="0" w:line="360" w:lineRule="auto"/>
        <w:jc w:val="both"/>
        <w:rPr>
          <w:rFonts w:ascii="Times New Roman" w:hAnsi="Times New Roman"/>
          <w:b/>
          <w:i/>
          <w:sz w:val="24"/>
          <w:szCs w:val="24"/>
          <w:lang w:val="ru-RU"/>
        </w:rPr>
      </w:pPr>
      <w:r w:rsidRPr="008E2243">
        <w:rPr>
          <w:rFonts w:ascii="Times New Roman" w:hAnsi="Times New Roman"/>
          <w:b/>
          <w:i/>
          <w:sz w:val="24"/>
          <w:szCs w:val="24"/>
          <w:lang w:val="bg-BG"/>
        </w:rPr>
        <w:t xml:space="preserve">Фигура 10. Коефициент на безработица на населението на 15 и повече навършени години по области и райони от ниво 2 през </w:t>
      </w:r>
      <w:r w:rsidR="00A973E9" w:rsidRPr="008E2243">
        <w:rPr>
          <w:rFonts w:ascii="Times New Roman" w:hAnsi="Times New Roman"/>
          <w:b/>
          <w:i/>
          <w:sz w:val="24"/>
          <w:szCs w:val="24"/>
          <w:lang w:val="bg-BG"/>
        </w:rPr>
        <w:t>2019 – 2020 г</w:t>
      </w:r>
      <w:r w:rsidRPr="008E2243">
        <w:rPr>
          <w:rFonts w:ascii="Times New Roman" w:hAnsi="Times New Roman"/>
          <w:b/>
          <w:i/>
          <w:sz w:val="24"/>
          <w:szCs w:val="24"/>
          <w:lang w:val="bg-BG"/>
        </w:rPr>
        <w:t>. (%)</w:t>
      </w:r>
    </w:p>
    <w:p w:rsidR="007631A6" w:rsidRPr="008E2243" w:rsidRDefault="00951CAF" w:rsidP="00A27AC1">
      <w:pPr>
        <w:autoSpaceDE w:val="0"/>
        <w:autoSpaceDN w:val="0"/>
        <w:adjustRightInd w:val="0"/>
        <w:spacing w:after="0" w:line="360" w:lineRule="auto"/>
        <w:jc w:val="center"/>
        <w:rPr>
          <w:rFonts w:ascii="Times New Roman" w:hAnsi="Times New Roman"/>
          <w:b/>
          <w:i/>
          <w:sz w:val="24"/>
          <w:szCs w:val="24"/>
        </w:rPr>
      </w:pPr>
      <w:r w:rsidRPr="008E2243">
        <w:rPr>
          <w:noProof/>
          <w:lang w:val="bg-BG" w:eastAsia="bg-BG"/>
        </w:rPr>
        <w:drawing>
          <wp:inline distT="0" distB="0" distL="0" distR="0" wp14:anchorId="1CFA6199" wp14:editId="0348BD1A">
            <wp:extent cx="5963285" cy="3068955"/>
            <wp:effectExtent l="0" t="0" r="18415" b="171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631A6" w:rsidRPr="008E2243" w:rsidRDefault="007631A6" w:rsidP="008F5026">
      <w:pPr>
        <w:autoSpaceDE w:val="0"/>
        <w:autoSpaceDN w:val="0"/>
        <w:adjustRightInd w:val="0"/>
        <w:spacing w:after="0" w:line="360" w:lineRule="auto"/>
        <w:jc w:val="both"/>
        <w:rPr>
          <w:rFonts w:ascii="Times New Roman" w:hAnsi="Times New Roman"/>
          <w:b/>
          <w:i/>
          <w:sz w:val="24"/>
          <w:szCs w:val="24"/>
        </w:rPr>
      </w:pPr>
    </w:p>
    <w:p w:rsidR="006F0A42" w:rsidRPr="008E2243" w:rsidRDefault="00E132A0" w:rsidP="00980434">
      <w:pPr>
        <w:autoSpaceDE w:val="0"/>
        <w:autoSpaceDN w:val="0"/>
        <w:adjustRightInd w:val="0"/>
        <w:spacing w:after="0" w:line="360" w:lineRule="auto"/>
        <w:jc w:val="center"/>
        <w:rPr>
          <w:rFonts w:ascii="Times New Roman" w:hAnsi="Times New Roman"/>
          <w:b/>
          <w:i/>
          <w:sz w:val="24"/>
          <w:szCs w:val="24"/>
          <w:lang w:val="bg-BG"/>
        </w:rPr>
      </w:pPr>
      <w:r w:rsidRPr="008E2243">
        <w:rPr>
          <w:noProof/>
          <w:lang w:val="bg-BG" w:eastAsia="bg-BG"/>
        </w:rPr>
        <w:drawing>
          <wp:inline distT="0" distB="0" distL="0" distR="0" wp14:anchorId="685838C0" wp14:editId="613BF3BE">
            <wp:extent cx="5934075" cy="3257550"/>
            <wp:effectExtent l="0" t="0" r="9525"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F5026" w:rsidRPr="008E2243" w:rsidRDefault="008F5026" w:rsidP="008F5026">
      <w:pPr>
        <w:spacing w:line="360" w:lineRule="auto"/>
        <w:jc w:val="both"/>
        <w:rPr>
          <w:rFonts w:ascii="Times New Roman" w:hAnsi="Times New Roman"/>
          <w:i/>
          <w:lang w:val="bg-BG" w:eastAsia="bg-BG"/>
        </w:rPr>
      </w:pPr>
      <w:r w:rsidRPr="008E2243">
        <w:rPr>
          <w:rFonts w:ascii="Times New Roman" w:hAnsi="Times New Roman"/>
          <w:i/>
          <w:sz w:val="24"/>
          <w:szCs w:val="24"/>
          <w:lang w:val="bg-BG"/>
        </w:rPr>
        <w:t xml:space="preserve">Източник: </w:t>
      </w:r>
      <w:r w:rsidRPr="008E2243">
        <w:rPr>
          <w:rFonts w:ascii="Times New Roman" w:hAnsi="Times New Roman"/>
          <w:i/>
          <w:lang w:val="bg-BG" w:eastAsia="bg-BG"/>
        </w:rPr>
        <w:t>Национален статистически институт</w:t>
      </w:r>
    </w:p>
    <w:p w:rsidR="00403989" w:rsidRPr="008E2243" w:rsidRDefault="00403989" w:rsidP="008F5026">
      <w:pPr>
        <w:spacing w:line="360" w:lineRule="auto"/>
        <w:jc w:val="both"/>
        <w:rPr>
          <w:rFonts w:ascii="Times New Roman" w:hAnsi="Times New Roman"/>
          <w:i/>
          <w:sz w:val="24"/>
          <w:szCs w:val="24"/>
          <w:lang w:val="bg-BG"/>
        </w:rPr>
      </w:pPr>
    </w:p>
    <w:p w:rsidR="008F5026" w:rsidRPr="008E2243" w:rsidRDefault="008F5026" w:rsidP="008F5026">
      <w:pPr>
        <w:numPr>
          <w:ilvl w:val="0"/>
          <w:numId w:val="7"/>
        </w:numPr>
        <w:autoSpaceDE w:val="0"/>
        <w:autoSpaceDN w:val="0"/>
        <w:adjustRightInd w:val="0"/>
        <w:spacing w:after="0" w:line="360" w:lineRule="auto"/>
        <w:jc w:val="both"/>
        <w:rPr>
          <w:rFonts w:ascii="Times New Roman" w:hAnsi="Times New Roman"/>
          <w:b/>
          <w:sz w:val="24"/>
          <w:szCs w:val="24"/>
          <w:lang w:val="bg-BG"/>
        </w:rPr>
      </w:pPr>
      <w:r w:rsidRPr="008E2243">
        <w:rPr>
          <w:rFonts w:ascii="Times New Roman" w:hAnsi="Times New Roman"/>
          <w:b/>
          <w:sz w:val="24"/>
          <w:szCs w:val="24"/>
          <w:lang w:val="bg-BG"/>
        </w:rPr>
        <w:lastRenderedPageBreak/>
        <w:t>Коефициент на икономическа активност на населението на 15 и повече навършени години</w:t>
      </w:r>
    </w:p>
    <w:p w:rsidR="00D01A68" w:rsidRPr="008E2243" w:rsidRDefault="00D01A68" w:rsidP="00D01A68">
      <w:pPr>
        <w:spacing w:after="0" w:line="360" w:lineRule="auto"/>
        <w:ind w:firstLine="708"/>
        <w:jc w:val="both"/>
        <w:rPr>
          <w:rFonts w:ascii="Times New Roman" w:eastAsia="Times New Roman" w:hAnsi="Times New Roman"/>
          <w:sz w:val="24"/>
          <w:szCs w:val="24"/>
          <w:lang w:val="bg-BG" w:eastAsia="bg-BG"/>
        </w:rPr>
      </w:pPr>
      <w:r w:rsidRPr="008E2243">
        <w:rPr>
          <w:rFonts w:ascii="Times New Roman" w:eastAsia="Times New Roman" w:hAnsi="Times New Roman"/>
          <w:sz w:val="24"/>
          <w:szCs w:val="24"/>
          <w:lang w:val="bg-BG" w:eastAsia="bg-BG"/>
        </w:rPr>
        <w:t xml:space="preserve">Коефициентът на икономическа активност на населението на 15 и повече навършени години в Северозападен район през </w:t>
      </w:r>
      <w:r w:rsidR="00E132A0" w:rsidRPr="008E2243">
        <w:rPr>
          <w:rFonts w:ascii="Times New Roman" w:eastAsia="Times New Roman" w:hAnsi="Times New Roman"/>
          <w:sz w:val="24"/>
          <w:szCs w:val="24"/>
          <w:lang w:val="bg-BG" w:eastAsia="bg-BG"/>
        </w:rPr>
        <w:t xml:space="preserve">2020 </w:t>
      </w:r>
      <w:r w:rsidRPr="008E2243">
        <w:rPr>
          <w:rFonts w:ascii="Times New Roman" w:eastAsia="Times New Roman" w:hAnsi="Times New Roman"/>
          <w:sz w:val="24"/>
          <w:szCs w:val="24"/>
          <w:lang w:val="bg-BG" w:eastAsia="bg-BG"/>
        </w:rPr>
        <w:t xml:space="preserve">г. е </w:t>
      </w:r>
      <w:r w:rsidR="004B0DFB" w:rsidRPr="008E2243">
        <w:rPr>
          <w:rFonts w:ascii="Times New Roman" w:eastAsia="Times New Roman" w:hAnsi="Times New Roman"/>
          <w:sz w:val="24"/>
          <w:szCs w:val="24"/>
          <w:lang w:val="bg-BG" w:eastAsia="bg-BG"/>
        </w:rPr>
        <w:t>48,3</w:t>
      </w:r>
      <w:r w:rsidRPr="008E2243">
        <w:rPr>
          <w:rFonts w:ascii="Times New Roman" w:eastAsia="Times New Roman" w:hAnsi="Times New Roman"/>
          <w:sz w:val="24"/>
          <w:szCs w:val="24"/>
          <w:lang w:val="bg-BG" w:eastAsia="bg-BG"/>
        </w:rPr>
        <w:t>% – стойност под средната за страната за същата година. Сравнен с 201</w:t>
      </w:r>
      <w:r w:rsidR="00E132A0" w:rsidRPr="008E2243">
        <w:rPr>
          <w:rFonts w:ascii="Times New Roman" w:eastAsia="Times New Roman" w:hAnsi="Times New Roman"/>
          <w:sz w:val="24"/>
          <w:szCs w:val="24"/>
          <w:lang w:val="bg-BG" w:eastAsia="bg-BG"/>
        </w:rPr>
        <w:t xml:space="preserve">9 </w:t>
      </w:r>
      <w:r w:rsidRPr="008E2243">
        <w:rPr>
          <w:rFonts w:ascii="Times New Roman" w:eastAsia="Times New Roman" w:hAnsi="Times New Roman"/>
          <w:sz w:val="24"/>
          <w:szCs w:val="24"/>
          <w:lang w:val="bg-BG" w:eastAsia="bg-BG"/>
        </w:rPr>
        <w:t>г., стойността на индикатора</w:t>
      </w:r>
      <w:r w:rsidR="00E132A0" w:rsidRPr="008E2243">
        <w:rPr>
          <w:rFonts w:ascii="Times New Roman" w:eastAsia="Times New Roman" w:hAnsi="Times New Roman"/>
          <w:sz w:val="24"/>
          <w:szCs w:val="24"/>
          <w:lang w:val="bg-BG" w:eastAsia="bg-BG"/>
        </w:rPr>
        <w:t xml:space="preserve"> се запазва и остава непроменен</w:t>
      </w:r>
      <w:r w:rsidRPr="008E2243">
        <w:rPr>
          <w:rFonts w:ascii="Times New Roman" w:eastAsia="Times New Roman" w:hAnsi="Times New Roman"/>
          <w:sz w:val="24"/>
          <w:szCs w:val="24"/>
          <w:lang w:val="bg-BG" w:eastAsia="bg-BG"/>
        </w:rPr>
        <w:t>. На национално ниво стойността на индикатора н</w:t>
      </w:r>
      <w:r w:rsidR="00E132A0" w:rsidRPr="008E2243">
        <w:rPr>
          <w:rFonts w:ascii="Times New Roman" w:eastAsia="Times New Roman" w:hAnsi="Times New Roman"/>
          <w:sz w:val="24"/>
          <w:szCs w:val="24"/>
          <w:lang w:val="bg-BG" w:eastAsia="bg-BG"/>
        </w:rPr>
        <w:t>амалява от 56</w:t>
      </w:r>
      <w:r w:rsidRPr="008E2243">
        <w:rPr>
          <w:rFonts w:ascii="Times New Roman" w:eastAsia="Times New Roman" w:hAnsi="Times New Roman"/>
          <w:sz w:val="24"/>
          <w:szCs w:val="24"/>
          <w:lang w:val="bg-BG" w:eastAsia="bg-BG"/>
        </w:rPr>
        <w:t>,</w:t>
      </w:r>
      <w:r w:rsidR="00E132A0" w:rsidRPr="008E2243">
        <w:rPr>
          <w:rFonts w:ascii="Times New Roman" w:eastAsia="Times New Roman" w:hAnsi="Times New Roman"/>
          <w:sz w:val="24"/>
          <w:szCs w:val="24"/>
          <w:lang w:val="bg-BG" w:eastAsia="bg-BG"/>
        </w:rPr>
        <w:t>6</w:t>
      </w:r>
      <w:r w:rsidRPr="008E2243">
        <w:rPr>
          <w:rFonts w:ascii="Times New Roman" w:eastAsia="Times New Roman" w:hAnsi="Times New Roman"/>
          <w:sz w:val="24"/>
          <w:szCs w:val="24"/>
          <w:lang w:val="bg-BG" w:eastAsia="bg-BG"/>
        </w:rPr>
        <w:t>% през 201</w:t>
      </w:r>
      <w:r w:rsidR="00E132A0" w:rsidRPr="008E2243">
        <w:rPr>
          <w:rFonts w:ascii="Times New Roman" w:eastAsia="Times New Roman" w:hAnsi="Times New Roman"/>
          <w:sz w:val="24"/>
          <w:szCs w:val="24"/>
          <w:lang w:val="bg-BG" w:eastAsia="bg-BG"/>
        </w:rPr>
        <w:t xml:space="preserve">9 </w:t>
      </w:r>
      <w:r w:rsidRPr="008E2243">
        <w:rPr>
          <w:rFonts w:ascii="Times New Roman" w:eastAsia="Times New Roman" w:hAnsi="Times New Roman"/>
          <w:sz w:val="24"/>
          <w:szCs w:val="24"/>
          <w:lang w:val="bg-BG" w:eastAsia="bg-BG"/>
        </w:rPr>
        <w:t>г. до 5</w:t>
      </w:r>
      <w:r w:rsidR="00E132A0" w:rsidRPr="008E2243">
        <w:rPr>
          <w:rFonts w:ascii="Times New Roman" w:eastAsia="Times New Roman" w:hAnsi="Times New Roman"/>
          <w:sz w:val="24"/>
          <w:szCs w:val="24"/>
          <w:lang w:val="bg-BG" w:eastAsia="bg-BG"/>
        </w:rPr>
        <w:t>5</w:t>
      </w:r>
      <w:r w:rsidRPr="008E2243">
        <w:rPr>
          <w:rFonts w:ascii="Times New Roman" w:eastAsia="Times New Roman" w:hAnsi="Times New Roman"/>
          <w:sz w:val="24"/>
          <w:szCs w:val="24"/>
          <w:lang w:val="bg-BG" w:eastAsia="bg-BG"/>
        </w:rPr>
        <w:t>,</w:t>
      </w:r>
      <w:r w:rsidR="00E132A0" w:rsidRPr="008E2243">
        <w:rPr>
          <w:rFonts w:ascii="Times New Roman" w:eastAsia="Times New Roman" w:hAnsi="Times New Roman"/>
          <w:sz w:val="24"/>
          <w:szCs w:val="24"/>
          <w:lang w:val="bg-BG" w:eastAsia="bg-BG"/>
        </w:rPr>
        <w:t>5</w:t>
      </w:r>
      <w:r w:rsidRPr="008E2243">
        <w:rPr>
          <w:rFonts w:ascii="Times New Roman" w:eastAsia="Times New Roman" w:hAnsi="Times New Roman"/>
          <w:sz w:val="24"/>
          <w:szCs w:val="24"/>
          <w:lang w:val="bg-BG" w:eastAsia="bg-BG"/>
        </w:rPr>
        <w:t xml:space="preserve">% през </w:t>
      </w:r>
      <w:r w:rsidR="00E132A0" w:rsidRPr="008E2243">
        <w:rPr>
          <w:rFonts w:ascii="Times New Roman" w:eastAsia="Times New Roman" w:hAnsi="Times New Roman"/>
          <w:sz w:val="24"/>
          <w:szCs w:val="24"/>
          <w:lang w:val="bg-BG" w:eastAsia="bg-BG"/>
        </w:rPr>
        <w:t xml:space="preserve">2020 </w:t>
      </w:r>
      <w:r w:rsidRPr="008E2243">
        <w:rPr>
          <w:rFonts w:ascii="Times New Roman" w:eastAsia="Times New Roman" w:hAnsi="Times New Roman"/>
          <w:sz w:val="24"/>
          <w:szCs w:val="24"/>
          <w:lang w:val="bg-BG" w:eastAsia="bg-BG"/>
        </w:rPr>
        <w:t>г.</w:t>
      </w:r>
    </w:p>
    <w:p w:rsidR="00DB0F72" w:rsidRPr="008E2243" w:rsidRDefault="00D01A68" w:rsidP="00D01A68">
      <w:pPr>
        <w:spacing w:after="0" w:line="360" w:lineRule="auto"/>
        <w:ind w:firstLine="708"/>
        <w:jc w:val="both"/>
        <w:rPr>
          <w:rFonts w:ascii="Times New Roman" w:eastAsia="Times New Roman" w:hAnsi="Times New Roman"/>
          <w:sz w:val="24"/>
          <w:szCs w:val="24"/>
          <w:lang w:val="bg-BG" w:eastAsia="bg-BG"/>
        </w:rPr>
      </w:pPr>
      <w:r w:rsidRPr="008E2243">
        <w:rPr>
          <w:rFonts w:ascii="Times New Roman" w:eastAsia="Times New Roman" w:hAnsi="Times New Roman"/>
          <w:sz w:val="24"/>
          <w:szCs w:val="24"/>
          <w:lang w:val="bg-BG" w:eastAsia="bg-BG"/>
        </w:rPr>
        <w:t>На вътрешнорегионално ниво пр</w:t>
      </w:r>
      <w:r w:rsidR="00E132A0" w:rsidRPr="008E2243">
        <w:rPr>
          <w:rFonts w:ascii="Times New Roman" w:eastAsia="Times New Roman" w:hAnsi="Times New Roman"/>
          <w:sz w:val="24"/>
          <w:szCs w:val="24"/>
          <w:lang w:val="bg-BG" w:eastAsia="bg-BG"/>
        </w:rPr>
        <w:t xml:space="preserve">ез 2020 </w:t>
      </w:r>
      <w:r w:rsidRPr="008E2243">
        <w:rPr>
          <w:rFonts w:ascii="Times New Roman" w:eastAsia="Times New Roman" w:hAnsi="Times New Roman"/>
          <w:sz w:val="24"/>
          <w:szCs w:val="24"/>
          <w:lang w:val="bg-BG" w:eastAsia="bg-BG"/>
        </w:rPr>
        <w:t xml:space="preserve">г. най-висок е коефициентът на икономическа активност на населението на 15 и повече навършени години в област </w:t>
      </w:r>
      <w:r w:rsidR="00E132A0" w:rsidRPr="008E2243">
        <w:rPr>
          <w:rFonts w:ascii="Times New Roman" w:eastAsia="Times New Roman" w:hAnsi="Times New Roman"/>
          <w:sz w:val="24"/>
          <w:szCs w:val="24"/>
          <w:lang w:val="bg-BG" w:eastAsia="bg-BG"/>
        </w:rPr>
        <w:t xml:space="preserve">Плевен </w:t>
      </w:r>
      <w:r w:rsidRPr="008E2243">
        <w:rPr>
          <w:rFonts w:ascii="Times New Roman" w:eastAsia="Times New Roman" w:hAnsi="Times New Roman"/>
          <w:sz w:val="24"/>
          <w:szCs w:val="24"/>
          <w:lang w:val="bg-BG" w:eastAsia="bg-BG"/>
        </w:rPr>
        <w:t>(</w:t>
      </w:r>
      <w:r w:rsidR="00E132A0" w:rsidRPr="008E2243">
        <w:rPr>
          <w:rFonts w:ascii="Times New Roman" w:eastAsia="Times New Roman" w:hAnsi="Times New Roman"/>
          <w:sz w:val="24"/>
          <w:szCs w:val="24"/>
          <w:lang w:val="bg-BG" w:eastAsia="bg-BG"/>
        </w:rPr>
        <w:t>49</w:t>
      </w:r>
      <w:r w:rsidR="004B0DFB" w:rsidRPr="008E2243">
        <w:rPr>
          <w:rFonts w:ascii="Times New Roman" w:eastAsia="Times New Roman" w:hAnsi="Times New Roman"/>
          <w:sz w:val="24"/>
          <w:szCs w:val="24"/>
          <w:lang w:val="bg-BG" w:eastAsia="bg-BG"/>
        </w:rPr>
        <w:t>,9</w:t>
      </w:r>
      <w:r w:rsidRPr="008E2243">
        <w:rPr>
          <w:rFonts w:ascii="Times New Roman" w:eastAsia="Times New Roman" w:hAnsi="Times New Roman"/>
          <w:sz w:val="24"/>
          <w:szCs w:val="24"/>
          <w:lang w:val="bg-BG" w:eastAsia="bg-BG"/>
        </w:rPr>
        <w:t>%), а най-нисък – в област</w:t>
      </w:r>
      <w:r w:rsidR="00E132A0" w:rsidRPr="008E2243">
        <w:rPr>
          <w:rFonts w:ascii="Times New Roman" w:eastAsia="Times New Roman" w:hAnsi="Times New Roman"/>
          <w:sz w:val="24"/>
          <w:szCs w:val="24"/>
          <w:lang w:val="bg-BG" w:eastAsia="bg-BG"/>
        </w:rPr>
        <w:t xml:space="preserve"> Враца</w:t>
      </w:r>
      <w:r w:rsidRPr="008E2243">
        <w:rPr>
          <w:rFonts w:ascii="Times New Roman" w:eastAsia="Times New Roman" w:hAnsi="Times New Roman"/>
          <w:sz w:val="24"/>
          <w:szCs w:val="24"/>
          <w:lang w:val="bg-BG" w:eastAsia="bg-BG"/>
        </w:rPr>
        <w:t xml:space="preserve"> (</w:t>
      </w:r>
      <w:r w:rsidR="00E132A0" w:rsidRPr="008E2243">
        <w:rPr>
          <w:rFonts w:ascii="Times New Roman" w:eastAsia="Times New Roman" w:hAnsi="Times New Roman"/>
          <w:sz w:val="24"/>
          <w:szCs w:val="24"/>
          <w:lang w:val="bg-BG" w:eastAsia="bg-BG"/>
        </w:rPr>
        <w:t>46,8</w:t>
      </w:r>
      <w:r w:rsidRPr="008E2243">
        <w:rPr>
          <w:rFonts w:ascii="Times New Roman" w:eastAsia="Times New Roman" w:hAnsi="Times New Roman"/>
          <w:sz w:val="24"/>
          <w:szCs w:val="24"/>
          <w:lang w:val="bg-BG" w:eastAsia="bg-BG"/>
        </w:rPr>
        <w:t>%).</w:t>
      </w:r>
    </w:p>
    <w:p w:rsidR="004B0DFB" w:rsidRPr="008E2243" w:rsidRDefault="004B0DFB" w:rsidP="00D01A68">
      <w:pPr>
        <w:spacing w:after="0" w:line="360" w:lineRule="auto"/>
        <w:ind w:firstLine="708"/>
        <w:jc w:val="both"/>
        <w:rPr>
          <w:rFonts w:ascii="Times New Roman" w:hAnsi="Times New Roman"/>
          <w:sz w:val="24"/>
          <w:szCs w:val="24"/>
          <w:lang w:val="bg-BG"/>
        </w:rPr>
      </w:pPr>
    </w:p>
    <w:p w:rsidR="008F5026" w:rsidRPr="008E2243" w:rsidRDefault="008F5026" w:rsidP="008F5026">
      <w:pPr>
        <w:autoSpaceDE w:val="0"/>
        <w:autoSpaceDN w:val="0"/>
        <w:adjustRightInd w:val="0"/>
        <w:spacing w:after="0" w:line="360" w:lineRule="auto"/>
        <w:jc w:val="both"/>
        <w:rPr>
          <w:rFonts w:ascii="Times New Roman" w:hAnsi="Times New Roman"/>
          <w:b/>
          <w:i/>
          <w:sz w:val="24"/>
          <w:szCs w:val="24"/>
          <w:lang w:val="bg-BG"/>
        </w:rPr>
      </w:pPr>
      <w:r w:rsidRPr="008E2243">
        <w:rPr>
          <w:rFonts w:ascii="Times New Roman" w:hAnsi="Times New Roman"/>
          <w:b/>
          <w:i/>
          <w:sz w:val="24"/>
          <w:szCs w:val="24"/>
          <w:lang w:val="bg-BG"/>
        </w:rPr>
        <w:t xml:space="preserve">Фигура 11. Коефициент на икономическа активност на населението на 15 и повече навършени години по области и райони от ниво 2 през </w:t>
      </w:r>
      <w:r w:rsidR="00A973E9" w:rsidRPr="008E2243">
        <w:rPr>
          <w:rFonts w:ascii="Times New Roman" w:hAnsi="Times New Roman"/>
          <w:b/>
          <w:i/>
          <w:sz w:val="24"/>
          <w:szCs w:val="24"/>
          <w:lang w:val="bg-BG"/>
        </w:rPr>
        <w:t xml:space="preserve">2019 – 2020 </w:t>
      </w:r>
      <w:r w:rsidRPr="008E2243">
        <w:rPr>
          <w:rFonts w:ascii="Times New Roman" w:hAnsi="Times New Roman"/>
          <w:b/>
          <w:i/>
          <w:sz w:val="24"/>
          <w:szCs w:val="24"/>
          <w:lang w:val="bg-BG"/>
        </w:rPr>
        <w:t>г. (%)</w:t>
      </w:r>
    </w:p>
    <w:p w:rsidR="006F0A42" w:rsidRPr="008E2243" w:rsidRDefault="00E132A0" w:rsidP="004B0DFB">
      <w:pPr>
        <w:spacing w:line="360" w:lineRule="auto"/>
        <w:jc w:val="center"/>
        <w:rPr>
          <w:noProof/>
          <w:lang w:eastAsia="bg-BG"/>
        </w:rPr>
      </w:pPr>
      <w:r w:rsidRPr="008E2243">
        <w:rPr>
          <w:noProof/>
          <w:lang w:val="bg-BG" w:eastAsia="bg-BG"/>
        </w:rPr>
        <w:drawing>
          <wp:inline distT="0" distB="0" distL="0" distR="0" wp14:anchorId="76580A78" wp14:editId="51D5AA7F">
            <wp:extent cx="5947410" cy="3601720"/>
            <wp:effectExtent l="0" t="0" r="15240" b="1778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01A68" w:rsidRPr="008E2243" w:rsidRDefault="00F958C9" w:rsidP="00D05A30">
      <w:pPr>
        <w:spacing w:line="360" w:lineRule="auto"/>
        <w:jc w:val="center"/>
        <w:rPr>
          <w:rFonts w:ascii="Times New Roman" w:hAnsi="Times New Roman"/>
          <w:sz w:val="24"/>
        </w:rPr>
      </w:pPr>
      <w:r w:rsidRPr="008E2243">
        <w:rPr>
          <w:noProof/>
          <w:lang w:val="bg-BG" w:eastAsia="bg-BG"/>
        </w:rPr>
        <w:lastRenderedPageBreak/>
        <w:drawing>
          <wp:inline distT="0" distB="0" distL="0" distR="0" wp14:anchorId="30DE619E" wp14:editId="6DE25F53">
            <wp:extent cx="5953125" cy="3400425"/>
            <wp:effectExtent l="0" t="0" r="9525" b="952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F5026" w:rsidRPr="008E2243" w:rsidRDefault="008F5026" w:rsidP="008F5026">
      <w:pPr>
        <w:spacing w:line="360" w:lineRule="auto"/>
        <w:jc w:val="both"/>
        <w:rPr>
          <w:rFonts w:ascii="Times New Roman" w:hAnsi="Times New Roman"/>
          <w:i/>
          <w:lang w:val="bg-BG" w:eastAsia="bg-BG"/>
        </w:rPr>
      </w:pPr>
      <w:r w:rsidRPr="008E2243">
        <w:rPr>
          <w:rFonts w:ascii="Times New Roman" w:hAnsi="Times New Roman"/>
          <w:i/>
          <w:sz w:val="24"/>
          <w:szCs w:val="24"/>
          <w:lang w:val="bg-BG"/>
        </w:rPr>
        <w:t xml:space="preserve">Източник: </w:t>
      </w:r>
      <w:r w:rsidRPr="008E2243">
        <w:rPr>
          <w:rFonts w:ascii="Times New Roman" w:hAnsi="Times New Roman"/>
          <w:i/>
          <w:lang w:val="bg-BG" w:eastAsia="bg-BG"/>
        </w:rPr>
        <w:t>Национален статистически институт</w:t>
      </w:r>
    </w:p>
    <w:p w:rsidR="00925EF8" w:rsidRPr="008E2243" w:rsidRDefault="00925EF8" w:rsidP="008F5026">
      <w:pPr>
        <w:spacing w:line="360" w:lineRule="auto"/>
        <w:jc w:val="both"/>
        <w:rPr>
          <w:rFonts w:ascii="Times New Roman" w:hAnsi="Times New Roman"/>
          <w:i/>
          <w:sz w:val="24"/>
          <w:szCs w:val="24"/>
          <w:lang w:val="bg-BG"/>
        </w:rPr>
      </w:pPr>
    </w:p>
    <w:p w:rsidR="008F5026" w:rsidRPr="008E2243" w:rsidRDefault="008F5026" w:rsidP="000F3548">
      <w:pPr>
        <w:pStyle w:val="ListParagraph"/>
        <w:numPr>
          <w:ilvl w:val="0"/>
          <w:numId w:val="16"/>
        </w:numPr>
        <w:spacing w:line="360" w:lineRule="auto"/>
        <w:jc w:val="both"/>
        <w:rPr>
          <w:rFonts w:ascii="Times New Roman" w:hAnsi="Times New Roman"/>
          <w:b/>
          <w:sz w:val="24"/>
          <w:szCs w:val="24"/>
        </w:rPr>
      </w:pPr>
      <w:r w:rsidRPr="008E2243">
        <w:rPr>
          <w:rFonts w:ascii="Times New Roman" w:hAnsi="Times New Roman"/>
          <w:b/>
          <w:sz w:val="24"/>
          <w:szCs w:val="24"/>
        </w:rPr>
        <w:t>Общ доход на лице от домакинство в лв.</w:t>
      </w:r>
    </w:p>
    <w:p w:rsidR="002A7E73" w:rsidRPr="008E2243" w:rsidRDefault="008F5026" w:rsidP="002A7E73">
      <w:pPr>
        <w:autoSpaceDE w:val="0"/>
        <w:autoSpaceDN w:val="0"/>
        <w:adjustRightInd w:val="0"/>
        <w:spacing w:after="0" w:line="360" w:lineRule="auto"/>
        <w:jc w:val="both"/>
        <w:rPr>
          <w:rFonts w:ascii="Times New Roman" w:hAnsi="Times New Roman"/>
          <w:sz w:val="24"/>
          <w:szCs w:val="24"/>
          <w:lang w:val="bg-BG" w:eastAsia="bg-BG"/>
        </w:rPr>
      </w:pPr>
      <w:r w:rsidRPr="008E2243">
        <w:rPr>
          <w:rFonts w:ascii="Times New Roman" w:hAnsi="Times New Roman"/>
          <w:sz w:val="24"/>
          <w:szCs w:val="24"/>
          <w:lang w:val="bg-BG" w:eastAsia="bg-BG"/>
        </w:rPr>
        <w:tab/>
      </w:r>
      <w:r w:rsidR="002A7E73" w:rsidRPr="008E2243">
        <w:rPr>
          <w:rFonts w:ascii="Times New Roman" w:hAnsi="Times New Roman"/>
          <w:sz w:val="24"/>
          <w:szCs w:val="24"/>
          <w:lang w:val="bg-BG" w:eastAsia="bg-BG"/>
        </w:rPr>
        <w:t xml:space="preserve">Средногодишният доход на лице от домакинството в Северозападния район през </w:t>
      </w:r>
      <w:r w:rsidR="00157424" w:rsidRPr="008E2243">
        <w:rPr>
          <w:rFonts w:ascii="Times New Roman" w:hAnsi="Times New Roman"/>
          <w:sz w:val="24"/>
          <w:szCs w:val="24"/>
          <w:lang w:val="bg-BG" w:eastAsia="bg-BG"/>
        </w:rPr>
        <w:t xml:space="preserve">2020 </w:t>
      </w:r>
      <w:r w:rsidR="002A7E73" w:rsidRPr="008E2243">
        <w:rPr>
          <w:rFonts w:ascii="Times New Roman" w:hAnsi="Times New Roman"/>
          <w:sz w:val="24"/>
          <w:szCs w:val="24"/>
          <w:lang w:val="bg-BG" w:eastAsia="bg-BG"/>
        </w:rPr>
        <w:t>г</w:t>
      </w:r>
      <w:r w:rsidR="00157424" w:rsidRPr="008E2243">
        <w:rPr>
          <w:rFonts w:ascii="Times New Roman" w:hAnsi="Times New Roman"/>
          <w:sz w:val="24"/>
          <w:szCs w:val="24"/>
          <w:lang w:val="bg-BG" w:eastAsia="bg-BG"/>
        </w:rPr>
        <w:t>. е 6 316 лв. и</w:t>
      </w:r>
      <w:r w:rsidR="00157424" w:rsidRPr="008E2243">
        <w:rPr>
          <w:rFonts w:ascii="Times New Roman" w:hAnsi="Times New Roman"/>
          <w:sz w:val="24"/>
          <w:szCs w:val="24"/>
          <w:lang w:val="ru-RU" w:eastAsia="bg-BG"/>
        </w:rPr>
        <w:t>,</w:t>
      </w:r>
      <w:r w:rsidR="002A7E73" w:rsidRPr="008E2243">
        <w:rPr>
          <w:rFonts w:ascii="Times New Roman" w:hAnsi="Times New Roman"/>
          <w:sz w:val="24"/>
          <w:szCs w:val="24"/>
          <w:lang w:val="bg-BG" w:eastAsia="bg-BG"/>
        </w:rPr>
        <w:t xml:space="preserve"> сравнен с пред</w:t>
      </w:r>
      <w:r w:rsidR="00157424" w:rsidRPr="008E2243">
        <w:rPr>
          <w:rFonts w:ascii="Times New Roman" w:hAnsi="Times New Roman"/>
          <w:sz w:val="24"/>
          <w:szCs w:val="24"/>
          <w:lang w:val="bg-BG" w:eastAsia="bg-BG"/>
        </w:rPr>
        <w:t>ходната година</w:t>
      </w:r>
      <w:r w:rsidR="00157424" w:rsidRPr="008E2243">
        <w:rPr>
          <w:rFonts w:ascii="Times New Roman" w:hAnsi="Times New Roman"/>
          <w:sz w:val="24"/>
          <w:szCs w:val="24"/>
          <w:lang w:val="ru-RU" w:eastAsia="bg-BG"/>
        </w:rPr>
        <w:t>,</w:t>
      </w:r>
      <w:r w:rsidR="00157424" w:rsidRPr="008E2243">
        <w:rPr>
          <w:rFonts w:ascii="Times New Roman" w:hAnsi="Times New Roman"/>
          <w:sz w:val="24"/>
          <w:szCs w:val="24"/>
          <w:lang w:val="bg-BG" w:eastAsia="bg-BG"/>
        </w:rPr>
        <w:t xml:space="preserve"> се увеличава с 457 </w:t>
      </w:r>
      <w:r w:rsidR="002A7E73" w:rsidRPr="008E2243">
        <w:rPr>
          <w:rFonts w:ascii="Times New Roman" w:hAnsi="Times New Roman"/>
          <w:sz w:val="24"/>
          <w:szCs w:val="24"/>
          <w:lang w:val="bg-BG" w:eastAsia="bg-BG"/>
        </w:rPr>
        <w:t xml:space="preserve">лв. </w:t>
      </w:r>
    </w:p>
    <w:p w:rsidR="008F5026" w:rsidRPr="008E2243" w:rsidRDefault="00BD5A29" w:rsidP="00403989">
      <w:pPr>
        <w:autoSpaceDE w:val="0"/>
        <w:autoSpaceDN w:val="0"/>
        <w:adjustRightInd w:val="0"/>
        <w:spacing w:after="0" w:line="360" w:lineRule="auto"/>
        <w:ind w:firstLine="708"/>
        <w:jc w:val="both"/>
        <w:rPr>
          <w:rFonts w:ascii="Times New Roman" w:hAnsi="Times New Roman"/>
          <w:sz w:val="24"/>
          <w:szCs w:val="24"/>
          <w:lang w:val="bg-BG" w:eastAsia="bg-BG"/>
        </w:rPr>
      </w:pPr>
      <w:r w:rsidRPr="008E2243">
        <w:rPr>
          <w:rFonts w:ascii="Times New Roman" w:hAnsi="Times New Roman"/>
          <w:sz w:val="24"/>
          <w:szCs w:val="24"/>
          <w:lang w:val="bg-BG" w:eastAsia="bg-BG"/>
        </w:rPr>
        <w:t xml:space="preserve">През </w:t>
      </w:r>
      <w:r w:rsidR="00157424" w:rsidRPr="008E2243">
        <w:rPr>
          <w:rFonts w:ascii="Times New Roman" w:hAnsi="Times New Roman"/>
          <w:sz w:val="24"/>
          <w:szCs w:val="24"/>
          <w:lang w:val="bg-BG" w:eastAsia="bg-BG"/>
        </w:rPr>
        <w:t xml:space="preserve">2020 </w:t>
      </w:r>
      <w:r w:rsidR="002A7E73" w:rsidRPr="008E2243">
        <w:rPr>
          <w:rFonts w:ascii="Times New Roman" w:hAnsi="Times New Roman"/>
          <w:sz w:val="24"/>
          <w:szCs w:val="24"/>
          <w:lang w:val="bg-BG" w:eastAsia="bg-BG"/>
        </w:rPr>
        <w:t>г. на ниво райони, най-висок годишен общ доход средно на лице от домакинство е отчетен в Югозападния район (</w:t>
      </w:r>
      <w:r w:rsidR="00157424" w:rsidRPr="008E2243">
        <w:rPr>
          <w:rFonts w:ascii="Times New Roman" w:hAnsi="Times New Roman"/>
          <w:sz w:val="24"/>
          <w:szCs w:val="24"/>
          <w:lang w:val="bg-BG" w:eastAsia="bg-BG"/>
        </w:rPr>
        <w:t>8 824</w:t>
      </w:r>
      <w:r w:rsidR="00157424" w:rsidRPr="008E2243">
        <w:rPr>
          <w:rFonts w:ascii="Times New Roman" w:hAnsi="Times New Roman"/>
          <w:sz w:val="24"/>
          <w:szCs w:val="24"/>
          <w:lang w:val="ru-RU" w:eastAsia="bg-BG"/>
        </w:rPr>
        <w:t xml:space="preserve"> </w:t>
      </w:r>
      <w:r w:rsidR="002A7E73" w:rsidRPr="008E2243">
        <w:rPr>
          <w:rFonts w:ascii="Times New Roman" w:hAnsi="Times New Roman"/>
          <w:sz w:val="24"/>
          <w:szCs w:val="24"/>
          <w:lang w:val="bg-BG" w:eastAsia="bg-BG"/>
        </w:rPr>
        <w:t>лв.). Всички останали райони от ниво 2 са със стойно</w:t>
      </w:r>
      <w:r w:rsidR="00157424" w:rsidRPr="008E2243">
        <w:rPr>
          <w:rFonts w:ascii="Times New Roman" w:hAnsi="Times New Roman"/>
          <w:sz w:val="24"/>
          <w:szCs w:val="24"/>
          <w:lang w:val="bg-BG" w:eastAsia="bg-BG"/>
        </w:rPr>
        <w:t xml:space="preserve">сти под средната за страната (7 288 </w:t>
      </w:r>
      <w:r w:rsidRPr="008E2243">
        <w:rPr>
          <w:rFonts w:ascii="Times New Roman" w:hAnsi="Times New Roman"/>
          <w:sz w:val="24"/>
          <w:szCs w:val="24"/>
          <w:lang w:val="bg-BG" w:eastAsia="bg-BG"/>
        </w:rPr>
        <w:t>лв.). От 2017</w:t>
      </w:r>
      <w:r w:rsidR="002A7E73" w:rsidRPr="008E2243">
        <w:rPr>
          <w:rFonts w:ascii="Times New Roman" w:hAnsi="Times New Roman"/>
          <w:sz w:val="24"/>
          <w:szCs w:val="24"/>
          <w:lang w:val="bg-BG" w:eastAsia="bg-BG"/>
        </w:rPr>
        <w:t xml:space="preserve">г. в съответствие с правилата за надеждност на данните от извадкови изследвания, данните </w:t>
      </w:r>
      <w:r w:rsidR="00A52E62" w:rsidRPr="008E2243">
        <w:rPr>
          <w:rFonts w:ascii="Times New Roman" w:hAnsi="Times New Roman"/>
          <w:sz w:val="24"/>
          <w:szCs w:val="24"/>
          <w:lang w:val="bg-BG" w:eastAsia="bg-BG"/>
        </w:rPr>
        <w:t xml:space="preserve">по области се публикуват от НСИ, </w:t>
      </w:r>
      <w:r w:rsidR="002A7E73" w:rsidRPr="008E2243">
        <w:rPr>
          <w:rFonts w:ascii="Times New Roman" w:hAnsi="Times New Roman"/>
          <w:sz w:val="24"/>
          <w:szCs w:val="24"/>
          <w:lang w:val="bg-BG" w:eastAsia="bg-BG"/>
        </w:rPr>
        <w:t xml:space="preserve">само ако са с оценка на грешка под 15.1%. </w:t>
      </w:r>
    </w:p>
    <w:p w:rsidR="008F5026" w:rsidRPr="008E2243" w:rsidRDefault="008F5026" w:rsidP="008F5026">
      <w:pPr>
        <w:autoSpaceDE w:val="0"/>
        <w:autoSpaceDN w:val="0"/>
        <w:adjustRightInd w:val="0"/>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Във вътрешнор</w:t>
      </w:r>
      <w:r w:rsidR="00B83D59" w:rsidRPr="008E2243">
        <w:rPr>
          <w:rFonts w:ascii="Times New Roman" w:hAnsi="Times New Roman"/>
          <w:sz w:val="24"/>
          <w:szCs w:val="24"/>
          <w:lang w:val="bg-BG"/>
        </w:rPr>
        <w:t xml:space="preserve">егионален план са </w:t>
      </w:r>
      <w:r w:rsidR="00BD5A29" w:rsidRPr="008E2243">
        <w:rPr>
          <w:rFonts w:ascii="Times New Roman" w:hAnsi="Times New Roman"/>
          <w:sz w:val="24"/>
          <w:szCs w:val="24"/>
          <w:lang w:val="bg-BG"/>
        </w:rPr>
        <w:t>публикувани</w:t>
      </w:r>
      <w:r w:rsidR="00F74695" w:rsidRPr="008E2243">
        <w:rPr>
          <w:rFonts w:ascii="Times New Roman" w:hAnsi="Times New Roman"/>
          <w:sz w:val="24"/>
          <w:szCs w:val="24"/>
          <w:lang w:val="bg-BG"/>
        </w:rPr>
        <w:t xml:space="preserve"> </w:t>
      </w:r>
      <w:r w:rsidR="00B83D59" w:rsidRPr="008E2243">
        <w:rPr>
          <w:rFonts w:ascii="Times New Roman" w:hAnsi="Times New Roman"/>
          <w:sz w:val="24"/>
          <w:szCs w:val="24"/>
          <w:lang w:val="bg-BG"/>
        </w:rPr>
        <w:t xml:space="preserve">следните </w:t>
      </w:r>
      <w:r w:rsidR="00F74695" w:rsidRPr="008E2243">
        <w:rPr>
          <w:rFonts w:ascii="Times New Roman" w:hAnsi="Times New Roman"/>
          <w:sz w:val="24"/>
          <w:szCs w:val="24"/>
          <w:lang w:val="bg-BG"/>
        </w:rPr>
        <w:t>стойности</w:t>
      </w:r>
      <w:r w:rsidR="00BD5A29" w:rsidRPr="008E2243">
        <w:rPr>
          <w:rFonts w:ascii="Times New Roman" w:hAnsi="Times New Roman"/>
          <w:sz w:val="24"/>
          <w:szCs w:val="24"/>
          <w:lang w:val="bg-BG"/>
        </w:rPr>
        <w:t xml:space="preserve"> за </w:t>
      </w:r>
      <w:r w:rsidR="00157424" w:rsidRPr="008E2243">
        <w:rPr>
          <w:rFonts w:ascii="Times New Roman" w:hAnsi="Times New Roman"/>
          <w:sz w:val="24"/>
          <w:szCs w:val="24"/>
          <w:lang w:val="bg-BG"/>
        </w:rPr>
        <w:t xml:space="preserve">2019 </w:t>
      </w:r>
      <w:r w:rsidR="00BD5A29" w:rsidRPr="008E2243">
        <w:rPr>
          <w:rFonts w:ascii="Times New Roman" w:hAnsi="Times New Roman"/>
          <w:sz w:val="24"/>
          <w:szCs w:val="24"/>
          <w:lang w:val="bg-BG"/>
        </w:rPr>
        <w:t>г</w:t>
      </w:r>
      <w:r w:rsidR="00B83D59" w:rsidRPr="008E2243">
        <w:rPr>
          <w:rFonts w:ascii="Times New Roman" w:hAnsi="Times New Roman"/>
          <w:sz w:val="24"/>
          <w:szCs w:val="24"/>
          <w:lang w:val="bg-BG"/>
        </w:rPr>
        <w:t>.</w:t>
      </w:r>
      <w:r w:rsidR="00BD5A29" w:rsidRPr="008E2243">
        <w:rPr>
          <w:rFonts w:ascii="Times New Roman" w:hAnsi="Times New Roman"/>
          <w:sz w:val="24"/>
          <w:szCs w:val="24"/>
          <w:lang w:val="bg-BG"/>
        </w:rPr>
        <w:t>:</w:t>
      </w:r>
      <w:r w:rsidR="00F74695" w:rsidRPr="008E2243">
        <w:rPr>
          <w:rFonts w:ascii="Times New Roman" w:hAnsi="Times New Roman"/>
          <w:sz w:val="24"/>
          <w:szCs w:val="24"/>
          <w:lang w:val="bg-BG"/>
        </w:rPr>
        <w:t xml:space="preserve"> </w:t>
      </w:r>
      <w:r w:rsidRPr="008E2243">
        <w:rPr>
          <w:rFonts w:ascii="Times New Roman" w:hAnsi="Times New Roman"/>
          <w:sz w:val="24"/>
          <w:szCs w:val="24"/>
          <w:lang w:val="bg-BG"/>
        </w:rPr>
        <w:t>област Плевен е с общ доход с</w:t>
      </w:r>
      <w:r w:rsidR="00F74695" w:rsidRPr="008E2243">
        <w:rPr>
          <w:rFonts w:ascii="Times New Roman" w:hAnsi="Times New Roman"/>
          <w:sz w:val="24"/>
          <w:szCs w:val="24"/>
          <w:lang w:val="bg-BG"/>
        </w:rPr>
        <w:t>редно на лице от домакинство от</w:t>
      </w:r>
      <w:r w:rsidRPr="008E2243">
        <w:rPr>
          <w:rFonts w:ascii="Times New Roman" w:hAnsi="Times New Roman"/>
          <w:sz w:val="24"/>
          <w:szCs w:val="24"/>
          <w:lang w:val="bg-BG"/>
        </w:rPr>
        <w:t xml:space="preserve"> 6</w:t>
      </w:r>
      <w:r w:rsidR="00157424" w:rsidRPr="008E2243">
        <w:rPr>
          <w:rFonts w:ascii="Times New Roman" w:hAnsi="Times New Roman"/>
          <w:sz w:val="24"/>
          <w:szCs w:val="24"/>
          <w:lang w:val="bg-BG"/>
        </w:rPr>
        <w:t> 76</w:t>
      </w:r>
      <w:r w:rsidR="00403989" w:rsidRPr="008E2243">
        <w:rPr>
          <w:rFonts w:ascii="Times New Roman" w:hAnsi="Times New Roman"/>
          <w:sz w:val="24"/>
          <w:szCs w:val="24"/>
          <w:lang w:val="bg-BG"/>
        </w:rPr>
        <w:t>9</w:t>
      </w:r>
      <w:r w:rsidR="00157424" w:rsidRPr="008E2243">
        <w:rPr>
          <w:rFonts w:ascii="Times New Roman" w:hAnsi="Times New Roman"/>
          <w:sz w:val="24"/>
          <w:szCs w:val="24"/>
          <w:lang w:val="ru-RU"/>
        </w:rPr>
        <w:t xml:space="preserve"> </w:t>
      </w:r>
      <w:r w:rsidRPr="008E2243">
        <w:rPr>
          <w:rFonts w:ascii="Times New Roman" w:hAnsi="Times New Roman"/>
          <w:sz w:val="24"/>
          <w:szCs w:val="24"/>
          <w:lang w:val="bg-BG"/>
        </w:rPr>
        <w:t xml:space="preserve">лв., </w:t>
      </w:r>
      <w:r w:rsidR="00F74695" w:rsidRPr="008E2243">
        <w:rPr>
          <w:rFonts w:ascii="Times New Roman" w:hAnsi="Times New Roman"/>
          <w:sz w:val="24"/>
          <w:szCs w:val="24"/>
          <w:lang w:val="bg-BG"/>
        </w:rPr>
        <w:t>което</w:t>
      </w:r>
      <w:r w:rsidRPr="008E2243">
        <w:rPr>
          <w:rFonts w:ascii="Times New Roman" w:hAnsi="Times New Roman"/>
          <w:sz w:val="24"/>
          <w:szCs w:val="24"/>
          <w:lang w:val="bg-BG"/>
        </w:rPr>
        <w:t xml:space="preserve"> е над средн</w:t>
      </w:r>
      <w:r w:rsidR="00F74695" w:rsidRPr="008E2243">
        <w:rPr>
          <w:rFonts w:ascii="Times New Roman" w:hAnsi="Times New Roman"/>
          <w:sz w:val="24"/>
          <w:szCs w:val="24"/>
          <w:lang w:val="bg-BG"/>
        </w:rPr>
        <w:t>ите</w:t>
      </w:r>
      <w:r w:rsidRPr="008E2243">
        <w:rPr>
          <w:rFonts w:ascii="Times New Roman" w:hAnsi="Times New Roman"/>
          <w:sz w:val="24"/>
          <w:szCs w:val="24"/>
          <w:lang w:val="bg-BG"/>
        </w:rPr>
        <w:t xml:space="preserve"> за района и за страната</w:t>
      </w:r>
      <w:r w:rsidR="00F74695" w:rsidRPr="008E2243">
        <w:rPr>
          <w:rFonts w:ascii="Times New Roman" w:hAnsi="Times New Roman"/>
          <w:sz w:val="24"/>
          <w:szCs w:val="24"/>
          <w:lang w:val="bg-BG"/>
        </w:rPr>
        <w:t xml:space="preserve"> </w:t>
      </w:r>
      <w:r w:rsidR="004D625B" w:rsidRPr="008E2243">
        <w:rPr>
          <w:rFonts w:ascii="Times New Roman" w:hAnsi="Times New Roman"/>
          <w:sz w:val="24"/>
          <w:szCs w:val="24"/>
          <w:lang w:val="bg-BG"/>
        </w:rPr>
        <w:t xml:space="preserve">през съответната година </w:t>
      </w:r>
      <w:r w:rsidR="00F74695" w:rsidRPr="008E2243">
        <w:rPr>
          <w:rFonts w:ascii="Times New Roman" w:hAnsi="Times New Roman"/>
          <w:sz w:val="24"/>
          <w:szCs w:val="24"/>
          <w:lang w:val="bg-BG"/>
        </w:rPr>
        <w:t>стойности, а област Враца</w:t>
      </w:r>
      <w:r w:rsidR="00157424" w:rsidRPr="008E2243">
        <w:rPr>
          <w:rFonts w:ascii="Times New Roman" w:hAnsi="Times New Roman"/>
          <w:sz w:val="24"/>
          <w:szCs w:val="24"/>
          <w:lang w:val="bg-BG"/>
        </w:rPr>
        <w:t xml:space="preserve"> </w:t>
      </w:r>
      <w:r w:rsidR="00F74695" w:rsidRPr="008E2243">
        <w:rPr>
          <w:rFonts w:ascii="Times New Roman" w:hAnsi="Times New Roman"/>
          <w:sz w:val="24"/>
          <w:szCs w:val="24"/>
          <w:lang w:val="bg-BG"/>
        </w:rPr>
        <w:t xml:space="preserve">е с </w:t>
      </w:r>
      <w:r w:rsidR="00403989" w:rsidRPr="008E2243">
        <w:rPr>
          <w:rFonts w:ascii="Times New Roman" w:hAnsi="Times New Roman"/>
          <w:sz w:val="24"/>
          <w:szCs w:val="24"/>
          <w:lang w:val="bg-BG"/>
        </w:rPr>
        <w:t>5</w:t>
      </w:r>
      <w:r w:rsidR="00157424" w:rsidRPr="008E2243">
        <w:rPr>
          <w:rFonts w:ascii="Times New Roman" w:hAnsi="Times New Roman"/>
          <w:sz w:val="24"/>
          <w:szCs w:val="24"/>
          <w:lang w:val="bg-BG"/>
        </w:rPr>
        <w:t> </w:t>
      </w:r>
      <w:r w:rsidR="00403989" w:rsidRPr="008E2243">
        <w:rPr>
          <w:rFonts w:ascii="Times New Roman" w:hAnsi="Times New Roman"/>
          <w:sz w:val="24"/>
          <w:szCs w:val="24"/>
          <w:lang w:val="bg-BG"/>
        </w:rPr>
        <w:t>300</w:t>
      </w:r>
      <w:r w:rsidR="00157424" w:rsidRPr="008E2243">
        <w:rPr>
          <w:rFonts w:ascii="Times New Roman" w:hAnsi="Times New Roman"/>
          <w:sz w:val="24"/>
          <w:szCs w:val="24"/>
          <w:lang w:val="bg-BG"/>
        </w:rPr>
        <w:t xml:space="preserve"> </w:t>
      </w:r>
      <w:r w:rsidR="00F74695" w:rsidRPr="008E2243">
        <w:rPr>
          <w:rFonts w:ascii="Times New Roman" w:hAnsi="Times New Roman"/>
          <w:sz w:val="24"/>
          <w:szCs w:val="24"/>
          <w:lang w:val="bg-BG"/>
        </w:rPr>
        <w:t>лв. общ дохо</w:t>
      </w:r>
      <w:r w:rsidR="00B83D59" w:rsidRPr="008E2243">
        <w:rPr>
          <w:rFonts w:ascii="Times New Roman" w:hAnsi="Times New Roman"/>
          <w:sz w:val="24"/>
          <w:szCs w:val="24"/>
          <w:lang w:val="bg-BG"/>
        </w:rPr>
        <w:t xml:space="preserve">д средно на лице от домакинство и област Видин е с 4 455 лв. общ доход средно на лице от домакинство. </w:t>
      </w:r>
    </w:p>
    <w:p w:rsidR="00403989" w:rsidRPr="008E2243" w:rsidRDefault="00403989" w:rsidP="008F5026">
      <w:pPr>
        <w:spacing w:line="360" w:lineRule="auto"/>
        <w:jc w:val="both"/>
        <w:rPr>
          <w:rFonts w:ascii="Times New Roman" w:hAnsi="Times New Roman"/>
          <w:b/>
          <w:i/>
          <w:sz w:val="24"/>
          <w:szCs w:val="24"/>
          <w:lang w:val="bg-BG"/>
        </w:rPr>
      </w:pPr>
    </w:p>
    <w:p w:rsidR="008F5026" w:rsidRPr="008E2243" w:rsidRDefault="008F5026" w:rsidP="008F5026">
      <w:pPr>
        <w:spacing w:line="360" w:lineRule="auto"/>
        <w:jc w:val="both"/>
        <w:rPr>
          <w:rFonts w:ascii="Times New Roman" w:hAnsi="Times New Roman"/>
          <w:sz w:val="24"/>
          <w:szCs w:val="24"/>
          <w:lang w:val="bg-BG"/>
        </w:rPr>
      </w:pPr>
      <w:r w:rsidRPr="008E2243">
        <w:rPr>
          <w:rFonts w:ascii="Times New Roman" w:hAnsi="Times New Roman"/>
          <w:b/>
          <w:i/>
          <w:sz w:val="24"/>
          <w:szCs w:val="24"/>
          <w:lang w:val="bg-BG"/>
        </w:rPr>
        <w:lastRenderedPageBreak/>
        <w:t xml:space="preserve">Фигура 12. Общ доход на лице през </w:t>
      </w:r>
      <w:r w:rsidR="00157424" w:rsidRPr="008E2243">
        <w:rPr>
          <w:rFonts w:ascii="Times New Roman" w:hAnsi="Times New Roman"/>
          <w:b/>
          <w:i/>
          <w:sz w:val="24"/>
          <w:szCs w:val="24"/>
          <w:lang w:val="bg-BG"/>
        </w:rPr>
        <w:t xml:space="preserve">2020 </w:t>
      </w:r>
      <w:r w:rsidRPr="008E2243">
        <w:rPr>
          <w:rFonts w:ascii="Times New Roman" w:hAnsi="Times New Roman"/>
          <w:b/>
          <w:i/>
          <w:sz w:val="24"/>
          <w:szCs w:val="24"/>
          <w:lang w:val="bg-BG"/>
        </w:rPr>
        <w:t>г. по области и райони от ниво 2 (в лева)</w:t>
      </w:r>
    </w:p>
    <w:p w:rsidR="008F5026" w:rsidRPr="008E2243" w:rsidRDefault="00873111" w:rsidP="00945B7C">
      <w:pPr>
        <w:spacing w:line="360" w:lineRule="auto"/>
        <w:jc w:val="center"/>
        <w:rPr>
          <w:rFonts w:ascii="Times New Roman" w:hAnsi="Times New Roman"/>
          <w:sz w:val="24"/>
          <w:lang w:val="bg-BG"/>
        </w:rPr>
      </w:pPr>
      <w:r w:rsidRPr="008E2243">
        <w:rPr>
          <w:noProof/>
          <w:lang w:val="bg-BG" w:eastAsia="bg-BG"/>
        </w:rPr>
        <w:drawing>
          <wp:inline distT="0" distB="0" distL="0" distR="0" wp14:anchorId="672DB0A5" wp14:editId="400EDB69">
            <wp:extent cx="6019800" cy="35052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F5026" w:rsidRPr="008E2243" w:rsidRDefault="008F5026" w:rsidP="008F5026">
      <w:pPr>
        <w:spacing w:line="360" w:lineRule="auto"/>
        <w:jc w:val="both"/>
        <w:rPr>
          <w:rFonts w:ascii="Times New Roman" w:hAnsi="Times New Roman"/>
          <w:i/>
          <w:lang w:val="bg-BG" w:eastAsia="bg-BG"/>
        </w:rPr>
      </w:pPr>
      <w:r w:rsidRPr="008E2243">
        <w:rPr>
          <w:rFonts w:ascii="Times New Roman" w:hAnsi="Times New Roman"/>
          <w:i/>
          <w:sz w:val="24"/>
          <w:szCs w:val="24"/>
          <w:lang w:val="bg-BG"/>
        </w:rPr>
        <w:t xml:space="preserve">Източник: </w:t>
      </w:r>
      <w:r w:rsidRPr="008E2243">
        <w:rPr>
          <w:rFonts w:ascii="Times New Roman" w:hAnsi="Times New Roman"/>
          <w:i/>
          <w:lang w:val="bg-BG" w:eastAsia="bg-BG"/>
        </w:rPr>
        <w:t>Национален статистически институт</w:t>
      </w:r>
    </w:p>
    <w:p w:rsidR="00945B7C" w:rsidRPr="008E2243" w:rsidRDefault="00945B7C" w:rsidP="008F5026">
      <w:pPr>
        <w:spacing w:line="360" w:lineRule="auto"/>
        <w:jc w:val="both"/>
        <w:rPr>
          <w:rFonts w:ascii="Times New Roman" w:hAnsi="Times New Roman"/>
          <w:i/>
          <w:sz w:val="24"/>
          <w:szCs w:val="24"/>
          <w:lang w:val="bg-BG"/>
        </w:rPr>
      </w:pPr>
    </w:p>
    <w:p w:rsidR="008F5026" w:rsidRPr="008E2243" w:rsidRDefault="008F5026" w:rsidP="00F50D3B">
      <w:pPr>
        <w:autoSpaceDE w:val="0"/>
        <w:autoSpaceDN w:val="0"/>
        <w:adjustRightInd w:val="0"/>
        <w:spacing w:after="0" w:line="360" w:lineRule="auto"/>
        <w:ind w:firstLine="709"/>
        <w:jc w:val="center"/>
        <w:rPr>
          <w:rFonts w:ascii="Times New Roman" w:hAnsi="Times New Roman"/>
          <w:b/>
          <w:sz w:val="28"/>
          <w:szCs w:val="24"/>
          <w:lang w:val="bg-BG"/>
        </w:rPr>
      </w:pPr>
      <w:r w:rsidRPr="008E2243">
        <w:rPr>
          <w:rFonts w:ascii="Times New Roman" w:hAnsi="Times New Roman"/>
          <w:b/>
          <w:sz w:val="28"/>
          <w:szCs w:val="24"/>
          <w:lang w:val="bg-BG"/>
        </w:rPr>
        <w:t>Индикатори по целите на стратегия „Европа 2020”</w:t>
      </w:r>
    </w:p>
    <w:p w:rsidR="008F5026" w:rsidRPr="008E2243" w:rsidRDefault="008F5026" w:rsidP="008F5026">
      <w:pPr>
        <w:autoSpaceDE w:val="0"/>
        <w:autoSpaceDN w:val="0"/>
        <w:adjustRightInd w:val="0"/>
        <w:spacing w:after="0" w:line="360" w:lineRule="auto"/>
        <w:ind w:firstLine="709"/>
        <w:jc w:val="both"/>
        <w:rPr>
          <w:rFonts w:ascii="Times New Roman" w:hAnsi="Times New Roman"/>
          <w:b/>
          <w:sz w:val="24"/>
          <w:szCs w:val="24"/>
          <w:lang w:val="bg-BG"/>
        </w:rPr>
      </w:pPr>
    </w:p>
    <w:p w:rsidR="008F5026" w:rsidRPr="008E2243" w:rsidRDefault="008F5026" w:rsidP="008F5026">
      <w:pPr>
        <w:numPr>
          <w:ilvl w:val="0"/>
          <w:numId w:val="7"/>
        </w:numPr>
        <w:autoSpaceDE w:val="0"/>
        <w:autoSpaceDN w:val="0"/>
        <w:adjustRightInd w:val="0"/>
        <w:spacing w:after="0" w:line="360" w:lineRule="auto"/>
        <w:jc w:val="both"/>
        <w:rPr>
          <w:rFonts w:ascii="Times New Roman" w:hAnsi="Times New Roman"/>
          <w:b/>
          <w:sz w:val="24"/>
          <w:szCs w:val="24"/>
          <w:lang w:val="bg-BG"/>
        </w:rPr>
      </w:pPr>
      <w:r w:rsidRPr="008E2243">
        <w:rPr>
          <w:rFonts w:ascii="Times New Roman" w:hAnsi="Times New Roman"/>
          <w:b/>
          <w:sz w:val="24"/>
          <w:szCs w:val="24"/>
          <w:lang w:val="bg-BG"/>
        </w:rPr>
        <w:t>Коефициент на заето</w:t>
      </w:r>
      <w:r w:rsidR="00A973E9" w:rsidRPr="008E2243">
        <w:rPr>
          <w:rFonts w:ascii="Times New Roman" w:hAnsi="Times New Roman"/>
          <w:b/>
          <w:sz w:val="24"/>
          <w:szCs w:val="24"/>
          <w:lang w:val="bg-BG"/>
        </w:rPr>
        <w:t xml:space="preserve">ст на населението на възраст 20 </w:t>
      </w:r>
      <w:r w:rsidR="00A973E9" w:rsidRPr="008E2243">
        <w:rPr>
          <w:rFonts w:ascii="Times New Roman" w:hAnsi="Times New Roman"/>
          <w:sz w:val="24"/>
          <w:szCs w:val="24"/>
          <w:lang w:val="bg-BG" w:eastAsia="bg-BG"/>
        </w:rPr>
        <w:t xml:space="preserve">– </w:t>
      </w:r>
      <w:r w:rsidRPr="008E2243">
        <w:rPr>
          <w:rFonts w:ascii="Times New Roman" w:hAnsi="Times New Roman"/>
          <w:b/>
          <w:sz w:val="24"/>
          <w:szCs w:val="24"/>
          <w:lang w:val="bg-BG"/>
        </w:rPr>
        <w:t>64 навършени години -%</w:t>
      </w:r>
    </w:p>
    <w:p w:rsidR="008F5026" w:rsidRPr="008E2243" w:rsidRDefault="008F5026" w:rsidP="008F5026">
      <w:pPr>
        <w:autoSpaceDE w:val="0"/>
        <w:autoSpaceDN w:val="0"/>
        <w:adjustRightInd w:val="0"/>
        <w:spacing w:after="0" w:line="360" w:lineRule="auto"/>
        <w:jc w:val="both"/>
        <w:rPr>
          <w:rFonts w:ascii="Times New Roman" w:hAnsi="Times New Roman"/>
          <w:b/>
          <w:sz w:val="24"/>
          <w:szCs w:val="24"/>
          <w:lang w:val="bg-BG"/>
        </w:rPr>
      </w:pPr>
    </w:p>
    <w:p w:rsidR="00701020" w:rsidRPr="008E2243" w:rsidRDefault="00701020" w:rsidP="00701020">
      <w:pPr>
        <w:autoSpaceDE w:val="0"/>
        <w:autoSpaceDN w:val="0"/>
        <w:adjustRightInd w:val="0"/>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Коефициентът на заето</w:t>
      </w:r>
      <w:r w:rsidR="00A973E9" w:rsidRPr="008E2243">
        <w:rPr>
          <w:rFonts w:ascii="Times New Roman" w:hAnsi="Times New Roman"/>
          <w:sz w:val="24"/>
          <w:szCs w:val="24"/>
          <w:lang w:val="bg-BG"/>
        </w:rPr>
        <w:t xml:space="preserve">ст на населението на възраст 20 </w:t>
      </w:r>
      <w:r w:rsidR="00A973E9" w:rsidRPr="008E2243">
        <w:rPr>
          <w:rFonts w:ascii="Times New Roman" w:hAnsi="Times New Roman"/>
          <w:sz w:val="24"/>
          <w:szCs w:val="24"/>
          <w:lang w:val="bg-BG" w:eastAsia="bg-BG"/>
        </w:rPr>
        <w:t xml:space="preserve">– </w:t>
      </w:r>
      <w:r w:rsidRPr="008E2243">
        <w:rPr>
          <w:rFonts w:ascii="Times New Roman" w:hAnsi="Times New Roman"/>
          <w:sz w:val="24"/>
          <w:szCs w:val="24"/>
          <w:lang w:val="bg-BG"/>
        </w:rPr>
        <w:t>64 навършени години е един от ключовите показатели, измерващи целите, поставени в стратегия „Европа 2020”.</w:t>
      </w:r>
    </w:p>
    <w:p w:rsidR="008F5026" w:rsidRPr="008E2243" w:rsidRDefault="00701020" w:rsidP="005B0807">
      <w:pPr>
        <w:autoSpaceDE w:val="0"/>
        <w:autoSpaceDN w:val="0"/>
        <w:adjustRightInd w:val="0"/>
        <w:spacing w:after="0" w:line="360" w:lineRule="auto"/>
        <w:ind w:firstLine="708"/>
        <w:jc w:val="both"/>
        <w:rPr>
          <w:rFonts w:ascii="Times New Roman" w:hAnsi="Times New Roman"/>
          <w:bCs/>
          <w:sz w:val="24"/>
          <w:szCs w:val="24"/>
          <w:lang w:val="bg-BG"/>
        </w:rPr>
      </w:pPr>
      <w:r w:rsidRPr="008E2243">
        <w:rPr>
          <w:rFonts w:ascii="Times New Roman" w:hAnsi="Times New Roman"/>
          <w:sz w:val="24"/>
          <w:szCs w:val="24"/>
          <w:lang w:val="bg-BG"/>
        </w:rPr>
        <w:t xml:space="preserve">Северозападният район е на последно място по най-нисък коефициент на </w:t>
      </w:r>
      <w:r w:rsidR="00A973E9" w:rsidRPr="008E2243">
        <w:rPr>
          <w:rFonts w:ascii="Times New Roman" w:hAnsi="Times New Roman"/>
          <w:sz w:val="24"/>
          <w:szCs w:val="24"/>
          <w:lang w:val="bg-BG"/>
        </w:rPr>
        <w:t xml:space="preserve">заетост на лицата на възраст 20 </w:t>
      </w:r>
      <w:r w:rsidR="00A973E9" w:rsidRPr="008E2243">
        <w:rPr>
          <w:rFonts w:ascii="Times New Roman" w:hAnsi="Times New Roman"/>
          <w:sz w:val="24"/>
          <w:szCs w:val="24"/>
          <w:lang w:val="bg-BG" w:eastAsia="bg-BG"/>
        </w:rPr>
        <w:t xml:space="preserve">– </w:t>
      </w:r>
      <w:r w:rsidRPr="008E2243">
        <w:rPr>
          <w:rFonts w:ascii="Times New Roman" w:hAnsi="Times New Roman"/>
          <w:sz w:val="24"/>
          <w:szCs w:val="24"/>
          <w:lang w:val="bg-BG"/>
        </w:rPr>
        <w:t>64 навършени години сред районите от ниво 2</w:t>
      </w:r>
      <w:r w:rsidR="0005416F" w:rsidRPr="008E2243">
        <w:rPr>
          <w:rFonts w:ascii="Times New Roman" w:hAnsi="Times New Roman"/>
          <w:sz w:val="24"/>
          <w:szCs w:val="24"/>
          <w:lang w:val="ru-RU"/>
        </w:rPr>
        <w:t xml:space="preserve"> </w:t>
      </w:r>
      <w:r w:rsidR="0005416F" w:rsidRPr="008E2243">
        <w:rPr>
          <w:rFonts w:ascii="Times New Roman" w:hAnsi="Times New Roman"/>
          <w:sz w:val="24"/>
          <w:szCs w:val="24"/>
          <w:lang w:val="bg-BG"/>
        </w:rPr>
        <w:t>по данни на НСИ</w:t>
      </w:r>
      <w:r w:rsidRPr="008E2243">
        <w:rPr>
          <w:rFonts w:ascii="Times New Roman" w:hAnsi="Times New Roman"/>
          <w:sz w:val="24"/>
          <w:szCs w:val="24"/>
          <w:lang w:val="bg-BG"/>
        </w:rPr>
        <w:t xml:space="preserve">. През </w:t>
      </w:r>
      <w:r w:rsidR="005C0D28" w:rsidRPr="008E2243">
        <w:rPr>
          <w:rFonts w:ascii="Times New Roman" w:hAnsi="Times New Roman"/>
          <w:sz w:val="24"/>
          <w:szCs w:val="24"/>
          <w:lang w:val="bg-BG"/>
        </w:rPr>
        <w:t xml:space="preserve">2020 </w:t>
      </w:r>
      <w:r w:rsidRPr="008E2243">
        <w:rPr>
          <w:rFonts w:ascii="Times New Roman" w:hAnsi="Times New Roman"/>
          <w:sz w:val="24"/>
          <w:szCs w:val="24"/>
          <w:lang w:val="bg-BG"/>
        </w:rPr>
        <w:t xml:space="preserve">г. стойността на този показател за района е </w:t>
      </w:r>
      <w:r w:rsidR="005C0D28" w:rsidRPr="008E2243">
        <w:rPr>
          <w:rFonts w:ascii="Times New Roman" w:hAnsi="Times New Roman"/>
          <w:sz w:val="24"/>
          <w:szCs w:val="24"/>
          <w:lang w:val="bg-BG"/>
        </w:rPr>
        <w:t>63,3</w:t>
      </w:r>
      <w:r w:rsidRPr="008E2243">
        <w:rPr>
          <w:rFonts w:ascii="Times New Roman" w:hAnsi="Times New Roman"/>
          <w:sz w:val="24"/>
          <w:szCs w:val="24"/>
          <w:lang w:val="bg-BG"/>
        </w:rPr>
        <w:t xml:space="preserve">%, при среден за България </w:t>
      </w:r>
      <w:r w:rsidR="00F958C9" w:rsidRPr="008E2243">
        <w:rPr>
          <w:rFonts w:ascii="Times New Roman" w:hAnsi="Times New Roman"/>
          <w:sz w:val="24"/>
          <w:szCs w:val="24"/>
          <w:lang w:val="bg-BG"/>
        </w:rPr>
        <w:t>73,4</w:t>
      </w:r>
      <w:r w:rsidRPr="008E2243">
        <w:rPr>
          <w:rFonts w:ascii="Times New Roman" w:hAnsi="Times New Roman"/>
          <w:sz w:val="24"/>
          <w:szCs w:val="24"/>
          <w:lang w:val="bg-BG"/>
        </w:rPr>
        <w:t>%</w:t>
      </w:r>
      <w:r w:rsidR="001E5540" w:rsidRPr="008E2243">
        <w:rPr>
          <w:rFonts w:ascii="Times New Roman" w:hAnsi="Times New Roman"/>
          <w:sz w:val="24"/>
          <w:szCs w:val="24"/>
          <w:lang w:val="bg-BG"/>
        </w:rPr>
        <w:t>,</w:t>
      </w:r>
      <w:r w:rsidRPr="008E2243">
        <w:rPr>
          <w:rFonts w:ascii="Times New Roman" w:hAnsi="Times New Roman"/>
          <w:sz w:val="24"/>
          <w:szCs w:val="24"/>
          <w:lang w:val="bg-BG"/>
        </w:rPr>
        <w:t xml:space="preserve"> и на</w:t>
      </w:r>
      <w:r w:rsidR="005C0D28" w:rsidRPr="008E2243">
        <w:rPr>
          <w:rFonts w:ascii="Times New Roman" w:hAnsi="Times New Roman"/>
          <w:sz w:val="24"/>
          <w:szCs w:val="24"/>
          <w:lang w:val="bg-BG"/>
        </w:rPr>
        <w:t xml:space="preserve">малява </w:t>
      </w:r>
      <w:r w:rsidRPr="008E2243">
        <w:rPr>
          <w:rFonts w:ascii="Times New Roman" w:hAnsi="Times New Roman"/>
          <w:sz w:val="24"/>
          <w:szCs w:val="24"/>
          <w:lang w:val="bg-BG"/>
        </w:rPr>
        <w:t>с 1,</w:t>
      </w:r>
      <w:r w:rsidR="005C0D28" w:rsidRPr="008E2243">
        <w:rPr>
          <w:rFonts w:ascii="Times New Roman" w:hAnsi="Times New Roman"/>
          <w:sz w:val="24"/>
          <w:szCs w:val="24"/>
          <w:lang w:val="bg-BG"/>
        </w:rPr>
        <w:t>5</w:t>
      </w:r>
      <w:r w:rsidRPr="008E2243">
        <w:rPr>
          <w:rFonts w:ascii="Times New Roman" w:hAnsi="Times New Roman"/>
          <w:sz w:val="24"/>
          <w:szCs w:val="24"/>
          <w:lang w:val="bg-BG"/>
        </w:rPr>
        <w:t xml:space="preserve"> процент</w:t>
      </w:r>
      <w:r w:rsidR="001E5540" w:rsidRPr="008E2243">
        <w:rPr>
          <w:rFonts w:ascii="Times New Roman" w:hAnsi="Times New Roman"/>
          <w:sz w:val="24"/>
          <w:szCs w:val="24"/>
          <w:lang w:val="bg-BG"/>
        </w:rPr>
        <w:t>ни</w:t>
      </w:r>
      <w:r w:rsidRPr="008E2243">
        <w:rPr>
          <w:rFonts w:ascii="Times New Roman" w:hAnsi="Times New Roman"/>
          <w:sz w:val="24"/>
          <w:szCs w:val="24"/>
          <w:lang w:val="bg-BG"/>
        </w:rPr>
        <w:t xml:space="preserve"> пункт</w:t>
      </w:r>
      <w:r w:rsidR="001E5540" w:rsidRPr="008E2243">
        <w:rPr>
          <w:rFonts w:ascii="Times New Roman" w:hAnsi="Times New Roman"/>
          <w:sz w:val="24"/>
          <w:szCs w:val="24"/>
          <w:lang w:val="bg-BG"/>
        </w:rPr>
        <w:t>а</w:t>
      </w:r>
      <w:r w:rsidRPr="008E2243">
        <w:rPr>
          <w:rFonts w:ascii="Times New Roman" w:hAnsi="Times New Roman"/>
          <w:sz w:val="24"/>
          <w:szCs w:val="24"/>
          <w:lang w:val="bg-BG"/>
        </w:rPr>
        <w:t xml:space="preserve"> спрямо 201</w:t>
      </w:r>
      <w:r w:rsidR="005C0D28" w:rsidRPr="008E2243">
        <w:rPr>
          <w:rFonts w:ascii="Times New Roman" w:hAnsi="Times New Roman"/>
          <w:sz w:val="24"/>
          <w:szCs w:val="24"/>
          <w:lang w:val="bg-BG"/>
        </w:rPr>
        <w:t>9 г</w:t>
      </w:r>
      <w:r w:rsidRPr="008E2243">
        <w:rPr>
          <w:rFonts w:ascii="Times New Roman" w:hAnsi="Times New Roman"/>
          <w:sz w:val="24"/>
          <w:szCs w:val="24"/>
          <w:lang w:val="bg-BG"/>
        </w:rPr>
        <w:t>. В регионален аспект най-висок е коефициентът на заетост в Югозападния район (</w:t>
      </w:r>
      <w:r w:rsidR="005C0D28" w:rsidRPr="008E2243">
        <w:rPr>
          <w:rFonts w:ascii="Times New Roman" w:hAnsi="Times New Roman"/>
          <w:sz w:val="24"/>
          <w:szCs w:val="24"/>
          <w:lang w:val="bg-BG"/>
        </w:rPr>
        <w:t>78,5</w:t>
      </w:r>
      <w:r w:rsidR="005B0807" w:rsidRPr="008E2243">
        <w:rPr>
          <w:rFonts w:ascii="Times New Roman" w:hAnsi="Times New Roman"/>
          <w:sz w:val="24"/>
          <w:szCs w:val="24"/>
          <w:lang w:val="bg-BG"/>
        </w:rPr>
        <w:t>%), следван от Северен централен район (73,9</w:t>
      </w:r>
      <w:r w:rsidR="001E5540" w:rsidRPr="008E2243">
        <w:rPr>
          <w:rFonts w:ascii="Times New Roman" w:hAnsi="Times New Roman"/>
          <w:sz w:val="24"/>
          <w:szCs w:val="24"/>
          <w:lang w:val="bg-BG"/>
        </w:rPr>
        <w:t xml:space="preserve">%), </w:t>
      </w:r>
      <w:r w:rsidR="005B0807" w:rsidRPr="008E2243">
        <w:rPr>
          <w:rFonts w:ascii="Times New Roman" w:hAnsi="Times New Roman"/>
          <w:sz w:val="24"/>
          <w:szCs w:val="24"/>
          <w:lang w:val="bg-BG"/>
        </w:rPr>
        <w:t>Югоизточен (72,4</w:t>
      </w:r>
      <w:r w:rsidR="001E5540" w:rsidRPr="008E2243">
        <w:rPr>
          <w:rFonts w:ascii="Times New Roman" w:hAnsi="Times New Roman"/>
          <w:sz w:val="24"/>
          <w:szCs w:val="24"/>
          <w:lang w:val="bg-BG"/>
        </w:rPr>
        <w:t xml:space="preserve">%) </w:t>
      </w:r>
      <w:r w:rsidRPr="008E2243">
        <w:rPr>
          <w:rFonts w:ascii="Times New Roman" w:hAnsi="Times New Roman"/>
          <w:sz w:val="24"/>
          <w:szCs w:val="24"/>
          <w:lang w:val="bg-BG"/>
        </w:rPr>
        <w:t>Южния централен (</w:t>
      </w:r>
      <w:r w:rsidR="005B0807" w:rsidRPr="008E2243">
        <w:rPr>
          <w:rFonts w:ascii="Times New Roman" w:hAnsi="Times New Roman"/>
          <w:sz w:val="24"/>
          <w:szCs w:val="24"/>
          <w:lang w:val="bg-BG"/>
        </w:rPr>
        <w:t>71</w:t>
      </w:r>
      <w:r w:rsidR="001E5540" w:rsidRPr="008E2243">
        <w:rPr>
          <w:rFonts w:ascii="Times New Roman" w:hAnsi="Times New Roman"/>
          <w:sz w:val="24"/>
          <w:szCs w:val="24"/>
          <w:lang w:val="bg-BG"/>
        </w:rPr>
        <w:t>,9</w:t>
      </w:r>
      <w:r w:rsidRPr="008E2243">
        <w:rPr>
          <w:rFonts w:ascii="Times New Roman" w:hAnsi="Times New Roman"/>
          <w:sz w:val="24"/>
          <w:szCs w:val="24"/>
          <w:lang w:val="bg-BG"/>
        </w:rPr>
        <w:t xml:space="preserve">%), и </w:t>
      </w:r>
      <w:r w:rsidR="005B0807" w:rsidRPr="008E2243">
        <w:rPr>
          <w:rFonts w:ascii="Times New Roman" w:hAnsi="Times New Roman"/>
          <w:sz w:val="24"/>
          <w:szCs w:val="24"/>
          <w:lang w:val="bg-BG"/>
        </w:rPr>
        <w:t>Североизточния (71,9</w:t>
      </w:r>
      <w:r w:rsidR="001E5540" w:rsidRPr="008E2243">
        <w:rPr>
          <w:rFonts w:ascii="Times New Roman" w:hAnsi="Times New Roman"/>
          <w:sz w:val="24"/>
          <w:szCs w:val="24"/>
          <w:lang w:val="bg-BG"/>
        </w:rPr>
        <w:t>%)</w:t>
      </w:r>
      <w:r w:rsidRPr="008E2243">
        <w:rPr>
          <w:rFonts w:ascii="Times New Roman" w:hAnsi="Times New Roman"/>
          <w:sz w:val="24"/>
          <w:szCs w:val="24"/>
          <w:lang w:val="bg-BG"/>
        </w:rPr>
        <w:t>.</w:t>
      </w:r>
    </w:p>
    <w:p w:rsidR="008F5026" w:rsidRPr="008E2243" w:rsidRDefault="008F5026" w:rsidP="008F5026">
      <w:pPr>
        <w:autoSpaceDE w:val="0"/>
        <w:autoSpaceDN w:val="0"/>
        <w:adjustRightInd w:val="0"/>
        <w:spacing w:after="0" w:line="360" w:lineRule="auto"/>
        <w:ind w:left="142"/>
        <w:jc w:val="both"/>
        <w:rPr>
          <w:rFonts w:ascii="Times New Roman" w:hAnsi="Times New Roman"/>
          <w:b/>
          <w:sz w:val="24"/>
          <w:szCs w:val="24"/>
          <w:lang w:val="bg-BG"/>
        </w:rPr>
      </w:pPr>
      <w:r w:rsidRPr="008E2243">
        <w:rPr>
          <w:rFonts w:ascii="Times New Roman" w:hAnsi="Times New Roman"/>
          <w:b/>
          <w:i/>
          <w:sz w:val="24"/>
          <w:szCs w:val="24"/>
          <w:lang w:val="bg-BG"/>
        </w:rPr>
        <w:lastRenderedPageBreak/>
        <w:t>Фигура 13. Коефициент на заето</w:t>
      </w:r>
      <w:r w:rsidR="00A973E9" w:rsidRPr="008E2243">
        <w:rPr>
          <w:rFonts w:ascii="Times New Roman" w:hAnsi="Times New Roman"/>
          <w:b/>
          <w:i/>
          <w:sz w:val="24"/>
          <w:szCs w:val="24"/>
          <w:lang w:val="bg-BG"/>
        </w:rPr>
        <w:t xml:space="preserve">ст на населението на възраст 20 </w:t>
      </w:r>
      <w:r w:rsidR="00A973E9" w:rsidRPr="008E2243">
        <w:rPr>
          <w:rFonts w:ascii="Times New Roman" w:hAnsi="Times New Roman"/>
          <w:b/>
          <w:sz w:val="24"/>
          <w:szCs w:val="24"/>
          <w:lang w:val="bg-BG" w:eastAsia="bg-BG"/>
        </w:rPr>
        <w:t>–</w:t>
      </w:r>
      <w:r w:rsidR="00A973E9" w:rsidRPr="008E2243">
        <w:rPr>
          <w:rFonts w:ascii="Times New Roman" w:hAnsi="Times New Roman"/>
          <w:sz w:val="24"/>
          <w:szCs w:val="24"/>
          <w:lang w:val="bg-BG" w:eastAsia="bg-BG"/>
        </w:rPr>
        <w:t xml:space="preserve"> </w:t>
      </w:r>
      <w:r w:rsidRPr="008E2243">
        <w:rPr>
          <w:rFonts w:ascii="Times New Roman" w:hAnsi="Times New Roman"/>
          <w:b/>
          <w:i/>
          <w:sz w:val="24"/>
          <w:szCs w:val="24"/>
          <w:lang w:val="bg-BG"/>
        </w:rPr>
        <w:t xml:space="preserve">64 навършени години по райони от ниво 2 </w:t>
      </w:r>
      <w:r w:rsidR="00A973E9" w:rsidRPr="008E2243">
        <w:rPr>
          <w:rFonts w:ascii="Times New Roman" w:hAnsi="Times New Roman"/>
          <w:b/>
          <w:i/>
          <w:sz w:val="24"/>
          <w:szCs w:val="24"/>
          <w:lang w:val="bg-BG"/>
        </w:rPr>
        <w:t xml:space="preserve">през 2019 – 2020 </w:t>
      </w:r>
      <w:r w:rsidRPr="008E2243">
        <w:rPr>
          <w:rFonts w:ascii="Times New Roman" w:hAnsi="Times New Roman"/>
          <w:b/>
          <w:i/>
          <w:sz w:val="24"/>
          <w:szCs w:val="24"/>
          <w:lang w:val="bg-BG"/>
        </w:rPr>
        <w:t>г. (%)</w:t>
      </w:r>
    </w:p>
    <w:p w:rsidR="008F5026" w:rsidRPr="008E2243" w:rsidRDefault="005B0807" w:rsidP="009C1874">
      <w:pPr>
        <w:spacing w:line="360" w:lineRule="auto"/>
        <w:jc w:val="center"/>
        <w:rPr>
          <w:rFonts w:ascii="Times New Roman" w:hAnsi="Times New Roman"/>
          <w:sz w:val="24"/>
          <w:lang w:val="bg-BG"/>
        </w:rPr>
      </w:pPr>
      <w:r w:rsidRPr="008E2243">
        <w:rPr>
          <w:noProof/>
          <w:lang w:val="bg-BG" w:eastAsia="bg-BG"/>
        </w:rPr>
        <w:drawing>
          <wp:inline distT="0" distB="0" distL="0" distR="0" wp14:anchorId="02E71471" wp14:editId="497B38BC">
            <wp:extent cx="5800725" cy="3524250"/>
            <wp:effectExtent l="0" t="0" r="9525"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F5026" w:rsidRPr="008E2243" w:rsidRDefault="008F5026" w:rsidP="00A2642F">
      <w:pPr>
        <w:spacing w:line="360" w:lineRule="auto"/>
        <w:rPr>
          <w:rFonts w:ascii="Times New Roman" w:hAnsi="Times New Roman"/>
          <w:i/>
          <w:sz w:val="24"/>
          <w:szCs w:val="24"/>
          <w:lang w:val="bg-BG"/>
        </w:rPr>
      </w:pPr>
      <w:r w:rsidRPr="008E2243">
        <w:rPr>
          <w:rFonts w:ascii="Times New Roman" w:hAnsi="Times New Roman"/>
          <w:i/>
          <w:sz w:val="24"/>
          <w:szCs w:val="24"/>
          <w:lang w:val="bg-BG"/>
        </w:rPr>
        <w:t xml:space="preserve">Източник: </w:t>
      </w:r>
      <w:r w:rsidRPr="008E2243">
        <w:rPr>
          <w:rFonts w:ascii="Times New Roman" w:hAnsi="Times New Roman"/>
          <w:i/>
          <w:lang w:val="bg-BG" w:eastAsia="bg-BG"/>
        </w:rPr>
        <w:t>Национален статистически институт</w:t>
      </w:r>
      <w:r w:rsidRPr="008E2243">
        <w:rPr>
          <w:rFonts w:ascii="Times New Roman" w:hAnsi="Times New Roman"/>
          <w:i/>
          <w:sz w:val="24"/>
          <w:szCs w:val="24"/>
          <w:lang w:val="bg-BG"/>
        </w:rPr>
        <w:t xml:space="preserve"> </w:t>
      </w:r>
    </w:p>
    <w:p w:rsidR="008F5026" w:rsidRPr="008E2243" w:rsidRDefault="008F5026" w:rsidP="008F5026">
      <w:pPr>
        <w:spacing w:after="0" w:line="360" w:lineRule="auto"/>
        <w:jc w:val="both"/>
        <w:rPr>
          <w:rFonts w:ascii="Times New Roman" w:hAnsi="Times New Roman"/>
          <w:sz w:val="24"/>
          <w:szCs w:val="24"/>
          <w:lang w:val="bg-BG"/>
        </w:rPr>
      </w:pPr>
    </w:p>
    <w:p w:rsidR="008F5026" w:rsidRPr="008E2243" w:rsidRDefault="008F5026" w:rsidP="008F5026">
      <w:pPr>
        <w:numPr>
          <w:ilvl w:val="0"/>
          <w:numId w:val="7"/>
        </w:numPr>
        <w:autoSpaceDE w:val="0"/>
        <w:autoSpaceDN w:val="0"/>
        <w:adjustRightInd w:val="0"/>
        <w:spacing w:after="0" w:line="360" w:lineRule="auto"/>
        <w:jc w:val="both"/>
        <w:rPr>
          <w:rFonts w:ascii="Times New Roman" w:hAnsi="Times New Roman"/>
          <w:b/>
          <w:sz w:val="24"/>
          <w:szCs w:val="24"/>
          <w:lang w:val="bg-BG"/>
        </w:rPr>
      </w:pPr>
      <w:r w:rsidRPr="008E2243">
        <w:rPr>
          <w:rFonts w:ascii="Times New Roman" w:hAnsi="Times New Roman"/>
          <w:b/>
          <w:sz w:val="24"/>
          <w:szCs w:val="24"/>
          <w:lang w:val="bg-BG"/>
        </w:rPr>
        <w:t xml:space="preserve">Коефициент на заетост </w:t>
      </w:r>
      <w:r w:rsidR="009C1874" w:rsidRPr="008E2243">
        <w:rPr>
          <w:rFonts w:ascii="Times New Roman" w:hAnsi="Times New Roman"/>
          <w:b/>
          <w:sz w:val="24"/>
          <w:szCs w:val="24"/>
          <w:lang w:val="bg-BG"/>
        </w:rPr>
        <w:t>на населението на въз</w:t>
      </w:r>
      <w:r w:rsidR="00A973E9" w:rsidRPr="008E2243">
        <w:rPr>
          <w:rFonts w:ascii="Times New Roman" w:hAnsi="Times New Roman"/>
          <w:b/>
          <w:sz w:val="24"/>
          <w:szCs w:val="24"/>
          <w:lang w:val="bg-BG"/>
        </w:rPr>
        <w:t xml:space="preserve">раст 55 </w:t>
      </w:r>
      <w:r w:rsidR="00A973E9" w:rsidRPr="008E2243">
        <w:rPr>
          <w:rFonts w:ascii="Times New Roman" w:hAnsi="Times New Roman"/>
          <w:b/>
          <w:sz w:val="24"/>
          <w:szCs w:val="24"/>
          <w:lang w:val="bg-BG" w:eastAsia="bg-BG"/>
        </w:rPr>
        <w:t>–</w:t>
      </w:r>
      <w:r w:rsidR="00A973E9" w:rsidRPr="008E2243">
        <w:rPr>
          <w:rFonts w:ascii="Times New Roman" w:hAnsi="Times New Roman"/>
          <w:sz w:val="24"/>
          <w:szCs w:val="24"/>
          <w:lang w:val="bg-BG" w:eastAsia="bg-BG"/>
        </w:rPr>
        <w:t xml:space="preserve"> </w:t>
      </w:r>
      <w:r w:rsidR="009C1874" w:rsidRPr="008E2243">
        <w:rPr>
          <w:rFonts w:ascii="Times New Roman" w:hAnsi="Times New Roman"/>
          <w:b/>
          <w:sz w:val="24"/>
          <w:szCs w:val="24"/>
          <w:lang w:val="bg-BG"/>
        </w:rPr>
        <w:t>64</w:t>
      </w:r>
      <w:r w:rsidRPr="008E2243">
        <w:rPr>
          <w:rFonts w:ascii="Times New Roman" w:hAnsi="Times New Roman"/>
          <w:b/>
          <w:sz w:val="24"/>
          <w:szCs w:val="24"/>
          <w:lang w:val="bg-BG"/>
        </w:rPr>
        <w:t>г.</w:t>
      </w:r>
    </w:p>
    <w:p w:rsidR="008F5026" w:rsidRPr="008E2243" w:rsidRDefault="008F5026" w:rsidP="008F5026">
      <w:pPr>
        <w:autoSpaceDE w:val="0"/>
        <w:autoSpaceDN w:val="0"/>
        <w:adjustRightInd w:val="0"/>
        <w:spacing w:after="0" w:line="240" w:lineRule="auto"/>
        <w:ind w:left="720"/>
        <w:jc w:val="both"/>
        <w:rPr>
          <w:rFonts w:ascii="Times New Roman" w:hAnsi="Times New Roman"/>
          <w:b/>
          <w:sz w:val="24"/>
          <w:szCs w:val="24"/>
          <w:lang w:val="bg-BG"/>
        </w:rPr>
      </w:pPr>
    </w:p>
    <w:p w:rsidR="00B83D59" w:rsidRPr="008E2243" w:rsidRDefault="008F5026" w:rsidP="008F5026">
      <w:pPr>
        <w:spacing w:after="0" w:line="360" w:lineRule="auto"/>
        <w:jc w:val="both"/>
        <w:rPr>
          <w:rFonts w:ascii="Times New Roman" w:hAnsi="Times New Roman"/>
          <w:sz w:val="24"/>
          <w:szCs w:val="24"/>
          <w:lang w:val="bg-BG"/>
        </w:rPr>
      </w:pPr>
      <w:r w:rsidRPr="008E2243">
        <w:rPr>
          <w:rFonts w:ascii="Times New Roman" w:hAnsi="Times New Roman"/>
          <w:sz w:val="24"/>
          <w:szCs w:val="24"/>
          <w:lang w:val="bg-BG"/>
        </w:rPr>
        <w:tab/>
      </w:r>
      <w:r w:rsidR="00701020" w:rsidRPr="008E2243">
        <w:rPr>
          <w:rFonts w:ascii="Times New Roman" w:hAnsi="Times New Roman"/>
          <w:sz w:val="24"/>
          <w:szCs w:val="24"/>
          <w:lang w:val="bg-BG"/>
        </w:rPr>
        <w:t>Данните на Евростат показват, че коефициентът на заето</w:t>
      </w:r>
      <w:r w:rsidR="00A973E9" w:rsidRPr="008E2243">
        <w:rPr>
          <w:rFonts w:ascii="Times New Roman" w:hAnsi="Times New Roman"/>
          <w:sz w:val="24"/>
          <w:szCs w:val="24"/>
          <w:lang w:val="bg-BG"/>
        </w:rPr>
        <w:t xml:space="preserve">ст на населението на възраст 55 </w:t>
      </w:r>
      <w:r w:rsidR="00A973E9" w:rsidRPr="008E2243">
        <w:rPr>
          <w:rFonts w:ascii="Times New Roman" w:hAnsi="Times New Roman"/>
          <w:sz w:val="24"/>
          <w:szCs w:val="24"/>
          <w:lang w:val="bg-BG" w:eastAsia="bg-BG"/>
        </w:rPr>
        <w:t xml:space="preserve">– </w:t>
      </w:r>
      <w:r w:rsidR="00701020" w:rsidRPr="008E2243">
        <w:rPr>
          <w:rFonts w:ascii="Times New Roman" w:hAnsi="Times New Roman"/>
          <w:sz w:val="24"/>
          <w:szCs w:val="24"/>
          <w:lang w:val="bg-BG"/>
        </w:rPr>
        <w:t xml:space="preserve">64 години в Северозападния район през </w:t>
      </w:r>
      <w:r w:rsidR="002834E6" w:rsidRPr="008E2243">
        <w:rPr>
          <w:rFonts w:ascii="Times New Roman" w:hAnsi="Times New Roman"/>
          <w:sz w:val="24"/>
          <w:szCs w:val="24"/>
          <w:lang w:val="bg-BG"/>
        </w:rPr>
        <w:t>2020</w:t>
      </w:r>
      <w:r w:rsidR="00B83D59" w:rsidRPr="008E2243">
        <w:rPr>
          <w:rFonts w:ascii="Times New Roman" w:hAnsi="Times New Roman"/>
          <w:sz w:val="24"/>
          <w:szCs w:val="24"/>
          <w:lang w:val="bg-BG"/>
        </w:rPr>
        <w:t xml:space="preserve"> </w:t>
      </w:r>
      <w:r w:rsidR="00701020" w:rsidRPr="008E2243">
        <w:rPr>
          <w:rFonts w:ascii="Times New Roman" w:hAnsi="Times New Roman"/>
          <w:sz w:val="24"/>
          <w:szCs w:val="24"/>
          <w:lang w:val="bg-BG"/>
        </w:rPr>
        <w:t>г.</w:t>
      </w:r>
      <w:r w:rsidR="002834E6" w:rsidRPr="008E2243">
        <w:rPr>
          <w:rFonts w:ascii="Times New Roman" w:hAnsi="Times New Roman"/>
          <w:sz w:val="24"/>
          <w:szCs w:val="24"/>
          <w:lang w:val="bg-BG"/>
        </w:rPr>
        <w:t xml:space="preserve"> е 58,6</w:t>
      </w:r>
      <w:r w:rsidR="00701020" w:rsidRPr="008E2243">
        <w:rPr>
          <w:rFonts w:ascii="Times New Roman" w:hAnsi="Times New Roman"/>
          <w:sz w:val="24"/>
          <w:szCs w:val="24"/>
          <w:lang w:val="bg-BG"/>
        </w:rPr>
        <w:t>%, т.е. най-нисък в сравнение с останалите райони от ниво 2 в България. За сравнение, средният коефициент з</w:t>
      </w:r>
      <w:r w:rsidR="00B83D59" w:rsidRPr="008E2243">
        <w:rPr>
          <w:rFonts w:ascii="Times New Roman" w:hAnsi="Times New Roman"/>
          <w:sz w:val="24"/>
          <w:szCs w:val="24"/>
          <w:lang w:val="bg-BG"/>
        </w:rPr>
        <w:t xml:space="preserve">а </w:t>
      </w:r>
      <w:r w:rsidR="002834E6" w:rsidRPr="008E2243">
        <w:rPr>
          <w:rFonts w:ascii="Times New Roman" w:hAnsi="Times New Roman"/>
          <w:sz w:val="24"/>
          <w:szCs w:val="24"/>
          <w:lang w:val="bg-BG"/>
        </w:rPr>
        <w:t>България за същата година е 64,2</w:t>
      </w:r>
      <w:r w:rsidR="00B83D59" w:rsidRPr="008E2243">
        <w:rPr>
          <w:rFonts w:ascii="Times New Roman" w:hAnsi="Times New Roman"/>
          <w:sz w:val="24"/>
          <w:szCs w:val="24"/>
          <w:lang w:val="bg-BG"/>
        </w:rPr>
        <w:t>%</w:t>
      </w:r>
      <w:r w:rsidR="0005416F" w:rsidRPr="008E2243">
        <w:rPr>
          <w:rFonts w:ascii="Times New Roman" w:hAnsi="Times New Roman"/>
          <w:sz w:val="24"/>
          <w:szCs w:val="24"/>
          <w:lang w:val="bg-BG"/>
        </w:rPr>
        <w:t xml:space="preserve">, </w:t>
      </w:r>
      <w:r w:rsidR="003C5CA0" w:rsidRPr="008E2243">
        <w:rPr>
          <w:rFonts w:ascii="Times New Roman" w:hAnsi="Times New Roman"/>
          <w:sz w:val="24"/>
          <w:szCs w:val="24"/>
          <w:lang w:val="bg-BG"/>
        </w:rPr>
        <w:t>а за ЕС-27 е 59,6</w:t>
      </w:r>
      <w:r w:rsidR="00701020" w:rsidRPr="008E2243">
        <w:rPr>
          <w:rFonts w:ascii="Times New Roman" w:hAnsi="Times New Roman"/>
          <w:sz w:val="24"/>
          <w:szCs w:val="24"/>
          <w:lang w:val="bg-BG"/>
        </w:rPr>
        <w:t xml:space="preserve">%. През </w:t>
      </w:r>
      <w:r w:rsidR="003C5CA0" w:rsidRPr="008E2243">
        <w:rPr>
          <w:rFonts w:ascii="Times New Roman" w:hAnsi="Times New Roman"/>
          <w:sz w:val="24"/>
          <w:szCs w:val="24"/>
          <w:lang w:val="bg-BG"/>
        </w:rPr>
        <w:t>2020</w:t>
      </w:r>
      <w:r w:rsidR="00B83D59" w:rsidRPr="008E2243">
        <w:rPr>
          <w:rFonts w:ascii="Times New Roman" w:hAnsi="Times New Roman"/>
          <w:sz w:val="24"/>
          <w:szCs w:val="24"/>
          <w:lang w:val="bg-BG"/>
        </w:rPr>
        <w:t xml:space="preserve"> </w:t>
      </w:r>
      <w:r w:rsidR="00701020" w:rsidRPr="008E2243">
        <w:rPr>
          <w:rFonts w:ascii="Times New Roman" w:hAnsi="Times New Roman"/>
          <w:sz w:val="24"/>
          <w:szCs w:val="24"/>
          <w:lang w:val="bg-BG"/>
        </w:rPr>
        <w:t>г. се наблюдава увеличение на стойността на показа</w:t>
      </w:r>
      <w:r w:rsidR="00B83D59" w:rsidRPr="008E2243">
        <w:rPr>
          <w:rFonts w:ascii="Times New Roman" w:hAnsi="Times New Roman"/>
          <w:sz w:val="24"/>
          <w:szCs w:val="24"/>
          <w:lang w:val="bg-BG"/>
        </w:rPr>
        <w:t>тел</w:t>
      </w:r>
      <w:r w:rsidR="003C5CA0" w:rsidRPr="008E2243">
        <w:rPr>
          <w:rFonts w:ascii="Times New Roman" w:hAnsi="Times New Roman"/>
          <w:sz w:val="24"/>
          <w:szCs w:val="24"/>
          <w:lang w:val="bg-BG"/>
        </w:rPr>
        <w:t>я за СЗР с 1,5</w:t>
      </w:r>
      <w:r w:rsidR="00701020" w:rsidRPr="008E2243">
        <w:rPr>
          <w:rFonts w:ascii="Times New Roman" w:hAnsi="Times New Roman"/>
          <w:sz w:val="24"/>
          <w:szCs w:val="24"/>
          <w:lang w:val="bg-BG"/>
        </w:rPr>
        <w:t xml:space="preserve"> процентни пункта в сравнение с предходната година.</w:t>
      </w:r>
      <w:r w:rsidR="00A07491" w:rsidRPr="008E2243">
        <w:rPr>
          <w:rFonts w:ascii="Times New Roman" w:hAnsi="Times New Roman"/>
          <w:sz w:val="24"/>
          <w:szCs w:val="24"/>
          <w:lang w:val="bg-BG"/>
        </w:rPr>
        <w:t xml:space="preserve"> </w:t>
      </w:r>
    </w:p>
    <w:p w:rsidR="0034139F" w:rsidRPr="008E2243" w:rsidRDefault="0034139F" w:rsidP="0034139F">
      <w:pPr>
        <w:spacing w:after="0" w:line="360" w:lineRule="auto"/>
        <w:ind w:firstLine="720"/>
        <w:jc w:val="both"/>
        <w:rPr>
          <w:rFonts w:ascii="Times New Roman" w:hAnsi="Times New Roman"/>
          <w:sz w:val="24"/>
          <w:szCs w:val="24"/>
          <w:lang w:val="bg-BG"/>
        </w:rPr>
      </w:pPr>
      <w:r w:rsidRPr="008E2243">
        <w:rPr>
          <w:rFonts w:ascii="Times New Roman" w:hAnsi="Times New Roman"/>
          <w:sz w:val="24"/>
          <w:szCs w:val="24"/>
          <w:lang w:val="bg-BG"/>
        </w:rPr>
        <w:t xml:space="preserve">Данните на НСИ показват, че коефициентът на заетост на населението на възраст 55-64 години в Северозападния район през 2020 г. е 58,6% , който е по-нисък от средния за страната </w:t>
      </w:r>
      <w:r w:rsidR="003E065D" w:rsidRPr="008E2243">
        <w:rPr>
          <w:rFonts w:ascii="Times New Roman" w:hAnsi="Times New Roman"/>
          <w:sz w:val="24"/>
          <w:szCs w:val="24"/>
          <w:lang w:val="bg-BG"/>
        </w:rPr>
        <w:t>(</w:t>
      </w:r>
      <w:r w:rsidRPr="008E2243">
        <w:rPr>
          <w:rFonts w:ascii="Times New Roman" w:hAnsi="Times New Roman"/>
          <w:sz w:val="24"/>
          <w:szCs w:val="24"/>
          <w:lang w:val="bg-BG"/>
        </w:rPr>
        <w:t>64,2%</w:t>
      </w:r>
      <w:r w:rsidR="003E065D" w:rsidRPr="008E2243">
        <w:rPr>
          <w:rFonts w:ascii="Times New Roman" w:hAnsi="Times New Roman"/>
          <w:sz w:val="24"/>
          <w:szCs w:val="24"/>
          <w:lang w:val="bg-BG"/>
        </w:rPr>
        <w:t>)</w:t>
      </w:r>
      <w:r w:rsidRPr="008E2243">
        <w:rPr>
          <w:rFonts w:ascii="Times New Roman" w:hAnsi="Times New Roman"/>
          <w:sz w:val="24"/>
          <w:szCs w:val="24"/>
          <w:lang w:val="bg-BG"/>
        </w:rPr>
        <w:t xml:space="preserve">. В регионален аспект, с данни над и около средните за </w:t>
      </w:r>
      <w:r w:rsidR="0012543E" w:rsidRPr="008E2243">
        <w:rPr>
          <w:rFonts w:ascii="Times New Roman" w:hAnsi="Times New Roman"/>
          <w:sz w:val="24"/>
          <w:szCs w:val="24"/>
          <w:lang w:val="bg-BG"/>
        </w:rPr>
        <w:t>СЗР</w:t>
      </w:r>
      <w:r w:rsidRPr="008E2243">
        <w:rPr>
          <w:rFonts w:ascii="Times New Roman" w:hAnsi="Times New Roman"/>
          <w:sz w:val="24"/>
          <w:szCs w:val="24"/>
          <w:lang w:val="bg-BG"/>
        </w:rPr>
        <w:t xml:space="preserve">, по заетост в </w:t>
      </w:r>
      <w:r w:rsidRPr="008E2243">
        <w:rPr>
          <w:rFonts w:ascii="Times New Roman" w:hAnsi="Times New Roman"/>
          <w:sz w:val="24"/>
          <w:szCs w:val="24"/>
          <w:lang w:val="bg-BG"/>
        </w:rPr>
        <w:lastRenderedPageBreak/>
        <w:t xml:space="preserve">тази възрастовата група се отличават област Ловеч – 64,0%, област Враца – 58,3% и област Монтана – 58,0%. Те са следвани от </w:t>
      </w:r>
      <w:r w:rsidR="003E065D" w:rsidRPr="008E2243">
        <w:rPr>
          <w:rFonts w:ascii="Times New Roman" w:hAnsi="Times New Roman"/>
          <w:sz w:val="24"/>
          <w:szCs w:val="24"/>
          <w:lang w:val="bg-BG"/>
        </w:rPr>
        <w:t>област Плевен (56,9%) и област Видин (55,8%).</w:t>
      </w:r>
    </w:p>
    <w:p w:rsidR="003E065D" w:rsidRPr="008E2243" w:rsidRDefault="003E065D" w:rsidP="0034139F">
      <w:pPr>
        <w:spacing w:after="0" w:line="360" w:lineRule="auto"/>
        <w:ind w:firstLine="720"/>
        <w:jc w:val="both"/>
        <w:rPr>
          <w:rFonts w:ascii="Times New Roman" w:hAnsi="Times New Roman"/>
          <w:sz w:val="24"/>
          <w:szCs w:val="24"/>
          <w:lang w:val="bg-BG"/>
        </w:rPr>
      </w:pPr>
    </w:p>
    <w:p w:rsidR="008F5026" w:rsidRPr="008E2243" w:rsidRDefault="008F5026" w:rsidP="008F5026">
      <w:pPr>
        <w:numPr>
          <w:ilvl w:val="0"/>
          <w:numId w:val="7"/>
        </w:numPr>
        <w:tabs>
          <w:tab w:val="num" w:pos="284"/>
        </w:tabs>
        <w:autoSpaceDE w:val="0"/>
        <w:autoSpaceDN w:val="0"/>
        <w:adjustRightInd w:val="0"/>
        <w:spacing w:after="0" w:line="360" w:lineRule="auto"/>
        <w:ind w:left="426" w:hanging="284"/>
        <w:jc w:val="both"/>
        <w:rPr>
          <w:rFonts w:ascii="Times New Roman" w:hAnsi="Times New Roman"/>
          <w:b/>
          <w:sz w:val="24"/>
          <w:szCs w:val="24"/>
          <w:lang w:val="bg-BG"/>
        </w:rPr>
      </w:pPr>
      <w:r w:rsidRPr="008E2243">
        <w:rPr>
          <w:rFonts w:ascii="Times New Roman" w:hAnsi="Times New Roman"/>
          <w:b/>
          <w:sz w:val="24"/>
          <w:szCs w:val="24"/>
          <w:lang w:val="bg-BG"/>
        </w:rPr>
        <w:t>Инвестиции в научноизследователска и развойна дейност (НИРД) - % от БВП</w:t>
      </w:r>
    </w:p>
    <w:p w:rsidR="008F5026" w:rsidRPr="008E2243" w:rsidRDefault="008F5026" w:rsidP="008F5026">
      <w:pPr>
        <w:autoSpaceDE w:val="0"/>
        <w:autoSpaceDN w:val="0"/>
        <w:adjustRightInd w:val="0"/>
        <w:spacing w:after="0" w:line="360" w:lineRule="auto"/>
        <w:ind w:firstLine="426"/>
        <w:jc w:val="both"/>
        <w:rPr>
          <w:rFonts w:ascii="Times New Roman" w:hAnsi="Times New Roman"/>
          <w:sz w:val="24"/>
          <w:szCs w:val="24"/>
          <w:lang w:val="bg-BG"/>
        </w:rPr>
      </w:pPr>
    </w:p>
    <w:p w:rsidR="00742F49" w:rsidRPr="008E2243" w:rsidRDefault="00742F49" w:rsidP="00742F49">
      <w:pPr>
        <w:autoSpaceDE w:val="0"/>
        <w:autoSpaceDN w:val="0"/>
        <w:adjustRightInd w:val="0"/>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Данните на Евростат показват, че през 201</w:t>
      </w:r>
      <w:r w:rsidR="00B83D59" w:rsidRPr="008E2243">
        <w:rPr>
          <w:rFonts w:ascii="Times New Roman" w:hAnsi="Times New Roman"/>
          <w:sz w:val="24"/>
          <w:szCs w:val="24"/>
          <w:lang w:val="bg-BG"/>
        </w:rPr>
        <w:t xml:space="preserve">9 </w:t>
      </w:r>
      <w:r w:rsidRPr="008E2243">
        <w:rPr>
          <w:rFonts w:ascii="Times New Roman" w:hAnsi="Times New Roman"/>
          <w:sz w:val="24"/>
          <w:szCs w:val="24"/>
          <w:lang w:val="bg-BG"/>
        </w:rPr>
        <w:t>г. относителният дял на инвестициите в Н</w:t>
      </w:r>
      <w:r w:rsidR="00B83D59" w:rsidRPr="008E2243">
        <w:rPr>
          <w:rFonts w:ascii="Times New Roman" w:hAnsi="Times New Roman"/>
          <w:sz w:val="24"/>
          <w:szCs w:val="24"/>
          <w:lang w:val="bg-BG"/>
        </w:rPr>
        <w:t>ИРД за България (% от БВП) е 0,8</w:t>
      </w:r>
      <w:r w:rsidR="00647241" w:rsidRPr="008E2243">
        <w:rPr>
          <w:rFonts w:ascii="Times New Roman" w:hAnsi="Times New Roman"/>
          <w:sz w:val="24"/>
          <w:szCs w:val="24"/>
          <w:lang w:val="bg-BG"/>
        </w:rPr>
        <w:t>4</w:t>
      </w:r>
      <w:r w:rsidRPr="008E2243">
        <w:rPr>
          <w:rFonts w:ascii="Times New Roman" w:hAnsi="Times New Roman"/>
          <w:sz w:val="24"/>
          <w:szCs w:val="24"/>
          <w:lang w:val="bg-BG"/>
        </w:rPr>
        <w:t>% от БВП - стойност под средната за ЕС-2</w:t>
      </w:r>
      <w:r w:rsidR="00647241" w:rsidRPr="008E2243">
        <w:rPr>
          <w:rFonts w:ascii="Times New Roman" w:hAnsi="Times New Roman"/>
          <w:sz w:val="24"/>
          <w:szCs w:val="24"/>
          <w:lang w:val="bg-BG"/>
        </w:rPr>
        <w:t>7</w:t>
      </w:r>
      <w:r w:rsidRPr="008E2243">
        <w:rPr>
          <w:rFonts w:ascii="Times New Roman" w:hAnsi="Times New Roman"/>
          <w:sz w:val="24"/>
          <w:szCs w:val="24"/>
          <w:lang w:val="bg-BG"/>
        </w:rPr>
        <w:t xml:space="preserve"> (2,</w:t>
      </w:r>
      <w:r w:rsidR="00B83D59" w:rsidRPr="008E2243">
        <w:rPr>
          <w:rFonts w:ascii="Times New Roman" w:hAnsi="Times New Roman"/>
          <w:sz w:val="24"/>
          <w:szCs w:val="24"/>
          <w:lang w:val="bg-BG"/>
        </w:rPr>
        <w:t>2</w:t>
      </w:r>
      <w:r w:rsidRPr="008E2243">
        <w:rPr>
          <w:rFonts w:ascii="Times New Roman" w:hAnsi="Times New Roman"/>
          <w:sz w:val="24"/>
          <w:szCs w:val="24"/>
          <w:lang w:val="bg-BG"/>
        </w:rPr>
        <w:t xml:space="preserve">%) и страната ни е на едно от последните места сред държавите-членки на ЕС. По този показател се отчита </w:t>
      </w:r>
      <w:r w:rsidR="002E22BE" w:rsidRPr="008E2243">
        <w:rPr>
          <w:rFonts w:ascii="Times New Roman" w:hAnsi="Times New Roman"/>
          <w:sz w:val="24"/>
          <w:szCs w:val="24"/>
          <w:lang w:val="bg-BG"/>
        </w:rPr>
        <w:t>увеличение</w:t>
      </w:r>
      <w:r w:rsidRPr="008E2243">
        <w:rPr>
          <w:rFonts w:ascii="Times New Roman" w:hAnsi="Times New Roman"/>
          <w:sz w:val="24"/>
          <w:szCs w:val="24"/>
          <w:lang w:val="bg-BG"/>
        </w:rPr>
        <w:t xml:space="preserve"> за страната с 0,</w:t>
      </w:r>
      <w:r w:rsidR="00B83D59" w:rsidRPr="008E2243">
        <w:rPr>
          <w:rFonts w:ascii="Times New Roman" w:hAnsi="Times New Roman"/>
          <w:sz w:val="24"/>
          <w:szCs w:val="24"/>
          <w:lang w:val="bg-BG"/>
        </w:rPr>
        <w:t>08</w:t>
      </w:r>
      <w:r w:rsidRPr="008E2243">
        <w:rPr>
          <w:rFonts w:ascii="Times New Roman" w:hAnsi="Times New Roman"/>
          <w:sz w:val="24"/>
          <w:szCs w:val="24"/>
          <w:lang w:val="bg-BG"/>
        </w:rPr>
        <w:t xml:space="preserve"> процентни пункта спрямо предходната 201</w:t>
      </w:r>
      <w:r w:rsidR="00B83D59" w:rsidRPr="008E2243">
        <w:rPr>
          <w:rFonts w:ascii="Times New Roman" w:hAnsi="Times New Roman"/>
          <w:sz w:val="24"/>
          <w:szCs w:val="24"/>
          <w:lang w:val="bg-BG"/>
        </w:rPr>
        <w:t xml:space="preserve">8 </w:t>
      </w:r>
      <w:r w:rsidRPr="008E2243">
        <w:rPr>
          <w:rFonts w:ascii="Times New Roman" w:hAnsi="Times New Roman"/>
          <w:sz w:val="24"/>
          <w:szCs w:val="24"/>
          <w:lang w:val="bg-BG"/>
        </w:rPr>
        <w:t>г.</w:t>
      </w:r>
    </w:p>
    <w:p w:rsidR="00742F49" w:rsidRPr="008E2243" w:rsidRDefault="00742F49" w:rsidP="00742F49">
      <w:pPr>
        <w:autoSpaceDE w:val="0"/>
        <w:autoSpaceDN w:val="0"/>
        <w:adjustRightInd w:val="0"/>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Делът на инвестициите в НИРД от БВП, който Северозападният район формира през 201</w:t>
      </w:r>
      <w:r w:rsidR="00B83D59" w:rsidRPr="008E2243">
        <w:rPr>
          <w:rFonts w:ascii="Times New Roman" w:hAnsi="Times New Roman"/>
          <w:sz w:val="24"/>
          <w:szCs w:val="24"/>
          <w:lang w:val="bg-BG"/>
        </w:rPr>
        <w:t xml:space="preserve">9 </w:t>
      </w:r>
      <w:r w:rsidRPr="008E2243">
        <w:rPr>
          <w:rFonts w:ascii="Times New Roman" w:hAnsi="Times New Roman"/>
          <w:sz w:val="24"/>
          <w:szCs w:val="24"/>
          <w:lang w:val="bg-BG"/>
        </w:rPr>
        <w:t>г. е 0,4</w:t>
      </w:r>
      <w:r w:rsidR="00B83D59" w:rsidRPr="008E2243">
        <w:rPr>
          <w:rFonts w:ascii="Times New Roman" w:hAnsi="Times New Roman"/>
          <w:sz w:val="24"/>
          <w:szCs w:val="24"/>
          <w:lang w:val="bg-BG"/>
        </w:rPr>
        <w:t>2</w:t>
      </w:r>
      <w:r w:rsidRPr="008E2243">
        <w:rPr>
          <w:rFonts w:ascii="Times New Roman" w:hAnsi="Times New Roman"/>
          <w:sz w:val="24"/>
          <w:szCs w:val="24"/>
          <w:lang w:val="bg-BG"/>
        </w:rPr>
        <w:t xml:space="preserve">%. </w:t>
      </w:r>
      <w:r w:rsidR="00647241" w:rsidRPr="008E2243">
        <w:rPr>
          <w:rFonts w:ascii="Times New Roman" w:hAnsi="Times New Roman"/>
          <w:sz w:val="24"/>
          <w:szCs w:val="24"/>
          <w:lang w:val="bg-BG"/>
        </w:rPr>
        <w:t>Ръстъ</w:t>
      </w:r>
      <w:r w:rsidRPr="008E2243">
        <w:rPr>
          <w:rFonts w:ascii="Times New Roman" w:hAnsi="Times New Roman"/>
          <w:sz w:val="24"/>
          <w:szCs w:val="24"/>
          <w:lang w:val="bg-BG"/>
        </w:rPr>
        <w:t>т, който се наблюдава по този показател</w:t>
      </w:r>
      <w:r w:rsidR="00647241" w:rsidRPr="008E2243">
        <w:rPr>
          <w:rFonts w:ascii="Times New Roman" w:hAnsi="Times New Roman"/>
          <w:sz w:val="24"/>
          <w:szCs w:val="24"/>
          <w:lang w:val="bg-BG"/>
        </w:rPr>
        <w:t>,</w:t>
      </w:r>
      <w:r w:rsidRPr="008E2243">
        <w:rPr>
          <w:rFonts w:ascii="Times New Roman" w:hAnsi="Times New Roman"/>
          <w:sz w:val="24"/>
          <w:szCs w:val="24"/>
          <w:lang w:val="bg-BG"/>
        </w:rPr>
        <w:t xml:space="preserve"> е приблизително с  </w:t>
      </w:r>
      <w:r w:rsidR="00B83D59" w:rsidRPr="008E2243">
        <w:rPr>
          <w:rFonts w:ascii="Times New Roman" w:hAnsi="Times New Roman"/>
          <w:sz w:val="24"/>
          <w:szCs w:val="24"/>
          <w:lang w:val="bg-BG"/>
        </w:rPr>
        <w:t>5</w:t>
      </w:r>
      <w:r w:rsidR="00647241" w:rsidRPr="008E2243">
        <w:rPr>
          <w:rFonts w:ascii="Times New Roman" w:hAnsi="Times New Roman"/>
          <w:sz w:val="24"/>
          <w:szCs w:val="24"/>
          <w:lang w:val="bg-BG"/>
        </w:rPr>
        <w:t xml:space="preserve"> </w:t>
      </w:r>
      <w:r w:rsidR="00B83D59" w:rsidRPr="008E2243">
        <w:rPr>
          <w:rFonts w:ascii="Times New Roman" w:hAnsi="Times New Roman"/>
          <w:sz w:val="24"/>
          <w:szCs w:val="24"/>
          <w:lang w:val="bg-BG"/>
        </w:rPr>
        <w:t>331</w:t>
      </w:r>
      <w:r w:rsidRPr="008E2243">
        <w:rPr>
          <w:rFonts w:ascii="Times New Roman" w:hAnsi="Times New Roman"/>
          <w:sz w:val="24"/>
          <w:szCs w:val="24"/>
          <w:lang w:val="bg-BG"/>
        </w:rPr>
        <w:t xml:space="preserve"> </w:t>
      </w:r>
      <w:r w:rsidR="00647241" w:rsidRPr="008E2243">
        <w:rPr>
          <w:rFonts w:ascii="Times New Roman" w:hAnsi="Times New Roman"/>
          <w:sz w:val="24"/>
          <w:szCs w:val="24"/>
          <w:lang w:val="bg-BG"/>
        </w:rPr>
        <w:t>хил.</w:t>
      </w:r>
      <w:r w:rsidRPr="008E2243">
        <w:rPr>
          <w:rFonts w:ascii="Times New Roman" w:hAnsi="Times New Roman"/>
          <w:sz w:val="24"/>
          <w:szCs w:val="24"/>
          <w:lang w:val="bg-BG"/>
        </w:rPr>
        <w:t xml:space="preserve"> лв. в сравнение с предходната 201</w:t>
      </w:r>
      <w:r w:rsidR="00B83D59" w:rsidRPr="008E2243">
        <w:rPr>
          <w:rFonts w:ascii="Times New Roman" w:hAnsi="Times New Roman"/>
          <w:sz w:val="24"/>
          <w:szCs w:val="24"/>
          <w:lang w:val="bg-BG"/>
        </w:rPr>
        <w:t xml:space="preserve">8 </w:t>
      </w:r>
      <w:r w:rsidRPr="008E2243">
        <w:rPr>
          <w:rFonts w:ascii="Times New Roman" w:hAnsi="Times New Roman"/>
          <w:sz w:val="24"/>
          <w:szCs w:val="24"/>
          <w:lang w:val="bg-BG"/>
        </w:rPr>
        <w:t>г.</w:t>
      </w:r>
      <w:r w:rsidR="003E065D" w:rsidRPr="008E2243">
        <w:rPr>
          <w:rFonts w:ascii="Times New Roman" w:hAnsi="Times New Roman"/>
          <w:sz w:val="24"/>
          <w:szCs w:val="24"/>
          <w:lang w:val="bg-BG"/>
        </w:rPr>
        <w:t xml:space="preserve"> Отличаващите се области с инвестиции над средните за района са Плевен и Ловеч (съответно с 0,72% и 0,71%). С най-ниски показатели са областите Враца, Монтана и Видин (под 0,2%). </w:t>
      </w:r>
    </w:p>
    <w:p w:rsidR="00742F49" w:rsidRPr="008E2243" w:rsidRDefault="00742F49" w:rsidP="00742F49">
      <w:pPr>
        <w:autoSpaceDE w:val="0"/>
        <w:autoSpaceDN w:val="0"/>
        <w:adjustRightInd w:val="0"/>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През 201</w:t>
      </w:r>
      <w:r w:rsidR="00B83D59" w:rsidRPr="008E2243">
        <w:rPr>
          <w:rFonts w:ascii="Times New Roman" w:hAnsi="Times New Roman"/>
          <w:sz w:val="24"/>
          <w:szCs w:val="24"/>
          <w:lang w:val="bg-BG"/>
        </w:rPr>
        <w:t xml:space="preserve">9 </w:t>
      </w:r>
      <w:r w:rsidRPr="008E2243">
        <w:rPr>
          <w:rFonts w:ascii="Times New Roman" w:hAnsi="Times New Roman"/>
          <w:sz w:val="24"/>
          <w:szCs w:val="24"/>
          <w:lang w:val="bg-BG"/>
        </w:rPr>
        <w:t xml:space="preserve">г. най-висок е относителният дял на инвестициите в НИРД </w:t>
      </w:r>
      <w:r w:rsidR="00647241" w:rsidRPr="008E2243">
        <w:rPr>
          <w:rFonts w:ascii="Times New Roman" w:hAnsi="Times New Roman"/>
          <w:sz w:val="24"/>
          <w:szCs w:val="24"/>
          <w:lang w:val="bg-BG"/>
        </w:rPr>
        <w:t>о</w:t>
      </w:r>
      <w:r w:rsidR="00B83D59" w:rsidRPr="008E2243">
        <w:rPr>
          <w:rFonts w:ascii="Times New Roman" w:hAnsi="Times New Roman"/>
          <w:sz w:val="24"/>
          <w:szCs w:val="24"/>
          <w:lang w:val="bg-BG"/>
        </w:rPr>
        <w:t>т БВП в Югозападния район – 1,22</w:t>
      </w:r>
      <w:r w:rsidRPr="008E2243">
        <w:rPr>
          <w:rFonts w:ascii="Times New Roman" w:hAnsi="Times New Roman"/>
          <w:sz w:val="24"/>
          <w:szCs w:val="24"/>
          <w:lang w:val="bg-BG"/>
        </w:rPr>
        <w:t>%. В другите райони от ниво 2, делът на инвестициите в</w:t>
      </w:r>
      <w:r w:rsidR="00B83D59" w:rsidRPr="008E2243">
        <w:rPr>
          <w:rFonts w:ascii="Times New Roman" w:hAnsi="Times New Roman"/>
          <w:sz w:val="24"/>
          <w:szCs w:val="24"/>
          <w:lang w:val="bg-BG"/>
        </w:rPr>
        <w:t xml:space="preserve"> НИРД от БВП е в диапазона 0,54</w:t>
      </w:r>
      <w:r w:rsidR="00647241" w:rsidRPr="008E2243">
        <w:rPr>
          <w:rFonts w:ascii="Times New Roman" w:hAnsi="Times New Roman"/>
          <w:sz w:val="24"/>
          <w:szCs w:val="24"/>
          <w:lang w:val="bg-BG"/>
        </w:rPr>
        <w:t>% в Южния централен район</w:t>
      </w:r>
      <w:r w:rsidR="00B83D59" w:rsidRPr="008E2243">
        <w:rPr>
          <w:rFonts w:ascii="Times New Roman" w:hAnsi="Times New Roman"/>
          <w:sz w:val="24"/>
          <w:szCs w:val="24"/>
          <w:lang w:val="bg-BG"/>
        </w:rPr>
        <w:t xml:space="preserve"> и до 0,34</w:t>
      </w:r>
      <w:r w:rsidRPr="008E2243">
        <w:rPr>
          <w:rFonts w:ascii="Times New Roman" w:hAnsi="Times New Roman"/>
          <w:sz w:val="24"/>
          <w:szCs w:val="24"/>
          <w:lang w:val="bg-BG"/>
        </w:rPr>
        <w:t xml:space="preserve">% в </w:t>
      </w:r>
      <w:r w:rsidR="00B83D59" w:rsidRPr="008E2243">
        <w:rPr>
          <w:rFonts w:ascii="Times New Roman" w:hAnsi="Times New Roman"/>
          <w:sz w:val="24"/>
          <w:szCs w:val="24"/>
          <w:lang w:val="bg-BG"/>
        </w:rPr>
        <w:t>Северния централен</w:t>
      </w:r>
      <w:r w:rsidRPr="008E2243">
        <w:rPr>
          <w:rFonts w:ascii="Times New Roman" w:hAnsi="Times New Roman"/>
          <w:sz w:val="24"/>
          <w:szCs w:val="24"/>
          <w:lang w:val="bg-BG"/>
        </w:rPr>
        <w:t xml:space="preserve"> район.</w:t>
      </w:r>
    </w:p>
    <w:p w:rsidR="00403989" w:rsidRPr="008E2243" w:rsidRDefault="00403989" w:rsidP="00742F49">
      <w:pPr>
        <w:autoSpaceDE w:val="0"/>
        <w:autoSpaceDN w:val="0"/>
        <w:adjustRightInd w:val="0"/>
        <w:spacing w:after="0" w:line="360" w:lineRule="auto"/>
        <w:ind w:firstLine="708"/>
        <w:jc w:val="both"/>
        <w:rPr>
          <w:rFonts w:ascii="Times New Roman" w:hAnsi="Times New Roman"/>
          <w:sz w:val="24"/>
          <w:szCs w:val="24"/>
          <w:lang w:val="bg-BG"/>
        </w:rPr>
      </w:pPr>
    </w:p>
    <w:p w:rsidR="008F5026" w:rsidRPr="008E2243" w:rsidRDefault="008F5026" w:rsidP="008F5026">
      <w:pPr>
        <w:numPr>
          <w:ilvl w:val="0"/>
          <w:numId w:val="7"/>
        </w:numPr>
        <w:autoSpaceDE w:val="0"/>
        <w:autoSpaceDN w:val="0"/>
        <w:adjustRightInd w:val="0"/>
        <w:spacing w:after="120" w:line="360" w:lineRule="auto"/>
        <w:jc w:val="both"/>
        <w:rPr>
          <w:rFonts w:ascii="Times New Roman" w:hAnsi="Times New Roman"/>
          <w:b/>
          <w:sz w:val="24"/>
          <w:szCs w:val="24"/>
          <w:lang w:val="bg-BG"/>
        </w:rPr>
      </w:pPr>
      <w:r w:rsidRPr="008E2243">
        <w:rPr>
          <w:rFonts w:ascii="Times New Roman" w:hAnsi="Times New Roman"/>
          <w:b/>
          <w:sz w:val="24"/>
          <w:szCs w:val="24"/>
          <w:lang w:val="bg-BG"/>
        </w:rPr>
        <w:t>Цели „20/20/20” по отношение на климата/ енергията:</w:t>
      </w:r>
    </w:p>
    <w:p w:rsidR="008F5026" w:rsidRPr="008E2243" w:rsidRDefault="008F5026" w:rsidP="008F5026">
      <w:pPr>
        <w:autoSpaceDE w:val="0"/>
        <w:autoSpaceDN w:val="0"/>
        <w:adjustRightInd w:val="0"/>
        <w:spacing w:after="120" w:line="360" w:lineRule="auto"/>
        <w:ind w:left="142"/>
        <w:jc w:val="both"/>
        <w:rPr>
          <w:rFonts w:ascii="Times New Roman" w:hAnsi="Times New Roman"/>
          <w:b/>
          <w:sz w:val="24"/>
          <w:szCs w:val="24"/>
          <w:lang w:val="bg-BG"/>
        </w:rPr>
      </w:pPr>
      <w:r w:rsidRPr="008E2243">
        <w:rPr>
          <w:rFonts w:ascii="Times New Roman" w:hAnsi="Times New Roman"/>
          <w:sz w:val="24"/>
          <w:szCs w:val="24"/>
          <w:lang w:val="bg-BG"/>
        </w:rPr>
        <w:tab/>
      </w:r>
      <w:r w:rsidR="00742F49" w:rsidRPr="008E2243">
        <w:rPr>
          <w:rFonts w:ascii="Times New Roman" w:hAnsi="Times New Roman"/>
          <w:sz w:val="24"/>
          <w:szCs w:val="24"/>
          <w:lang w:val="bg-BG"/>
        </w:rPr>
        <w:t xml:space="preserve">Целта е насочена към намаляване на емисиите на парникови газове с 20% в сравнение с нивата от 1990 година. Делът на възобновяемата енергия в брутното крайно потребление на енергия трябва да нарасне до 20%. Енергийната ефективност трябва да се подобри с 20%. </w:t>
      </w:r>
    </w:p>
    <w:p w:rsidR="008F5026" w:rsidRPr="008E2243" w:rsidRDefault="008F5026" w:rsidP="008F5026">
      <w:pPr>
        <w:autoSpaceDE w:val="0"/>
        <w:autoSpaceDN w:val="0"/>
        <w:adjustRightInd w:val="0"/>
        <w:spacing w:after="120" w:line="360" w:lineRule="auto"/>
        <w:ind w:firstLine="709"/>
        <w:jc w:val="both"/>
        <w:rPr>
          <w:rFonts w:ascii="Times New Roman" w:hAnsi="Times New Roman"/>
          <w:b/>
          <w:i/>
          <w:sz w:val="24"/>
          <w:szCs w:val="24"/>
          <w:lang w:val="bg-BG"/>
        </w:rPr>
      </w:pPr>
      <w:r w:rsidRPr="008E2243">
        <w:rPr>
          <w:rFonts w:ascii="Times New Roman" w:hAnsi="Times New Roman"/>
          <w:b/>
          <w:i/>
          <w:sz w:val="24"/>
          <w:szCs w:val="24"/>
          <w:lang w:val="bg-BG"/>
        </w:rPr>
        <w:t>- съкращаване на емисиите на СО</w:t>
      </w:r>
      <w:r w:rsidRPr="008E2243">
        <w:rPr>
          <w:rFonts w:ascii="Times New Roman" w:hAnsi="Times New Roman"/>
          <w:b/>
          <w:i/>
          <w:sz w:val="24"/>
          <w:szCs w:val="24"/>
          <w:vertAlign w:val="subscript"/>
          <w:lang w:val="bg-BG"/>
        </w:rPr>
        <w:t>2</w:t>
      </w:r>
    </w:p>
    <w:p w:rsidR="00C36F7C" w:rsidRPr="008E2243" w:rsidRDefault="008F5026" w:rsidP="008F5026">
      <w:pPr>
        <w:spacing w:after="0" w:line="360" w:lineRule="auto"/>
        <w:ind w:firstLine="709"/>
        <w:jc w:val="both"/>
        <w:rPr>
          <w:rFonts w:ascii="Times New Roman" w:eastAsia="Times New Roman" w:hAnsi="Times New Roman"/>
          <w:bCs/>
          <w:sz w:val="24"/>
          <w:szCs w:val="24"/>
          <w:lang w:val="bg-BG" w:eastAsia="bg-BG"/>
        </w:rPr>
      </w:pPr>
      <w:r w:rsidRPr="008E2243">
        <w:rPr>
          <w:rFonts w:ascii="Times New Roman" w:eastAsia="Times New Roman" w:hAnsi="Times New Roman"/>
          <w:bCs/>
          <w:sz w:val="24"/>
          <w:szCs w:val="24"/>
          <w:lang w:val="bg-BG" w:eastAsia="bg-BG"/>
        </w:rPr>
        <w:t>По информация на ИАОС, за периода 1988 – 2015 г., емисиите на основните парникови газове имат тенденция към намаляване. През 2015 г. са емитирани общи емисии на ПГ –– </w:t>
      </w:r>
      <w:r w:rsidR="008F02AA" w:rsidRPr="008E2243">
        <w:rPr>
          <w:rFonts w:ascii="Times New Roman" w:eastAsia="Times New Roman" w:hAnsi="Times New Roman"/>
          <w:bCs/>
          <w:sz w:val="24"/>
          <w:szCs w:val="24"/>
          <w:lang w:val="bg-BG" w:eastAsia="bg-BG"/>
        </w:rPr>
        <w:t>52 523</w:t>
      </w:r>
      <w:r w:rsidRPr="008E2243">
        <w:rPr>
          <w:rFonts w:ascii="Times New Roman" w:eastAsia="Times New Roman" w:hAnsi="Times New Roman"/>
          <w:bCs/>
          <w:sz w:val="24"/>
          <w:szCs w:val="24"/>
          <w:lang w:val="bg-BG" w:eastAsia="bg-BG"/>
        </w:rPr>
        <w:t xml:space="preserve"> Gg CO</w:t>
      </w:r>
      <w:r w:rsidRPr="008E2243">
        <w:rPr>
          <w:rFonts w:ascii="Times New Roman" w:eastAsia="Times New Roman" w:hAnsi="Times New Roman"/>
          <w:bCs/>
          <w:sz w:val="24"/>
          <w:szCs w:val="24"/>
          <w:vertAlign w:val="subscript"/>
          <w:lang w:val="bg-BG" w:eastAsia="bg-BG"/>
        </w:rPr>
        <w:t>2</w:t>
      </w:r>
      <w:r w:rsidRPr="008E2243">
        <w:rPr>
          <w:rFonts w:ascii="Times New Roman" w:eastAsia="Times New Roman" w:hAnsi="Times New Roman"/>
          <w:bCs/>
          <w:sz w:val="24"/>
          <w:szCs w:val="24"/>
          <w:lang w:val="bg-BG" w:eastAsia="bg-BG"/>
        </w:rPr>
        <w:t xml:space="preserve">-екв. или </w:t>
      </w:r>
      <w:r w:rsidR="008F02AA" w:rsidRPr="008E2243">
        <w:rPr>
          <w:rFonts w:ascii="Times New Roman" w:eastAsia="Times New Roman" w:hAnsi="Times New Roman"/>
          <w:bCs/>
          <w:sz w:val="24"/>
          <w:szCs w:val="24"/>
          <w:lang w:val="bg-BG" w:eastAsia="bg-BG"/>
        </w:rPr>
        <w:t>51,74</w:t>
      </w:r>
      <w:r w:rsidRPr="008E2243">
        <w:rPr>
          <w:rFonts w:ascii="Times New Roman" w:eastAsia="Times New Roman" w:hAnsi="Times New Roman"/>
          <w:bCs/>
          <w:sz w:val="24"/>
          <w:szCs w:val="24"/>
          <w:lang w:val="bg-BG" w:eastAsia="bg-BG"/>
        </w:rPr>
        <w:t>% от емисиите през базовата година (1988).</w:t>
      </w:r>
      <w:r w:rsidR="00244BEF" w:rsidRPr="008E2243">
        <w:rPr>
          <w:rFonts w:ascii="Times New Roman" w:eastAsia="Times New Roman" w:hAnsi="Times New Roman"/>
          <w:bCs/>
          <w:sz w:val="24"/>
          <w:szCs w:val="24"/>
          <w:lang w:val="ru-RU" w:eastAsia="bg-BG"/>
        </w:rPr>
        <w:t xml:space="preserve"> </w:t>
      </w:r>
      <w:r w:rsidR="00C36F7C" w:rsidRPr="008E2243">
        <w:rPr>
          <w:rFonts w:ascii="Times New Roman" w:eastAsia="Times New Roman" w:hAnsi="Times New Roman"/>
          <w:bCs/>
          <w:sz w:val="24"/>
          <w:szCs w:val="24"/>
          <w:lang w:val="bg-BG" w:eastAsia="bg-BG"/>
        </w:rPr>
        <w:t>За 2016</w:t>
      </w:r>
      <w:r w:rsidR="00244BEF" w:rsidRPr="008E2243">
        <w:rPr>
          <w:rFonts w:ascii="Times New Roman" w:eastAsia="Times New Roman" w:hAnsi="Times New Roman"/>
          <w:bCs/>
          <w:sz w:val="24"/>
          <w:szCs w:val="24"/>
          <w:lang w:val="ru-RU" w:eastAsia="bg-BG"/>
        </w:rPr>
        <w:t xml:space="preserve"> </w:t>
      </w:r>
      <w:r w:rsidR="00C36F7C" w:rsidRPr="008E2243">
        <w:rPr>
          <w:rFonts w:ascii="Times New Roman" w:eastAsia="Times New Roman" w:hAnsi="Times New Roman"/>
          <w:bCs/>
          <w:sz w:val="24"/>
          <w:szCs w:val="24"/>
          <w:lang w:val="bg-BG" w:eastAsia="bg-BG"/>
        </w:rPr>
        <w:t>г</w:t>
      </w:r>
      <w:r w:rsidR="00244BEF" w:rsidRPr="008E2243">
        <w:rPr>
          <w:rFonts w:ascii="Times New Roman" w:eastAsia="Times New Roman" w:hAnsi="Times New Roman"/>
          <w:bCs/>
          <w:sz w:val="24"/>
          <w:szCs w:val="24"/>
          <w:lang w:val="ru-RU" w:eastAsia="bg-BG"/>
        </w:rPr>
        <w:t>.</w:t>
      </w:r>
      <w:r w:rsidR="00C36F7C" w:rsidRPr="008E2243">
        <w:rPr>
          <w:rFonts w:ascii="Times New Roman" w:eastAsia="Times New Roman" w:hAnsi="Times New Roman"/>
          <w:bCs/>
          <w:sz w:val="24"/>
          <w:szCs w:val="24"/>
          <w:lang w:val="bg-BG" w:eastAsia="bg-BG"/>
        </w:rPr>
        <w:t xml:space="preserve"> общо емисиите на СО</w:t>
      </w:r>
      <w:r w:rsidR="00C36F7C" w:rsidRPr="008E2243">
        <w:rPr>
          <w:rFonts w:ascii="Times New Roman" w:eastAsia="Times New Roman" w:hAnsi="Times New Roman"/>
          <w:bCs/>
          <w:sz w:val="24"/>
          <w:szCs w:val="24"/>
          <w:vertAlign w:val="subscript"/>
          <w:lang w:val="bg-BG" w:eastAsia="bg-BG"/>
        </w:rPr>
        <w:t>2</w:t>
      </w:r>
      <w:r w:rsidR="00C36F7C" w:rsidRPr="008E2243">
        <w:rPr>
          <w:rFonts w:ascii="Times New Roman" w:eastAsia="Times New Roman" w:hAnsi="Times New Roman"/>
          <w:bCs/>
          <w:sz w:val="24"/>
          <w:szCs w:val="24"/>
          <w:lang w:val="bg-BG" w:eastAsia="bg-BG"/>
        </w:rPr>
        <w:t xml:space="preserve"> са</w:t>
      </w:r>
      <w:r w:rsidR="00244BEF" w:rsidRPr="008E2243">
        <w:rPr>
          <w:rFonts w:ascii="Times New Roman" w:eastAsia="Times New Roman" w:hAnsi="Times New Roman"/>
          <w:bCs/>
          <w:sz w:val="24"/>
          <w:szCs w:val="24"/>
          <w:lang w:val="ru-RU" w:eastAsia="bg-BG"/>
        </w:rPr>
        <w:t xml:space="preserve"> </w:t>
      </w:r>
      <w:r w:rsidR="00C36F7C" w:rsidRPr="008E2243">
        <w:rPr>
          <w:rFonts w:ascii="Times New Roman" w:eastAsia="Times New Roman" w:hAnsi="Times New Roman"/>
          <w:bCs/>
          <w:sz w:val="24"/>
          <w:szCs w:val="24"/>
          <w:lang w:val="bg-BG" w:eastAsia="bg-BG"/>
        </w:rPr>
        <w:t>59 059 734 екв.т</w:t>
      </w:r>
    </w:p>
    <w:p w:rsidR="00C36F7C" w:rsidRPr="008E2243" w:rsidRDefault="00C36F7C" w:rsidP="008F5026">
      <w:pPr>
        <w:spacing w:after="0" w:line="360" w:lineRule="auto"/>
        <w:ind w:firstLine="709"/>
        <w:jc w:val="both"/>
        <w:rPr>
          <w:rFonts w:ascii="Times New Roman" w:eastAsia="Times New Roman" w:hAnsi="Times New Roman"/>
          <w:bCs/>
          <w:sz w:val="24"/>
          <w:szCs w:val="24"/>
          <w:lang w:val="bg-BG" w:eastAsia="bg-BG"/>
        </w:rPr>
      </w:pPr>
      <w:r w:rsidRPr="008E2243">
        <w:rPr>
          <w:rFonts w:ascii="Times New Roman" w:eastAsia="Times New Roman" w:hAnsi="Times New Roman"/>
          <w:bCs/>
          <w:sz w:val="24"/>
          <w:szCs w:val="24"/>
          <w:lang w:val="bg-BG" w:eastAsia="bg-BG"/>
        </w:rPr>
        <w:lastRenderedPageBreak/>
        <w:t>Данни за емисиите на парникови газове за 201</w:t>
      </w:r>
      <w:r w:rsidR="00742F49" w:rsidRPr="008E2243">
        <w:rPr>
          <w:rFonts w:ascii="Times New Roman" w:eastAsia="Times New Roman" w:hAnsi="Times New Roman"/>
          <w:bCs/>
          <w:sz w:val="24"/>
          <w:szCs w:val="24"/>
          <w:lang w:val="ru-RU" w:eastAsia="bg-BG"/>
        </w:rPr>
        <w:t>8</w:t>
      </w:r>
      <w:r w:rsidR="00244BEF" w:rsidRPr="008E2243">
        <w:rPr>
          <w:rFonts w:ascii="Times New Roman" w:eastAsia="Times New Roman" w:hAnsi="Times New Roman"/>
          <w:bCs/>
          <w:sz w:val="24"/>
          <w:szCs w:val="24"/>
          <w:lang w:val="ru-RU" w:eastAsia="bg-BG"/>
        </w:rPr>
        <w:t xml:space="preserve"> </w:t>
      </w:r>
      <w:r w:rsidRPr="008E2243">
        <w:rPr>
          <w:rFonts w:ascii="Times New Roman" w:eastAsia="Times New Roman" w:hAnsi="Times New Roman"/>
          <w:bCs/>
          <w:sz w:val="24"/>
          <w:szCs w:val="24"/>
          <w:lang w:val="bg-BG" w:eastAsia="bg-BG"/>
        </w:rPr>
        <w:t>г</w:t>
      </w:r>
      <w:r w:rsidR="00244BEF" w:rsidRPr="008E2243">
        <w:rPr>
          <w:rFonts w:ascii="Times New Roman" w:eastAsia="Times New Roman" w:hAnsi="Times New Roman"/>
          <w:bCs/>
          <w:sz w:val="24"/>
          <w:szCs w:val="24"/>
          <w:lang w:val="ru-RU" w:eastAsia="bg-BG"/>
        </w:rPr>
        <w:t>.</w:t>
      </w:r>
      <w:r w:rsidRPr="008E2243">
        <w:rPr>
          <w:rFonts w:ascii="Times New Roman" w:eastAsia="Times New Roman" w:hAnsi="Times New Roman"/>
          <w:bCs/>
          <w:sz w:val="24"/>
          <w:szCs w:val="24"/>
          <w:lang w:val="bg-BG" w:eastAsia="bg-BG"/>
        </w:rPr>
        <w:t xml:space="preserve"> </w:t>
      </w:r>
      <w:r w:rsidR="004F0A36" w:rsidRPr="008E2243">
        <w:rPr>
          <w:rFonts w:ascii="Times New Roman" w:eastAsia="Times New Roman" w:hAnsi="Times New Roman"/>
          <w:bCs/>
          <w:sz w:val="24"/>
          <w:szCs w:val="24"/>
          <w:lang w:val="bg-BG" w:eastAsia="bg-BG"/>
        </w:rPr>
        <w:t xml:space="preserve">са 8,3 тона </w:t>
      </w:r>
      <w:r w:rsidR="004F0A36" w:rsidRPr="008E2243">
        <w:rPr>
          <w:rFonts w:ascii="Times New Roman" w:eastAsia="Times New Roman" w:hAnsi="Times New Roman"/>
          <w:bCs/>
          <w:sz w:val="24"/>
          <w:szCs w:val="24"/>
          <w:lang w:eastAsia="bg-BG"/>
        </w:rPr>
        <w:t>CO</w:t>
      </w:r>
      <w:r w:rsidR="004F0A36" w:rsidRPr="008E2243">
        <w:rPr>
          <w:rFonts w:ascii="Times New Roman" w:eastAsia="Times New Roman" w:hAnsi="Times New Roman"/>
          <w:bCs/>
          <w:sz w:val="24"/>
          <w:szCs w:val="24"/>
          <w:vertAlign w:val="subscript"/>
          <w:lang w:val="bg-BG" w:eastAsia="bg-BG"/>
        </w:rPr>
        <w:t>2</w:t>
      </w:r>
      <w:r w:rsidR="004F0A36" w:rsidRPr="008E2243">
        <w:rPr>
          <w:rFonts w:ascii="Times New Roman" w:eastAsia="Times New Roman" w:hAnsi="Times New Roman"/>
          <w:bCs/>
          <w:sz w:val="24"/>
          <w:szCs w:val="24"/>
          <w:lang w:val="bg-BG" w:eastAsia="bg-BG"/>
        </w:rPr>
        <w:t xml:space="preserve"> еквивалент. Посочените данни са на национално ниво. Статистически данни за 2019</w:t>
      </w:r>
      <w:r w:rsidR="00244BEF" w:rsidRPr="008E2243">
        <w:rPr>
          <w:rFonts w:ascii="Times New Roman" w:eastAsia="Times New Roman" w:hAnsi="Times New Roman"/>
          <w:bCs/>
          <w:sz w:val="24"/>
          <w:szCs w:val="24"/>
          <w:lang w:val="ru-RU" w:eastAsia="bg-BG"/>
        </w:rPr>
        <w:t xml:space="preserve"> </w:t>
      </w:r>
      <w:r w:rsidR="004F0A36" w:rsidRPr="008E2243">
        <w:rPr>
          <w:rFonts w:ascii="Times New Roman" w:eastAsia="Times New Roman" w:hAnsi="Times New Roman"/>
          <w:bCs/>
          <w:sz w:val="24"/>
          <w:szCs w:val="24"/>
          <w:lang w:val="bg-BG" w:eastAsia="bg-BG"/>
        </w:rPr>
        <w:t>г</w:t>
      </w:r>
      <w:r w:rsidR="00244BEF" w:rsidRPr="008E2243">
        <w:rPr>
          <w:rFonts w:ascii="Times New Roman" w:eastAsia="Times New Roman" w:hAnsi="Times New Roman"/>
          <w:bCs/>
          <w:sz w:val="24"/>
          <w:szCs w:val="24"/>
          <w:lang w:val="ru-RU" w:eastAsia="bg-BG"/>
        </w:rPr>
        <w:t>.</w:t>
      </w:r>
      <w:r w:rsidR="004F0A36" w:rsidRPr="008E2243">
        <w:rPr>
          <w:rFonts w:ascii="Times New Roman" w:eastAsia="Times New Roman" w:hAnsi="Times New Roman"/>
          <w:bCs/>
          <w:sz w:val="24"/>
          <w:szCs w:val="24"/>
          <w:lang w:val="bg-BG" w:eastAsia="bg-BG"/>
        </w:rPr>
        <w:t xml:space="preserve"> не са налични</w:t>
      </w:r>
      <w:r w:rsidRPr="008E2243">
        <w:rPr>
          <w:rFonts w:ascii="Times New Roman" w:eastAsia="Times New Roman" w:hAnsi="Times New Roman"/>
          <w:bCs/>
          <w:sz w:val="24"/>
          <w:szCs w:val="24"/>
          <w:lang w:val="bg-BG" w:eastAsia="bg-BG"/>
        </w:rPr>
        <w:t>.</w:t>
      </w:r>
      <w:r w:rsidR="008F5026" w:rsidRPr="008E2243">
        <w:rPr>
          <w:rFonts w:ascii="Times New Roman" w:eastAsia="Times New Roman" w:hAnsi="Times New Roman"/>
          <w:bCs/>
          <w:sz w:val="24"/>
          <w:szCs w:val="24"/>
          <w:lang w:val="bg-BG" w:eastAsia="bg-BG"/>
        </w:rPr>
        <w:t xml:space="preserve"> </w:t>
      </w:r>
    </w:p>
    <w:p w:rsidR="008F5026" w:rsidRPr="008E2243" w:rsidRDefault="008F5026" w:rsidP="008F5026">
      <w:pPr>
        <w:spacing w:after="0" w:line="360" w:lineRule="auto"/>
        <w:ind w:firstLine="709"/>
        <w:jc w:val="both"/>
        <w:rPr>
          <w:rFonts w:ascii="Times New Roman" w:eastAsia="Times New Roman" w:hAnsi="Times New Roman"/>
          <w:sz w:val="24"/>
          <w:szCs w:val="24"/>
          <w:lang w:val="bg-BG" w:eastAsia="bg-BG"/>
        </w:rPr>
      </w:pPr>
      <w:r w:rsidRPr="008E2243">
        <w:rPr>
          <w:rFonts w:ascii="Times New Roman" w:eastAsia="Times New Roman" w:hAnsi="Times New Roman"/>
          <w:sz w:val="24"/>
          <w:szCs w:val="24"/>
          <w:lang w:val="bg-BG" w:eastAsia="bg-BG"/>
        </w:rPr>
        <w:t>Емисиите на парникови газове на човек от населен</w:t>
      </w:r>
      <w:r w:rsidR="008F02AA" w:rsidRPr="008E2243">
        <w:rPr>
          <w:rFonts w:ascii="Times New Roman" w:eastAsia="Times New Roman" w:hAnsi="Times New Roman"/>
          <w:sz w:val="24"/>
          <w:szCs w:val="24"/>
          <w:lang w:val="bg-BG" w:eastAsia="bg-BG"/>
        </w:rPr>
        <w:t>ието намаляват от 13 тона  СО2-</w:t>
      </w:r>
      <w:r w:rsidR="00244BEF" w:rsidRPr="008E2243">
        <w:rPr>
          <w:rFonts w:ascii="Times New Roman" w:eastAsia="Times New Roman" w:hAnsi="Times New Roman"/>
          <w:sz w:val="24"/>
          <w:szCs w:val="24"/>
          <w:lang w:val="bg-BG" w:eastAsia="bg-BG"/>
        </w:rPr>
        <w:t>екв. през 1988</w:t>
      </w:r>
      <w:r w:rsidRPr="008E2243">
        <w:rPr>
          <w:rFonts w:ascii="Times New Roman" w:eastAsia="Times New Roman" w:hAnsi="Times New Roman"/>
          <w:sz w:val="24"/>
          <w:szCs w:val="24"/>
          <w:lang w:val="bg-BG" w:eastAsia="bg-BG"/>
        </w:rPr>
        <w:t xml:space="preserve"> г. до 8,6 тона СО2-екв. през 2015 г. </w:t>
      </w:r>
      <w:r w:rsidR="00C36F7C" w:rsidRPr="008E2243">
        <w:rPr>
          <w:rFonts w:ascii="Times New Roman" w:eastAsia="Times New Roman" w:hAnsi="Times New Roman"/>
          <w:sz w:val="24"/>
          <w:szCs w:val="24"/>
          <w:lang w:val="bg-BG" w:eastAsia="bg-BG"/>
        </w:rPr>
        <w:t>През 2016</w:t>
      </w:r>
      <w:r w:rsidR="00244BEF" w:rsidRPr="008E2243">
        <w:rPr>
          <w:rFonts w:ascii="Times New Roman" w:eastAsia="Times New Roman" w:hAnsi="Times New Roman"/>
          <w:sz w:val="24"/>
          <w:szCs w:val="24"/>
          <w:lang w:val="ru-RU" w:eastAsia="bg-BG"/>
        </w:rPr>
        <w:t xml:space="preserve"> </w:t>
      </w:r>
      <w:r w:rsidR="00C36F7C" w:rsidRPr="008E2243">
        <w:rPr>
          <w:rFonts w:ascii="Times New Roman" w:eastAsia="Times New Roman" w:hAnsi="Times New Roman"/>
          <w:sz w:val="24"/>
          <w:szCs w:val="24"/>
          <w:lang w:val="bg-BG" w:eastAsia="bg-BG"/>
        </w:rPr>
        <w:t>г. този показател е 8,3 тона СО</w:t>
      </w:r>
      <w:r w:rsidR="00C36F7C" w:rsidRPr="008E2243">
        <w:rPr>
          <w:rFonts w:ascii="Times New Roman" w:eastAsia="Times New Roman" w:hAnsi="Times New Roman"/>
          <w:sz w:val="24"/>
          <w:szCs w:val="24"/>
          <w:vertAlign w:val="subscript"/>
          <w:lang w:val="bg-BG" w:eastAsia="bg-BG"/>
        </w:rPr>
        <w:t>2</w:t>
      </w:r>
      <w:r w:rsidR="00C36F7C" w:rsidRPr="008E2243">
        <w:rPr>
          <w:rFonts w:ascii="Times New Roman" w:eastAsia="Times New Roman" w:hAnsi="Times New Roman"/>
          <w:sz w:val="24"/>
          <w:szCs w:val="24"/>
          <w:lang w:val="bg-BG" w:eastAsia="bg-BG"/>
        </w:rPr>
        <w:t xml:space="preserve"> еквивалент. </w:t>
      </w:r>
      <w:r w:rsidRPr="008E2243">
        <w:rPr>
          <w:rFonts w:ascii="Times New Roman" w:eastAsia="Times New Roman" w:hAnsi="Times New Roman"/>
          <w:sz w:val="24"/>
          <w:szCs w:val="24"/>
          <w:lang w:val="bg-BG" w:eastAsia="bg-BG"/>
        </w:rPr>
        <w:t>Най-ниски са били нивата през 2000 г. - 7,1 тона СО</w:t>
      </w:r>
      <w:r w:rsidRPr="008E2243">
        <w:rPr>
          <w:rFonts w:ascii="Times New Roman" w:eastAsia="Times New Roman" w:hAnsi="Times New Roman"/>
          <w:sz w:val="24"/>
          <w:szCs w:val="24"/>
          <w:vertAlign w:val="subscript"/>
          <w:lang w:val="bg-BG" w:eastAsia="bg-BG"/>
        </w:rPr>
        <w:t>2</w:t>
      </w:r>
      <w:r w:rsidRPr="008E2243">
        <w:rPr>
          <w:rFonts w:ascii="Times New Roman" w:eastAsia="Times New Roman" w:hAnsi="Times New Roman"/>
          <w:sz w:val="24"/>
          <w:szCs w:val="24"/>
          <w:lang w:val="bg-BG" w:eastAsia="bg-BG"/>
        </w:rPr>
        <w:t>-екв. По този показател България се доближава до средния за Европейския съюз – 9,4 тона СО</w:t>
      </w:r>
      <w:r w:rsidRPr="008E2243">
        <w:rPr>
          <w:rFonts w:ascii="Times New Roman" w:eastAsia="Times New Roman" w:hAnsi="Times New Roman"/>
          <w:sz w:val="24"/>
          <w:szCs w:val="24"/>
          <w:vertAlign w:val="subscript"/>
          <w:lang w:val="bg-BG" w:eastAsia="bg-BG"/>
        </w:rPr>
        <w:t>2</w:t>
      </w:r>
      <w:r w:rsidRPr="008E2243">
        <w:rPr>
          <w:rFonts w:ascii="Times New Roman" w:eastAsia="Times New Roman" w:hAnsi="Times New Roman"/>
          <w:sz w:val="24"/>
          <w:szCs w:val="24"/>
          <w:lang w:val="bg-BG" w:eastAsia="bg-BG"/>
        </w:rPr>
        <w:t xml:space="preserve">-екв. </w:t>
      </w:r>
      <w:r w:rsidRPr="008E2243">
        <w:rPr>
          <w:rFonts w:ascii="Times New Roman" w:eastAsia="Times New Roman" w:hAnsi="Times New Roman"/>
          <w:bCs/>
          <w:sz w:val="24"/>
          <w:szCs w:val="24"/>
          <w:lang w:val="bg-BG" w:eastAsia="bg-BG"/>
        </w:rPr>
        <w:t>Анализът на данните от националните инвентаризации за периода до 201</w:t>
      </w:r>
      <w:r w:rsidR="008F02AA" w:rsidRPr="008E2243">
        <w:rPr>
          <w:rFonts w:ascii="Times New Roman" w:eastAsia="Times New Roman" w:hAnsi="Times New Roman"/>
          <w:bCs/>
          <w:sz w:val="24"/>
          <w:szCs w:val="24"/>
          <w:lang w:val="bg-BG" w:eastAsia="bg-BG"/>
        </w:rPr>
        <w:t>6</w:t>
      </w:r>
      <w:r w:rsidRPr="008E2243">
        <w:rPr>
          <w:rFonts w:ascii="Times New Roman" w:eastAsia="Times New Roman" w:hAnsi="Times New Roman"/>
          <w:bCs/>
          <w:sz w:val="24"/>
          <w:szCs w:val="24"/>
          <w:lang w:val="bg-BG" w:eastAsia="bg-BG"/>
        </w:rPr>
        <w:t xml:space="preserve"> г. показва, че емисиите на парникови газове са значително по-ниски в сравнение с базовата 1988 г. и в момента България има необходимия резерв, който осигурява изпълнение на ангажиментите, поети с подписването на Протокола от Киото.</w:t>
      </w:r>
    </w:p>
    <w:p w:rsidR="008F5026" w:rsidRPr="008E2243" w:rsidRDefault="008F5026" w:rsidP="008F5026">
      <w:pPr>
        <w:spacing w:after="0" w:line="360" w:lineRule="auto"/>
        <w:ind w:firstLine="709"/>
        <w:jc w:val="both"/>
        <w:rPr>
          <w:rFonts w:ascii="Times New Roman" w:hAnsi="Times New Roman"/>
          <w:sz w:val="24"/>
          <w:szCs w:val="24"/>
          <w:lang w:val="bg-BG"/>
        </w:rPr>
      </w:pPr>
      <w:r w:rsidRPr="008E2243">
        <w:rPr>
          <w:rFonts w:ascii="Times New Roman" w:hAnsi="Times New Roman"/>
          <w:sz w:val="24"/>
          <w:szCs w:val="24"/>
          <w:lang w:val="bg-BG"/>
        </w:rPr>
        <w:t>За периода емисиите на парниковите газове, получени при създаване на 1000 лева брутен вътрешен продукт  значително намаляват - от 2,51 тона СО</w:t>
      </w:r>
      <w:r w:rsidRPr="008E2243">
        <w:rPr>
          <w:rFonts w:ascii="Times New Roman" w:hAnsi="Times New Roman"/>
          <w:sz w:val="24"/>
          <w:szCs w:val="24"/>
          <w:vertAlign w:val="subscript"/>
          <w:lang w:val="bg-BG"/>
        </w:rPr>
        <w:t>2</w:t>
      </w:r>
      <w:r w:rsidRPr="008E2243">
        <w:rPr>
          <w:rFonts w:ascii="Times New Roman" w:hAnsi="Times New Roman"/>
          <w:sz w:val="24"/>
          <w:szCs w:val="24"/>
          <w:lang w:val="bg-BG"/>
        </w:rPr>
        <w:t xml:space="preserve"> - екв. за 1999 г. през 2015 г. те достигат до 0,71 тона СО</w:t>
      </w:r>
      <w:r w:rsidRPr="008E2243">
        <w:rPr>
          <w:rFonts w:ascii="Times New Roman" w:hAnsi="Times New Roman"/>
          <w:sz w:val="24"/>
          <w:szCs w:val="24"/>
          <w:vertAlign w:val="subscript"/>
          <w:lang w:val="bg-BG"/>
        </w:rPr>
        <w:t>2</w:t>
      </w:r>
      <w:r w:rsidRPr="008E2243">
        <w:rPr>
          <w:rFonts w:ascii="Times New Roman" w:hAnsi="Times New Roman"/>
          <w:sz w:val="24"/>
          <w:szCs w:val="24"/>
          <w:lang w:val="bg-BG"/>
        </w:rPr>
        <w:t xml:space="preserve"> – екв. Между 1990 г. и 2007 г. емисиите на единица БВП намаляват в ЕС-27 с повече от една трета. /</w:t>
      </w:r>
      <w:r w:rsidRPr="008E2243">
        <w:rPr>
          <w:rFonts w:ascii="Times New Roman" w:hAnsi="Times New Roman"/>
          <w:i/>
          <w:sz w:val="24"/>
          <w:szCs w:val="24"/>
          <w:lang w:val="bg-BG"/>
        </w:rPr>
        <w:t>Информацията е на национално ниво/</w:t>
      </w:r>
      <w:r w:rsidRPr="008E2243">
        <w:rPr>
          <w:rFonts w:ascii="Times New Roman" w:hAnsi="Times New Roman"/>
          <w:sz w:val="24"/>
          <w:szCs w:val="24"/>
          <w:lang w:val="bg-BG"/>
        </w:rPr>
        <w:t>.</w:t>
      </w:r>
    </w:p>
    <w:p w:rsidR="00256CC9" w:rsidRPr="008E2243" w:rsidRDefault="00256CC9" w:rsidP="008F5026">
      <w:pPr>
        <w:spacing w:after="0" w:line="360" w:lineRule="auto"/>
        <w:ind w:firstLine="709"/>
        <w:jc w:val="both"/>
        <w:rPr>
          <w:rFonts w:ascii="Times New Roman" w:hAnsi="Times New Roman"/>
          <w:sz w:val="24"/>
          <w:szCs w:val="24"/>
          <w:lang w:val="bg-BG"/>
        </w:rPr>
      </w:pPr>
    </w:p>
    <w:p w:rsidR="008F5026" w:rsidRPr="008E2243" w:rsidRDefault="008F5026" w:rsidP="008F5026">
      <w:pPr>
        <w:autoSpaceDE w:val="0"/>
        <w:autoSpaceDN w:val="0"/>
        <w:adjustRightInd w:val="0"/>
        <w:spacing w:after="120" w:line="360" w:lineRule="auto"/>
        <w:ind w:firstLine="709"/>
        <w:jc w:val="both"/>
        <w:rPr>
          <w:rFonts w:ascii="Times New Roman" w:hAnsi="Times New Roman"/>
          <w:b/>
          <w:i/>
          <w:sz w:val="24"/>
          <w:szCs w:val="24"/>
          <w:lang w:val="bg-BG"/>
        </w:rPr>
      </w:pPr>
      <w:r w:rsidRPr="008E2243">
        <w:rPr>
          <w:rFonts w:ascii="Times New Roman" w:hAnsi="Times New Roman"/>
          <w:b/>
          <w:i/>
          <w:sz w:val="24"/>
          <w:szCs w:val="24"/>
          <w:lang w:val="bg-BG"/>
        </w:rPr>
        <w:t xml:space="preserve">- дял на ВЕИ в брутното крайно потребление на енергия - % </w:t>
      </w:r>
    </w:p>
    <w:p w:rsidR="008F5026" w:rsidRPr="008E2243" w:rsidRDefault="008F5026" w:rsidP="00A20B40">
      <w:pPr>
        <w:autoSpaceDE w:val="0"/>
        <w:autoSpaceDN w:val="0"/>
        <w:adjustRightInd w:val="0"/>
        <w:spacing w:after="120" w:line="360" w:lineRule="auto"/>
        <w:jc w:val="both"/>
        <w:rPr>
          <w:rFonts w:ascii="Times New Roman" w:hAnsi="Times New Roman"/>
          <w:sz w:val="24"/>
          <w:szCs w:val="24"/>
          <w:lang w:val="bg-BG"/>
        </w:rPr>
      </w:pPr>
      <w:r w:rsidRPr="008E2243">
        <w:rPr>
          <w:rFonts w:ascii="Times New Roman" w:hAnsi="Times New Roman"/>
          <w:sz w:val="24"/>
          <w:szCs w:val="24"/>
          <w:lang w:val="bg-BG"/>
        </w:rPr>
        <w:tab/>
      </w:r>
      <w:r w:rsidR="00A20B40" w:rsidRPr="008E2243">
        <w:rPr>
          <w:rFonts w:ascii="Times New Roman" w:hAnsi="Times New Roman"/>
          <w:sz w:val="24"/>
          <w:szCs w:val="24"/>
          <w:lang w:val="bg-BG"/>
        </w:rPr>
        <w:t>През 201</w:t>
      </w:r>
      <w:r w:rsidR="00111233" w:rsidRPr="008E2243">
        <w:rPr>
          <w:rFonts w:ascii="Times New Roman" w:hAnsi="Times New Roman"/>
          <w:sz w:val="24"/>
          <w:szCs w:val="24"/>
          <w:lang w:val="bg-BG"/>
        </w:rPr>
        <w:t xml:space="preserve">9 </w:t>
      </w:r>
      <w:r w:rsidR="00A20B40" w:rsidRPr="008E2243">
        <w:rPr>
          <w:rFonts w:ascii="Times New Roman" w:hAnsi="Times New Roman"/>
          <w:sz w:val="24"/>
          <w:szCs w:val="24"/>
          <w:lang w:val="bg-BG"/>
        </w:rPr>
        <w:t>г. брутното крайно потребление на енергията от В</w:t>
      </w:r>
      <w:r w:rsidR="00111233" w:rsidRPr="008E2243">
        <w:rPr>
          <w:rFonts w:ascii="Times New Roman" w:hAnsi="Times New Roman"/>
          <w:sz w:val="24"/>
          <w:szCs w:val="24"/>
          <w:lang w:val="bg-BG"/>
        </w:rPr>
        <w:t>ЕИ в страната е 2 471,6 ktoe. Постигнатият дял от 21,6</w:t>
      </w:r>
      <w:r w:rsidR="00A20B40" w:rsidRPr="008E2243">
        <w:rPr>
          <w:rFonts w:ascii="Times New Roman" w:hAnsi="Times New Roman"/>
          <w:sz w:val="24"/>
          <w:szCs w:val="24"/>
          <w:lang w:val="bg-BG"/>
        </w:rPr>
        <w:t xml:space="preserve">% надхвърля определената в Националния план за действие за енергията от възобновяеми източници задължителна национална цел за 16% дял на възобновяемата енергия в брутното крайно потребление на енергия до 2020 г., с което формира устойчива тенденция за преизпълнение на целта. Този дял </w:t>
      </w:r>
      <w:r w:rsidR="00111233" w:rsidRPr="008E2243">
        <w:rPr>
          <w:rFonts w:ascii="Times New Roman" w:hAnsi="Times New Roman"/>
          <w:sz w:val="24"/>
          <w:szCs w:val="24"/>
          <w:lang w:val="bg-BG"/>
        </w:rPr>
        <w:t>се увеличава в сравнение с предходната 2018 г. с 1,0</w:t>
      </w:r>
      <w:r w:rsidR="00A20B40" w:rsidRPr="008E2243">
        <w:rPr>
          <w:rFonts w:ascii="Times New Roman" w:hAnsi="Times New Roman"/>
          <w:sz w:val="24"/>
          <w:szCs w:val="24"/>
          <w:lang w:val="bg-BG"/>
        </w:rPr>
        <w:t xml:space="preserve"> процентни пункта.</w:t>
      </w:r>
    </w:p>
    <w:p w:rsidR="00A11B60" w:rsidRPr="008E2243" w:rsidRDefault="00A11B60" w:rsidP="00A11B60">
      <w:pPr>
        <w:spacing w:after="120" w:line="360" w:lineRule="auto"/>
        <w:ind w:firstLine="709"/>
        <w:jc w:val="both"/>
        <w:rPr>
          <w:rFonts w:ascii="Times New Roman" w:hAnsi="Times New Roman" w:cs="Times New Roman"/>
          <w:color w:val="000000"/>
          <w:sz w:val="24"/>
          <w:lang w:val="ru-RU"/>
        </w:rPr>
      </w:pPr>
      <w:r w:rsidRPr="008E2243">
        <w:rPr>
          <w:rFonts w:ascii="Times New Roman" w:hAnsi="Times New Roman" w:cs="Times New Roman"/>
          <w:color w:val="000000"/>
          <w:sz w:val="24"/>
          <w:lang w:val="ru-RU"/>
        </w:rPr>
        <w:t>Наличните данни на национално ниво са за 2019 г. По данни на Евростат за 2019 г., делът на енергията от възобновяеми източници (ЕВИ) в брутното крайно потребление на енергия възлиза на 21,56%. Делът на ЕВИ в брутното крайно потребление на енергия по сектори е както следва: 23,51% в сектор електроенергия; 35,51% в сектор отопление и охлаждане; 7,89% в сектор Транспорт.</w:t>
      </w:r>
    </w:p>
    <w:p w:rsidR="005D23C6" w:rsidRPr="008E2243" w:rsidRDefault="005B737B" w:rsidP="005D23C6">
      <w:pPr>
        <w:autoSpaceDE w:val="0"/>
        <w:autoSpaceDN w:val="0"/>
        <w:adjustRightInd w:val="0"/>
        <w:spacing w:after="120" w:line="360" w:lineRule="auto"/>
        <w:jc w:val="both"/>
        <w:rPr>
          <w:rFonts w:ascii="Times New Roman" w:hAnsi="Times New Roman"/>
          <w:sz w:val="24"/>
          <w:szCs w:val="24"/>
          <w:lang w:val="bg-BG"/>
        </w:rPr>
      </w:pPr>
      <w:r w:rsidRPr="008E2243">
        <w:rPr>
          <w:rFonts w:ascii="Times New Roman" w:hAnsi="Times New Roman"/>
          <w:sz w:val="24"/>
          <w:szCs w:val="24"/>
          <w:lang w:val="bg-BG"/>
        </w:rPr>
        <w:t>По данни на Евростат</w:t>
      </w:r>
      <w:r w:rsidR="00111233" w:rsidRPr="008E2243">
        <w:rPr>
          <w:rFonts w:ascii="Times New Roman" w:hAnsi="Times New Roman"/>
          <w:sz w:val="24"/>
          <w:szCs w:val="24"/>
          <w:lang w:val="bg-BG"/>
        </w:rPr>
        <w:t xml:space="preserve"> през 2019</w:t>
      </w:r>
      <w:r w:rsidR="005D23C6" w:rsidRPr="008E2243">
        <w:rPr>
          <w:rFonts w:ascii="Times New Roman" w:hAnsi="Times New Roman"/>
          <w:sz w:val="24"/>
          <w:szCs w:val="24"/>
          <w:lang w:val="bg-BG"/>
        </w:rPr>
        <w:t xml:space="preserve"> г. е потребена </w:t>
      </w:r>
      <w:r w:rsidR="00111233" w:rsidRPr="008E2243">
        <w:rPr>
          <w:rFonts w:ascii="Times New Roman" w:hAnsi="Times New Roman"/>
          <w:sz w:val="24"/>
          <w:szCs w:val="24"/>
          <w:lang w:val="bg-BG"/>
        </w:rPr>
        <w:t>е</w:t>
      </w:r>
      <w:r w:rsidR="00A11B60" w:rsidRPr="008E2243">
        <w:rPr>
          <w:rFonts w:ascii="Times New Roman" w:hAnsi="Times New Roman"/>
          <w:sz w:val="24"/>
          <w:szCs w:val="24"/>
          <w:lang w:val="bg-BG"/>
        </w:rPr>
        <w:t xml:space="preserve">нергия от </w:t>
      </w:r>
      <w:r w:rsidR="00111233" w:rsidRPr="008E2243">
        <w:rPr>
          <w:rFonts w:ascii="Times New Roman" w:hAnsi="Times New Roman"/>
          <w:sz w:val="24"/>
          <w:szCs w:val="24"/>
          <w:lang w:val="bg-BG"/>
        </w:rPr>
        <w:t>ВИ в размер на 2 471,6</w:t>
      </w:r>
      <w:r w:rsidR="005D23C6" w:rsidRPr="008E2243">
        <w:rPr>
          <w:rFonts w:ascii="Times New Roman" w:hAnsi="Times New Roman"/>
          <w:sz w:val="24"/>
          <w:szCs w:val="24"/>
          <w:lang w:val="bg-BG"/>
        </w:rPr>
        <w:t xml:space="preserve"> хиляди тона нефтен еквивалент (хтне).</w:t>
      </w:r>
    </w:p>
    <w:p w:rsidR="00A11B60" w:rsidRPr="008E2243" w:rsidRDefault="00A11B60" w:rsidP="00871CC4">
      <w:pPr>
        <w:spacing w:after="120" w:line="360" w:lineRule="auto"/>
        <w:ind w:firstLine="709"/>
        <w:jc w:val="both"/>
        <w:rPr>
          <w:rFonts w:ascii="Times New Roman" w:hAnsi="Times New Roman" w:cs="Times New Roman"/>
          <w:sz w:val="24"/>
          <w:lang w:val="ru-RU"/>
        </w:rPr>
      </w:pPr>
      <w:r w:rsidRPr="008E2243">
        <w:rPr>
          <w:rFonts w:ascii="Times New Roman" w:hAnsi="Times New Roman" w:cs="Times New Roman"/>
          <w:color w:val="000000"/>
          <w:sz w:val="24"/>
          <w:lang w:val="ru-RU"/>
        </w:rPr>
        <w:lastRenderedPageBreak/>
        <w:t>Трябва да се има предвид, че основната част от ЕВИ през 2019 г. е произведена от биомаса и възобновяеми отпадъци - над</w:t>
      </w:r>
      <w:r w:rsidRPr="008E2243">
        <w:rPr>
          <w:rFonts w:ascii="Times New Roman" w:hAnsi="Times New Roman" w:cs="Times New Roman"/>
          <w:sz w:val="24"/>
          <w:lang w:val="ru-RU"/>
        </w:rPr>
        <w:t xml:space="preserve"> </w:t>
      </w:r>
      <w:r w:rsidRPr="008E2243">
        <w:rPr>
          <w:rFonts w:ascii="Times New Roman" w:hAnsi="Times New Roman" w:cs="Times New Roman"/>
          <w:bCs/>
          <w:color w:val="000000"/>
          <w:sz w:val="24"/>
          <w:lang w:val="ru-RU"/>
        </w:rPr>
        <w:t>1 815,7</w:t>
      </w:r>
      <w:r w:rsidRPr="008E2243">
        <w:rPr>
          <w:rFonts w:ascii="Times New Roman" w:hAnsi="Times New Roman" w:cs="Times New Roman"/>
          <w:b/>
          <w:bCs/>
          <w:color w:val="000000"/>
          <w:sz w:val="24"/>
          <w:lang w:val="ru-RU"/>
        </w:rPr>
        <w:t xml:space="preserve"> </w:t>
      </w:r>
      <w:r w:rsidRPr="008E2243">
        <w:rPr>
          <w:rFonts w:ascii="Times New Roman" w:hAnsi="Times New Roman" w:cs="Times New Roman"/>
          <w:color w:val="000000"/>
          <w:sz w:val="24"/>
          <w:lang w:val="ru-RU"/>
        </w:rPr>
        <w:t xml:space="preserve">хтне. Поради спецификата на потреблението на този енергиен източник (основно дърва за горене, дървени отпадъци и други растителни отпадъци), енергията произведена от него почти не участва в схемата за издаване на гаранции за произход за произведената топлинна енергия, управлявана от АУЕР, и поради това нямаме информация каква част от нея е потребена на територията на </w:t>
      </w:r>
      <w:r w:rsidRPr="008E2243">
        <w:rPr>
          <w:rFonts w:ascii="Times New Roman" w:hAnsi="Times New Roman" w:cs="Times New Roman"/>
          <w:sz w:val="24"/>
          <w:lang w:val="ru-RU"/>
        </w:rPr>
        <w:t>Северозападен регион (СЗР).</w:t>
      </w:r>
    </w:p>
    <w:p w:rsidR="00A11B60" w:rsidRPr="008E2243" w:rsidRDefault="00A11B60" w:rsidP="00A11B60">
      <w:pPr>
        <w:autoSpaceDE w:val="0"/>
        <w:autoSpaceDN w:val="0"/>
        <w:adjustRightInd w:val="0"/>
        <w:spacing w:after="120" w:line="360" w:lineRule="auto"/>
        <w:ind w:firstLine="709"/>
        <w:jc w:val="both"/>
        <w:rPr>
          <w:rFonts w:ascii="Times New Roman" w:hAnsi="Times New Roman" w:cs="Times New Roman"/>
          <w:sz w:val="28"/>
          <w:szCs w:val="24"/>
          <w:lang w:val="bg-BG"/>
        </w:rPr>
      </w:pPr>
      <w:r w:rsidRPr="008E2243">
        <w:rPr>
          <w:rFonts w:ascii="Times New Roman" w:hAnsi="Times New Roman" w:cs="Times New Roman"/>
          <w:sz w:val="24"/>
          <w:lang w:val="ru-RU"/>
        </w:rPr>
        <w:t>По данни от информационната система на АУЕР за издадени гаранции за произход на ЕВИ, през 2020 г. в страната е произведена ЕВИ в размер на 6 081</w:t>
      </w:r>
      <w:r w:rsidRPr="008E2243">
        <w:rPr>
          <w:rFonts w:ascii="Times New Roman" w:hAnsi="Times New Roman" w:cs="Times New Roman"/>
          <w:sz w:val="24"/>
        </w:rPr>
        <w:t> </w:t>
      </w:r>
      <w:r w:rsidRPr="008E2243">
        <w:rPr>
          <w:rFonts w:ascii="Times New Roman" w:hAnsi="Times New Roman" w:cs="Times New Roman"/>
          <w:sz w:val="24"/>
          <w:lang w:val="ru-RU"/>
        </w:rPr>
        <w:t xml:space="preserve">724,75 </w:t>
      </w:r>
      <w:r w:rsidRPr="008E2243">
        <w:rPr>
          <w:rFonts w:ascii="Times New Roman" w:hAnsi="Times New Roman" w:cs="Times New Roman"/>
          <w:sz w:val="24"/>
        </w:rPr>
        <w:t>MWh</w:t>
      </w:r>
      <w:r w:rsidRPr="008E2243">
        <w:rPr>
          <w:rFonts w:ascii="Times New Roman" w:hAnsi="Times New Roman" w:cs="Times New Roman"/>
          <w:sz w:val="24"/>
          <w:lang w:val="ru-RU"/>
        </w:rPr>
        <w:t xml:space="preserve"> (</w:t>
      </w:r>
      <w:r w:rsidRPr="008E2243">
        <w:rPr>
          <w:rFonts w:ascii="Times New Roman" w:hAnsi="Times New Roman" w:cs="Times New Roman"/>
          <w:color w:val="000000"/>
          <w:sz w:val="24"/>
          <w:lang w:val="ru-RU"/>
        </w:rPr>
        <w:t xml:space="preserve">523,02 </w:t>
      </w:r>
      <w:r w:rsidRPr="008E2243">
        <w:rPr>
          <w:rFonts w:ascii="Times New Roman" w:hAnsi="Times New Roman" w:cs="Times New Roman"/>
          <w:sz w:val="24"/>
          <w:lang w:val="ru-RU"/>
        </w:rPr>
        <w:t>хтне). В Северозападен район е произведена 8,4% от ЕВИ, заявена по схемата за гаранции за произход, управлявана от АУЕР. Произведената ЕВИ е основно от водна енергия и слънчева енергия (съответно 47% и 42% от общата ЕВИ, произведена в СЗР и заявена за гаранции за произход през 2020 г.).</w:t>
      </w:r>
    </w:p>
    <w:p w:rsidR="00D52581" w:rsidRPr="008E2243" w:rsidRDefault="00D52581" w:rsidP="005D23C6">
      <w:pPr>
        <w:autoSpaceDE w:val="0"/>
        <w:autoSpaceDN w:val="0"/>
        <w:adjustRightInd w:val="0"/>
        <w:spacing w:after="12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По данни от информационната система на АУЕР за издадени гаранции за произход на ВЕИ, през 2019</w:t>
      </w:r>
      <w:r w:rsidR="005B737B" w:rsidRPr="008E2243">
        <w:rPr>
          <w:rFonts w:ascii="Times New Roman" w:hAnsi="Times New Roman"/>
          <w:sz w:val="24"/>
          <w:szCs w:val="24"/>
          <w:lang w:val="bg-BG"/>
        </w:rPr>
        <w:t xml:space="preserve"> </w:t>
      </w:r>
      <w:r w:rsidRPr="008E2243">
        <w:rPr>
          <w:rFonts w:ascii="Times New Roman" w:hAnsi="Times New Roman"/>
          <w:sz w:val="24"/>
          <w:szCs w:val="24"/>
          <w:lang w:val="bg-BG"/>
        </w:rPr>
        <w:t xml:space="preserve">г. е произведена ЕВИ в размер на 5 833 820,3 </w:t>
      </w:r>
      <w:r w:rsidRPr="008E2243">
        <w:rPr>
          <w:rFonts w:ascii="Times New Roman" w:hAnsi="Times New Roman"/>
          <w:sz w:val="24"/>
          <w:szCs w:val="24"/>
        </w:rPr>
        <w:t>MWh</w:t>
      </w:r>
      <w:r w:rsidRPr="008E2243">
        <w:rPr>
          <w:rFonts w:ascii="Times New Roman" w:hAnsi="Times New Roman"/>
          <w:sz w:val="24"/>
          <w:szCs w:val="24"/>
          <w:lang w:val="ru-RU"/>
        </w:rPr>
        <w:t xml:space="preserve"> (</w:t>
      </w:r>
      <w:r w:rsidRPr="008E2243">
        <w:rPr>
          <w:rFonts w:ascii="Times New Roman" w:hAnsi="Times New Roman"/>
          <w:sz w:val="24"/>
          <w:szCs w:val="24"/>
          <w:lang w:val="bg-BG"/>
        </w:rPr>
        <w:t>почти 501,7 хтне</w:t>
      </w:r>
      <w:r w:rsidRPr="008E2243">
        <w:rPr>
          <w:rFonts w:ascii="Times New Roman" w:hAnsi="Times New Roman"/>
          <w:sz w:val="24"/>
          <w:szCs w:val="24"/>
          <w:lang w:val="ru-RU"/>
        </w:rPr>
        <w:t>)</w:t>
      </w:r>
      <w:r w:rsidRPr="008E2243">
        <w:rPr>
          <w:rFonts w:ascii="Times New Roman" w:hAnsi="Times New Roman"/>
          <w:sz w:val="24"/>
          <w:szCs w:val="24"/>
          <w:lang w:val="bg-BG"/>
        </w:rPr>
        <w:t>.</w:t>
      </w:r>
      <w:r w:rsidR="00CA1EFF" w:rsidRPr="008E2243">
        <w:rPr>
          <w:rFonts w:ascii="Times New Roman" w:hAnsi="Times New Roman"/>
          <w:sz w:val="24"/>
          <w:szCs w:val="24"/>
          <w:lang w:val="ru-RU"/>
        </w:rPr>
        <w:t xml:space="preserve"> </w:t>
      </w:r>
      <w:r w:rsidR="00CA1EFF" w:rsidRPr="008E2243">
        <w:rPr>
          <w:rFonts w:ascii="Times New Roman" w:hAnsi="Times New Roman"/>
          <w:sz w:val="24"/>
          <w:szCs w:val="24"/>
          <w:lang w:val="bg-BG"/>
        </w:rPr>
        <w:t xml:space="preserve">В Северозападния район е произведена 8,5% от ЕВИ, заявена по схемата за гаранции за произход, управлявана от АУЕР. Произведената ЕВИ е основно от водна енергия и слънчева енергия </w:t>
      </w:r>
      <w:r w:rsidR="00CA1EFF" w:rsidRPr="008E2243">
        <w:rPr>
          <w:rFonts w:ascii="Times New Roman" w:hAnsi="Times New Roman"/>
          <w:sz w:val="24"/>
          <w:szCs w:val="24"/>
          <w:lang w:val="ru-RU"/>
        </w:rPr>
        <w:t>(</w:t>
      </w:r>
      <w:r w:rsidR="00CA1EFF" w:rsidRPr="008E2243">
        <w:rPr>
          <w:rFonts w:ascii="Times New Roman" w:hAnsi="Times New Roman"/>
          <w:sz w:val="24"/>
          <w:szCs w:val="24"/>
          <w:lang w:val="bg-BG"/>
        </w:rPr>
        <w:t>съответно 45% и 43% от общата ЕВИ, произведена в СЗР и заявена за гаранции за произход през 2019г.</w:t>
      </w:r>
      <w:r w:rsidR="00CA1EFF" w:rsidRPr="008E2243">
        <w:rPr>
          <w:rFonts w:ascii="Times New Roman" w:hAnsi="Times New Roman"/>
          <w:sz w:val="24"/>
          <w:szCs w:val="24"/>
          <w:lang w:val="ru-RU"/>
        </w:rPr>
        <w:t>)</w:t>
      </w:r>
      <w:r w:rsidR="00CA1EFF" w:rsidRPr="008E2243">
        <w:rPr>
          <w:rFonts w:ascii="Times New Roman" w:hAnsi="Times New Roman"/>
          <w:sz w:val="24"/>
          <w:szCs w:val="24"/>
          <w:lang w:val="bg-BG"/>
        </w:rPr>
        <w:t>. Подробна информация по години може да се намери на интернет страницата на АУЕР в рубрика Регистри/Регистър Гаранции.</w:t>
      </w:r>
    </w:p>
    <w:p w:rsidR="005B737B" w:rsidRPr="008E2243" w:rsidRDefault="005B737B" w:rsidP="005B737B">
      <w:pPr>
        <w:autoSpaceDE w:val="0"/>
        <w:autoSpaceDN w:val="0"/>
        <w:adjustRightInd w:val="0"/>
        <w:spacing w:after="120" w:line="360" w:lineRule="auto"/>
        <w:ind w:firstLine="709"/>
        <w:jc w:val="both"/>
        <w:rPr>
          <w:rFonts w:ascii="Times New Roman" w:hAnsi="Times New Roman" w:cs="Times New Roman"/>
          <w:sz w:val="28"/>
          <w:szCs w:val="24"/>
          <w:lang w:val="bg-BG"/>
        </w:rPr>
      </w:pPr>
      <w:r w:rsidRPr="008E2243">
        <w:rPr>
          <w:rFonts w:ascii="Times New Roman" w:hAnsi="Times New Roman" w:cs="Times New Roman"/>
          <w:sz w:val="24"/>
          <w:lang w:val="ru-RU"/>
        </w:rPr>
        <w:t xml:space="preserve">По данни от годишните отчети за изпълнението на общинските краткосрочни и дългосрочни програми за насърчаване използването на ЕВИ и биогорива (ОПНИЕВИБ), през 2019 г. в СЗР са инсталирани 547 </w:t>
      </w:r>
      <w:r w:rsidRPr="008E2243">
        <w:rPr>
          <w:rFonts w:ascii="Times New Roman" w:hAnsi="Times New Roman" w:cs="Times New Roman"/>
          <w:sz w:val="24"/>
        </w:rPr>
        <w:t>kW</w:t>
      </w:r>
      <w:r w:rsidRPr="008E2243">
        <w:rPr>
          <w:rFonts w:ascii="Times New Roman" w:hAnsi="Times New Roman" w:cs="Times New Roman"/>
          <w:sz w:val="24"/>
          <w:lang w:val="ru-RU"/>
        </w:rPr>
        <w:t xml:space="preserve"> мощности за ЕВИ (12% от общо инсталираните мощности за страната по данни от ОПНИЕВИБ) с декларирано годишно производство от 785 </w:t>
      </w:r>
      <w:r w:rsidRPr="008E2243">
        <w:rPr>
          <w:rFonts w:ascii="Times New Roman" w:hAnsi="Times New Roman" w:cs="Times New Roman"/>
          <w:sz w:val="24"/>
        </w:rPr>
        <w:t>MWh</w:t>
      </w:r>
      <w:r w:rsidRPr="008E2243">
        <w:rPr>
          <w:rFonts w:ascii="Times New Roman" w:hAnsi="Times New Roman" w:cs="Times New Roman"/>
          <w:sz w:val="24"/>
          <w:lang w:val="ru-RU"/>
        </w:rPr>
        <w:t>/г. (16,44% от общо очакваното производство, отчетено по ОПНИЕВИБ за страната).</w:t>
      </w:r>
    </w:p>
    <w:p w:rsidR="00CA1EFF" w:rsidRPr="008E2243" w:rsidRDefault="005B737B" w:rsidP="005D23C6">
      <w:pPr>
        <w:autoSpaceDE w:val="0"/>
        <w:autoSpaceDN w:val="0"/>
        <w:adjustRightInd w:val="0"/>
        <w:spacing w:after="12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С повече и по-</w:t>
      </w:r>
      <w:r w:rsidR="00CA1EFF" w:rsidRPr="008E2243">
        <w:rPr>
          <w:rFonts w:ascii="Times New Roman" w:hAnsi="Times New Roman"/>
          <w:sz w:val="24"/>
          <w:szCs w:val="24"/>
          <w:lang w:val="bg-BG"/>
        </w:rPr>
        <w:t>детайлна информация за изпълнението на общинските програми и проекти по региони за планиране може да се намери в „Анализ на изпълнението на общинските краткосрочни и дългосрочни програми за насърчаване използването на енергия от възобновяеми</w:t>
      </w:r>
      <w:r w:rsidRPr="008E2243">
        <w:rPr>
          <w:rFonts w:ascii="Times New Roman" w:hAnsi="Times New Roman"/>
          <w:sz w:val="24"/>
          <w:szCs w:val="24"/>
          <w:lang w:val="bg-BG"/>
        </w:rPr>
        <w:t xml:space="preserve"> източници и биогорива </w:t>
      </w:r>
      <w:r w:rsidR="00CA0136" w:rsidRPr="008E2243">
        <w:rPr>
          <w:rFonts w:ascii="Times New Roman" w:hAnsi="Times New Roman"/>
          <w:sz w:val="24"/>
          <w:szCs w:val="24"/>
          <w:lang w:val="bg-BG"/>
        </w:rPr>
        <w:t>през 2020</w:t>
      </w:r>
      <w:r w:rsidRPr="008E2243">
        <w:rPr>
          <w:rFonts w:ascii="Times New Roman" w:hAnsi="Times New Roman"/>
          <w:sz w:val="24"/>
          <w:szCs w:val="24"/>
          <w:lang w:val="bg-BG"/>
        </w:rPr>
        <w:t xml:space="preserve"> г. </w:t>
      </w:r>
      <w:r w:rsidR="00CA1EFF" w:rsidRPr="008E2243">
        <w:rPr>
          <w:rFonts w:ascii="Times New Roman" w:hAnsi="Times New Roman"/>
          <w:sz w:val="24"/>
          <w:szCs w:val="24"/>
          <w:lang w:val="bg-BG"/>
        </w:rPr>
        <w:t xml:space="preserve">по региони за икономическо </w:t>
      </w:r>
      <w:r w:rsidR="00CA1EFF" w:rsidRPr="008E2243">
        <w:rPr>
          <w:rFonts w:ascii="Times New Roman" w:hAnsi="Times New Roman"/>
          <w:sz w:val="24"/>
          <w:szCs w:val="24"/>
          <w:lang w:val="bg-BG"/>
        </w:rPr>
        <w:lastRenderedPageBreak/>
        <w:t>планиране в България“. Анализът е публикуван на интернет страницата на АУЕР в рубрика Информационни материали.</w:t>
      </w:r>
    </w:p>
    <w:p w:rsidR="008F5026" w:rsidRPr="008E2243" w:rsidRDefault="008F5026" w:rsidP="008F5026">
      <w:pPr>
        <w:tabs>
          <w:tab w:val="left" w:pos="6678"/>
        </w:tabs>
        <w:autoSpaceDE w:val="0"/>
        <w:autoSpaceDN w:val="0"/>
        <w:adjustRightInd w:val="0"/>
        <w:spacing w:after="120" w:line="360" w:lineRule="auto"/>
        <w:ind w:firstLine="709"/>
        <w:jc w:val="both"/>
        <w:rPr>
          <w:rFonts w:ascii="Times New Roman" w:hAnsi="Times New Roman"/>
          <w:b/>
          <w:i/>
          <w:sz w:val="24"/>
          <w:szCs w:val="24"/>
          <w:lang w:val="bg-BG"/>
        </w:rPr>
      </w:pPr>
      <w:r w:rsidRPr="008E2243">
        <w:rPr>
          <w:rFonts w:ascii="Times New Roman" w:hAnsi="Times New Roman"/>
          <w:b/>
          <w:i/>
          <w:sz w:val="24"/>
          <w:szCs w:val="24"/>
          <w:lang w:val="bg-BG"/>
        </w:rPr>
        <w:t xml:space="preserve">- повишаване на енергийната ефективност </w:t>
      </w:r>
    </w:p>
    <w:p w:rsidR="00D67B43" w:rsidRPr="008E2243" w:rsidRDefault="00D67B43" w:rsidP="00D67B43">
      <w:pPr>
        <w:tabs>
          <w:tab w:val="left" w:pos="6678"/>
        </w:tabs>
        <w:autoSpaceDE w:val="0"/>
        <w:autoSpaceDN w:val="0"/>
        <w:adjustRightInd w:val="0"/>
        <w:spacing w:after="120" w:line="360" w:lineRule="auto"/>
        <w:ind w:firstLine="709"/>
        <w:jc w:val="both"/>
        <w:rPr>
          <w:rFonts w:ascii="Times New Roman" w:hAnsi="Times New Roman" w:cs="Times New Roman"/>
          <w:sz w:val="24"/>
          <w:szCs w:val="24"/>
          <w:lang w:val="bg-BG" w:bidi="bg-BG"/>
        </w:rPr>
      </w:pPr>
      <w:r w:rsidRPr="008E2243">
        <w:rPr>
          <w:rFonts w:ascii="Times New Roman" w:hAnsi="Times New Roman" w:cs="Times New Roman"/>
          <w:sz w:val="24"/>
          <w:szCs w:val="24"/>
          <w:lang w:val="bg-BG" w:bidi="bg-BG"/>
        </w:rPr>
        <w:t xml:space="preserve">Съгласно общата методика на ЕС всички държави членки отчитат годишни спестявания в </w:t>
      </w:r>
      <w:r w:rsidRPr="008E2243">
        <w:rPr>
          <w:rFonts w:ascii="Times New Roman" w:hAnsi="Times New Roman" w:cs="Times New Roman"/>
          <w:sz w:val="24"/>
          <w:szCs w:val="24"/>
          <w:lang w:val="bg-BG" w:bidi="en-US"/>
        </w:rPr>
        <w:t>MWh</w:t>
      </w:r>
      <w:r w:rsidRPr="008E2243">
        <w:rPr>
          <w:rFonts w:ascii="Times New Roman" w:hAnsi="Times New Roman" w:cs="Times New Roman"/>
          <w:sz w:val="24"/>
          <w:szCs w:val="24"/>
          <w:lang w:val="ru-RU"/>
        </w:rPr>
        <w:t>/</w:t>
      </w:r>
      <w:r w:rsidRPr="008E2243">
        <w:rPr>
          <w:rFonts w:ascii="Times New Roman" w:hAnsi="Times New Roman" w:cs="Times New Roman"/>
          <w:sz w:val="24"/>
          <w:szCs w:val="24"/>
          <w:lang w:val="bg-BG" w:bidi="en-US"/>
        </w:rPr>
        <w:t>r</w:t>
      </w:r>
      <w:r w:rsidRPr="008E2243">
        <w:rPr>
          <w:rFonts w:ascii="Times New Roman" w:hAnsi="Times New Roman" w:cs="Times New Roman"/>
          <w:sz w:val="24"/>
          <w:szCs w:val="24"/>
          <w:lang w:val="ru-RU"/>
        </w:rPr>
        <w:t>.</w:t>
      </w:r>
      <w:r w:rsidR="00F50D3B" w:rsidRPr="008E2243">
        <w:rPr>
          <w:rFonts w:ascii="Times New Roman" w:hAnsi="Times New Roman" w:cs="Times New Roman"/>
          <w:sz w:val="24"/>
          <w:szCs w:val="24"/>
          <w:lang w:val="ru-RU"/>
        </w:rPr>
        <w:t>,</w:t>
      </w:r>
      <w:r w:rsidRPr="008E2243">
        <w:rPr>
          <w:rFonts w:ascii="Times New Roman" w:hAnsi="Times New Roman" w:cs="Times New Roman"/>
          <w:sz w:val="24"/>
          <w:szCs w:val="24"/>
          <w:lang w:val="ru-RU"/>
        </w:rPr>
        <w:t xml:space="preserve"> </w:t>
      </w:r>
      <w:r w:rsidRPr="008E2243">
        <w:rPr>
          <w:rFonts w:ascii="Times New Roman" w:hAnsi="Times New Roman" w:cs="Times New Roman"/>
          <w:sz w:val="24"/>
          <w:szCs w:val="24"/>
          <w:lang w:val="bg-BG" w:bidi="bg-BG"/>
        </w:rPr>
        <w:t>спрямо предварително определени национални цели за енергийни спестявани</w:t>
      </w:r>
      <w:r w:rsidR="00A973E9" w:rsidRPr="008E2243">
        <w:rPr>
          <w:rFonts w:ascii="Times New Roman" w:hAnsi="Times New Roman" w:cs="Times New Roman"/>
          <w:sz w:val="24"/>
          <w:szCs w:val="24"/>
          <w:lang w:val="bg-BG" w:bidi="bg-BG"/>
        </w:rPr>
        <w:t xml:space="preserve">я. За България, за периода 2014 </w:t>
      </w:r>
      <w:r w:rsidR="00A973E9" w:rsidRPr="008E2243">
        <w:rPr>
          <w:rFonts w:ascii="Times New Roman" w:hAnsi="Times New Roman"/>
          <w:sz w:val="24"/>
          <w:szCs w:val="24"/>
          <w:lang w:val="bg-BG" w:eastAsia="bg-BG"/>
        </w:rPr>
        <w:t xml:space="preserve">– </w:t>
      </w:r>
      <w:r w:rsidRPr="008E2243">
        <w:rPr>
          <w:rFonts w:ascii="Times New Roman" w:hAnsi="Times New Roman" w:cs="Times New Roman"/>
          <w:sz w:val="24"/>
          <w:szCs w:val="24"/>
          <w:lang w:val="bg-BG" w:bidi="bg-BG"/>
        </w:rPr>
        <w:t>2020 г.</w:t>
      </w:r>
      <w:r w:rsidR="00F50D3B" w:rsidRPr="008E2243">
        <w:rPr>
          <w:rFonts w:ascii="Times New Roman" w:hAnsi="Times New Roman" w:cs="Times New Roman"/>
          <w:sz w:val="24"/>
          <w:szCs w:val="24"/>
          <w:lang w:val="ru-RU" w:bidi="bg-BG"/>
        </w:rPr>
        <w:t>,</w:t>
      </w:r>
      <w:r w:rsidRPr="008E2243">
        <w:rPr>
          <w:rFonts w:ascii="Times New Roman" w:hAnsi="Times New Roman" w:cs="Times New Roman"/>
          <w:sz w:val="24"/>
          <w:szCs w:val="24"/>
          <w:lang w:val="bg-BG" w:bidi="bg-BG"/>
        </w:rPr>
        <w:t xml:space="preserve"> националната цел за спестявания в крайното енергийно потребление възлиза на 8 325,6 </w:t>
      </w:r>
      <w:r w:rsidRPr="008E2243">
        <w:rPr>
          <w:rFonts w:ascii="Times New Roman" w:hAnsi="Times New Roman" w:cs="Times New Roman"/>
          <w:sz w:val="24"/>
          <w:szCs w:val="24"/>
          <w:lang w:val="bg-BG" w:bidi="en-US"/>
        </w:rPr>
        <w:t>GWh</w:t>
      </w:r>
      <w:r w:rsidRPr="008E2243">
        <w:rPr>
          <w:rFonts w:ascii="Times New Roman" w:hAnsi="Times New Roman" w:cs="Times New Roman"/>
          <w:sz w:val="24"/>
          <w:szCs w:val="24"/>
          <w:lang w:val="ru-RU"/>
        </w:rPr>
        <w:t xml:space="preserve"> </w:t>
      </w:r>
      <w:r w:rsidRPr="008E2243">
        <w:rPr>
          <w:rFonts w:ascii="Times New Roman" w:hAnsi="Times New Roman" w:cs="Times New Roman"/>
          <w:sz w:val="24"/>
          <w:szCs w:val="24"/>
          <w:lang w:val="bg-BG" w:bidi="bg-BG"/>
        </w:rPr>
        <w:t>до 2020 г. (или 716 хтне до 2020 г.).</w:t>
      </w:r>
    </w:p>
    <w:p w:rsidR="005B737B" w:rsidRPr="008E2243" w:rsidRDefault="005B737B" w:rsidP="005B737B">
      <w:pPr>
        <w:tabs>
          <w:tab w:val="left" w:pos="6678"/>
        </w:tabs>
        <w:autoSpaceDE w:val="0"/>
        <w:autoSpaceDN w:val="0"/>
        <w:adjustRightInd w:val="0"/>
        <w:spacing w:after="120" w:line="360" w:lineRule="auto"/>
        <w:ind w:firstLine="709"/>
        <w:jc w:val="both"/>
        <w:rPr>
          <w:rFonts w:ascii="Times New Roman" w:hAnsi="Times New Roman" w:cs="Times New Roman"/>
          <w:sz w:val="24"/>
          <w:lang w:val="ru-RU"/>
        </w:rPr>
      </w:pPr>
      <w:r w:rsidRPr="008E2243">
        <w:rPr>
          <w:rFonts w:ascii="Times New Roman" w:hAnsi="Times New Roman" w:cs="Times New Roman"/>
          <w:sz w:val="24"/>
          <w:lang w:val="ru-RU"/>
        </w:rPr>
        <w:t>По данни от годишните отчети за изпълнението на общинските програми за повишаване на енергийната ефективност, през 2019 г. общините на СЗР са изпълнили общо 174 енергоспестяващи мерки с очаквано общо спестяване на горива и енергия в размер на 10,40</w:t>
      </w:r>
      <w:r w:rsidRPr="008E2243">
        <w:rPr>
          <w:rFonts w:ascii="Times New Roman" w:hAnsi="Times New Roman" w:cs="Times New Roman"/>
          <w:sz w:val="24"/>
        </w:rPr>
        <w:t>GWh</w:t>
      </w:r>
      <w:r w:rsidRPr="008E2243">
        <w:rPr>
          <w:rFonts w:ascii="Times New Roman" w:hAnsi="Times New Roman" w:cs="Times New Roman"/>
          <w:sz w:val="24"/>
          <w:lang w:val="ru-RU"/>
        </w:rPr>
        <w:t>/г. (23,86% от спестяванията постигнати чрез общинските програми през 2019 г.).</w:t>
      </w:r>
    </w:p>
    <w:p w:rsidR="004F66A5" w:rsidRPr="008E2243" w:rsidRDefault="004F66A5" w:rsidP="004F66A5">
      <w:pPr>
        <w:spacing w:after="120" w:line="360" w:lineRule="auto"/>
        <w:ind w:firstLine="709"/>
        <w:jc w:val="both"/>
        <w:rPr>
          <w:rFonts w:ascii="Times New Roman" w:hAnsi="Times New Roman" w:cs="Times New Roman"/>
          <w:sz w:val="24"/>
          <w:lang w:val="ru-RU"/>
        </w:rPr>
      </w:pPr>
      <w:r w:rsidRPr="008E2243">
        <w:rPr>
          <w:rFonts w:ascii="Times New Roman" w:hAnsi="Times New Roman" w:cs="Times New Roman"/>
          <w:sz w:val="24"/>
          <w:lang w:val="ru-RU"/>
        </w:rPr>
        <w:t xml:space="preserve">Предстои да бъдат изготвени същите два анализа по региони за планиране с данни за 2020 г., но към момента за предходната година </w:t>
      </w:r>
      <w:r w:rsidRPr="008E2243">
        <w:rPr>
          <w:rFonts w:ascii="Times New Roman" w:hAnsi="Times New Roman" w:cs="Times New Roman"/>
          <w:sz w:val="24"/>
          <w:lang w:val="bg-BG"/>
        </w:rPr>
        <w:t>се разполага</w:t>
      </w:r>
      <w:r w:rsidRPr="008E2243">
        <w:rPr>
          <w:rFonts w:ascii="Times New Roman" w:hAnsi="Times New Roman" w:cs="Times New Roman"/>
          <w:sz w:val="24"/>
          <w:lang w:val="ru-RU"/>
        </w:rPr>
        <w:t xml:space="preserve"> само с агрегирани данни на Национално ниво. Докладваните към 1 март 2021 г. от всички областни и общински администрации в страната реализирани спестявания на енергия през предходната 2020 година</w:t>
      </w:r>
      <w:r w:rsidRPr="008E2243">
        <w:rPr>
          <w:rFonts w:ascii="Times New Roman" w:hAnsi="Times New Roman" w:cs="Times New Roman"/>
          <w:b/>
          <w:sz w:val="24"/>
          <w:lang w:val="ru-RU"/>
        </w:rPr>
        <w:t xml:space="preserve"> </w:t>
      </w:r>
      <w:r w:rsidRPr="008E2243">
        <w:rPr>
          <w:rFonts w:ascii="Times New Roman" w:hAnsi="Times New Roman" w:cs="Times New Roman"/>
          <w:sz w:val="24"/>
          <w:lang w:val="ru-RU"/>
        </w:rPr>
        <w:t xml:space="preserve">възлизат на 26,4 </w:t>
      </w:r>
      <w:r w:rsidRPr="008E2243">
        <w:rPr>
          <w:rFonts w:ascii="Times New Roman" w:hAnsi="Times New Roman" w:cs="Times New Roman"/>
          <w:sz w:val="24"/>
        </w:rPr>
        <w:t>GWh</w:t>
      </w:r>
      <w:r w:rsidRPr="008E2243">
        <w:rPr>
          <w:rFonts w:ascii="Times New Roman" w:hAnsi="Times New Roman" w:cs="Times New Roman"/>
          <w:sz w:val="24"/>
          <w:lang w:val="ru-RU"/>
        </w:rPr>
        <w:t>/г. (2,3 хтне).</w:t>
      </w:r>
    </w:p>
    <w:p w:rsidR="004F66A5" w:rsidRPr="008E2243" w:rsidRDefault="004F66A5" w:rsidP="004F66A5">
      <w:pPr>
        <w:spacing w:after="120" w:line="360" w:lineRule="auto"/>
        <w:ind w:firstLine="709"/>
        <w:jc w:val="both"/>
        <w:rPr>
          <w:rFonts w:ascii="Times New Roman" w:hAnsi="Times New Roman" w:cs="Times New Roman"/>
          <w:sz w:val="24"/>
          <w:lang w:val="ru-RU"/>
        </w:rPr>
      </w:pPr>
    </w:p>
    <w:p w:rsidR="008F5026" w:rsidRPr="008E2243" w:rsidRDefault="008F5026" w:rsidP="008F5026">
      <w:pPr>
        <w:numPr>
          <w:ilvl w:val="0"/>
          <w:numId w:val="8"/>
        </w:numPr>
        <w:tabs>
          <w:tab w:val="num" w:pos="720"/>
        </w:tabs>
        <w:autoSpaceDE w:val="0"/>
        <w:autoSpaceDN w:val="0"/>
        <w:adjustRightInd w:val="0"/>
        <w:spacing w:after="0" w:line="360" w:lineRule="auto"/>
        <w:ind w:hanging="1069"/>
        <w:jc w:val="both"/>
        <w:rPr>
          <w:rFonts w:ascii="Times New Roman" w:hAnsi="Times New Roman"/>
          <w:b/>
          <w:sz w:val="24"/>
          <w:szCs w:val="24"/>
          <w:lang w:val="bg-BG"/>
        </w:rPr>
      </w:pPr>
      <w:r w:rsidRPr="008E2243">
        <w:rPr>
          <w:rFonts w:ascii="Times New Roman" w:hAnsi="Times New Roman"/>
          <w:b/>
          <w:sz w:val="24"/>
          <w:szCs w:val="24"/>
          <w:lang w:val="bg-BG"/>
        </w:rPr>
        <w:t>Дял на преждевременно напуснал</w:t>
      </w:r>
      <w:r w:rsidR="00A973E9" w:rsidRPr="008E2243">
        <w:rPr>
          <w:rFonts w:ascii="Times New Roman" w:hAnsi="Times New Roman"/>
          <w:b/>
          <w:sz w:val="24"/>
          <w:szCs w:val="24"/>
          <w:lang w:val="bg-BG"/>
        </w:rPr>
        <w:t xml:space="preserve">ите образователната система (18 </w:t>
      </w:r>
      <w:r w:rsidR="00A973E9" w:rsidRPr="008E2243">
        <w:rPr>
          <w:rFonts w:ascii="Times New Roman" w:hAnsi="Times New Roman"/>
          <w:b/>
          <w:sz w:val="24"/>
          <w:szCs w:val="24"/>
          <w:lang w:val="bg-BG" w:eastAsia="bg-BG"/>
        </w:rPr>
        <w:t xml:space="preserve">– </w:t>
      </w:r>
      <w:r w:rsidRPr="008E2243">
        <w:rPr>
          <w:rFonts w:ascii="Times New Roman" w:hAnsi="Times New Roman"/>
          <w:b/>
          <w:sz w:val="24"/>
          <w:szCs w:val="24"/>
          <w:lang w:val="bg-BG"/>
        </w:rPr>
        <w:t>24 г.) - %</w:t>
      </w:r>
    </w:p>
    <w:p w:rsidR="00D545A6" w:rsidRPr="008E2243" w:rsidRDefault="008F5026" w:rsidP="008643E1">
      <w:pPr>
        <w:tabs>
          <w:tab w:val="left" w:pos="0"/>
        </w:tabs>
        <w:spacing w:after="0" w:line="360" w:lineRule="auto"/>
        <w:jc w:val="both"/>
        <w:rPr>
          <w:rFonts w:ascii="Times New Roman" w:hAnsi="Times New Roman"/>
          <w:sz w:val="24"/>
          <w:szCs w:val="24"/>
          <w:lang w:val="bg-BG" w:eastAsia="bg-BG"/>
        </w:rPr>
      </w:pPr>
      <w:r w:rsidRPr="008E2243">
        <w:rPr>
          <w:rFonts w:ascii="Times New Roman" w:hAnsi="Times New Roman"/>
          <w:sz w:val="24"/>
          <w:szCs w:val="24"/>
          <w:lang w:val="bg-BG" w:eastAsia="bg-BG"/>
        </w:rPr>
        <w:tab/>
      </w:r>
      <w:r w:rsidR="00A20B40" w:rsidRPr="008E2243">
        <w:rPr>
          <w:rFonts w:ascii="Times New Roman" w:hAnsi="Times New Roman"/>
          <w:sz w:val="24"/>
          <w:szCs w:val="24"/>
          <w:lang w:val="bg-BG" w:eastAsia="bg-BG"/>
        </w:rPr>
        <w:t>През 201</w:t>
      </w:r>
      <w:r w:rsidR="006E6E60" w:rsidRPr="008E2243">
        <w:rPr>
          <w:rFonts w:ascii="Times New Roman" w:hAnsi="Times New Roman"/>
          <w:sz w:val="24"/>
          <w:szCs w:val="24"/>
          <w:lang w:val="ru-RU" w:eastAsia="bg-BG"/>
        </w:rPr>
        <w:t>8</w:t>
      </w:r>
      <w:r w:rsidR="00821ECC" w:rsidRPr="008E2243">
        <w:rPr>
          <w:rFonts w:ascii="Times New Roman" w:hAnsi="Times New Roman"/>
          <w:sz w:val="24"/>
          <w:szCs w:val="24"/>
          <w:lang w:val="ru-RU" w:eastAsia="bg-BG"/>
        </w:rPr>
        <w:t xml:space="preserve"> </w:t>
      </w:r>
      <w:r w:rsidR="00A20B40" w:rsidRPr="008E2243">
        <w:rPr>
          <w:rFonts w:ascii="Times New Roman" w:hAnsi="Times New Roman"/>
          <w:sz w:val="24"/>
          <w:szCs w:val="24"/>
          <w:lang w:val="bg-BG" w:eastAsia="bg-BG"/>
        </w:rPr>
        <w:t xml:space="preserve">г. относителният дял на рано напусналите образователната система в Северозападния район е </w:t>
      </w:r>
      <w:r w:rsidR="006E6E60" w:rsidRPr="008E2243">
        <w:rPr>
          <w:rFonts w:ascii="Times New Roman" w:hAnsi="Times New Roman"/>
          <w:sz w:val="24"/>
          <w:szCs w:val="24"/>
          <w:lang w:val="bg-BG" w:eastAsia="bg-BG"/>
        </w:rPr>
        <w:t>19,8</w:t>
      </w:r>
      <w:r w:rsidR="00A20B40" w:rsidRPr="008E2243">
        <w:rPr>
          <w:rFonts w:ascii="Times New Roman" w:hAnsi="Times New Roman"/>
          <w:sz w:val="24"/>
          <w:szCs w:val="24"/>
          <w:lang w:val="bg-BG" w:eastAsia="bg-BG"/>
        </w:rPr>
        <w:t>%. За 201</w:t>
      </w:r>
      <w:r w:rsidR="006E6E60" w:rsidRPr="008E2243">
        <w:rPr>
          <w:rFonts w:ascii="Times New Roman" w:hAnsi="Times New Roman"/>
          <w:sz w:val="24"/>
          <w:szCs w:val="24"/>
          <w:lang w:val="ru-RU" w:eastAsia="bg-BG"/>
        </w:rPr>
        <w:t>9</w:t>
      </w:r>
      <w:r w:rsidR="00821ECC" w:rsidRPr="008E2243">
        <w:rPr>
          <w:rFonts w:ascii="Times New Roman" w:hAnsi="Times New Roman"/>
          <w:sz w:val="24"/>
          <w:szCs w:val="24"/>
          <w:lang w:val="ru-RU" w:eastAsia="bg-BG"/>
        </w:rPr>
        <w:t xml:space="preserve"> </w:t>
      </w:r>
      <w:r w:rsidR="00A20B40" w:rsidRPr="008E2243">
        <w:rPr>
          <w:rFonts w:ascii="Times New Roman" w:hAnsi="Times New Roman"/>
          <w:sz w:val="24"/>
          <w:szCs w:val="24"/>
          <w:lang w:val="bg-BG" w:eastAsia="bg-BG"/>
        </w:rPr>
        <w:t xml:space="preserve">г. този дял е </w:t>
      </w:r>
      <w:r w:rsidR="006E6E60" w:rsidRPr="008E2243">
        <w:rPr>
          <w:rFonts w:ascii="Times New Roman" w:hAnsi="Times New Roman"/>
          <w:sz w:val="24"/>
          <w:szCs w:val="24"/>
          <w:lang w:val="ru-RU" w:eastAsia="bg-BG"/>
        </w:rPr>
        <w:t>22</w:t>
      </w:r>
      <w:r w:rsidR="006E6E60" w:rsidRPr="008E2243">
        <w:rPr>
          <w:rFonts w:ascii="Times New Roman" w:hAnsi="Times New Roman"/>
          <w:sz w:val="24"/>
          <w:szCs w:val="24"/>
          <w:lang w:val="bg-BG" w:eastAsia="bg-BG"/>
        </w:rPr>
        <w:t>,</w:t>
      </w:r>
      <w:r w:rsidR="006E6E60" w:rsidRPr="008E2243">
        <w:rPr>
          <w:rFonts w:ascii="Times New Roman" w:hAnsi="Times New Roman"/>
          <w:sz w:val="24"/>
          <w:szCs w:val="24"/>
          <w:lang w:val="ru-RU" w:eastAsia="bg-BG"/>
        </w:rPr>
        <w:t>9</w:t>
      </w:r>
      <w:r w:rsidR="00A20B40" w:rsidRPr="008E2243">
        <w:rPr>
          <w:rFonts w:ascii="Times New Roman" w:hAnsi="Times New Roman"/>
          <w:sz w:val="24"/>
          <w:szCs w:val="24"/>
          <w:lang w:val="bg-BG" w:eastAsia="bg-BG"/>
        </w:rPr>
        <w:t xml:space="preserve">%. Наблюдава се </w:t>
      </w:r>
      <w:r w:rsidR="006E6E60" w:rsidRPr="008E2243">
        <w:rPr>
          <w:rFonts w:ascii="Times New Roman" w:hAnsi="Times New Roman"/>
          <w:sz w:val="24"/>
          <w:szCs w:val="24"/>
          <w:lang w:val="bg-BG" w:eastAsia="bg-BG"/>
        </w:rPr>
        <w:t>нарастване</w:t>
      </w:r>
      <w:r w:rsidR="00A20B40" w:rsidRPr="008E2243">
        <w:rPr>
          <w:rFonts w:ascii="Times New Roman" w:hAnsi="Times New Roman"/>
          <w:sz w:val="24"/>
          <w:szCs w:val="24"/>
          <w:lang w:val="bg-BG" w:eastAsia="bg-BG"/>
        </w:rPr>
        <w:t xml:space="preserve"> на относителния дял в сравнение с 201</w:t>
      </w:r>
      <w:r w:rsidR="006E6E60" w:rsidRPr="008E2243">
        <w:rPr>
          <w:rFonts w:ascii="Times New Roman" w:hAnsi="Times New Roman"/>
          <w:sz w:val="24"/>
          <w:szCs w:val="24"/>
          <w:lang w:val="bg-BG" w:eastAsia="bg-BG"/>
        </w:rPr>
        <w:t>8</w:t>
      </w:r>
      <w:r w:rsidR="00821ECC" w:rsidRPr="008E2243">
        <w:rPr>
          <w:rFonts w:ascii="Times New Roman" w:hAnsi="Times New Roman"/>
          <w:sz w:val="24"/>
          <w:szCs w:val="24"/>
          <w:lang w:val="bg-BG" w:eastAsia="bg-BG"/>
        </w:rPr>
        <w:t xml:space="preserve"> </w:t>
      </w:r>
      <w:r w:rsidR="00A20B40" w:rsidRPr="008E2243">
        <w:rPr>
          <w:rFonts w:ascii="Times New Roman" w:hAnsi="Times New Roman"/>
          <w:sz w:val="24"/>
          <w:szCs w:val="24"/>
          <w:lang w:val="bg-BG" w:eastAsia="bg-BG"/>
        </w:rPr>
        <w:t xml:space="preserve">г. с </w:t>
      </w:r>
      <w:r w:rsidR="006E6E60" w:rsidRPr="008E2243">
        <w:rPr>
          <w:rFonts w:ascii="Times New Roman" w:hAnsi="Times New Roman"/>
          <w:sz w:val="24"/>
          <w:szCs w:val="24"/>
          <w:lang w:val="bg-BG" w:eastAsia="bg-BG"/>
        </w:rPr>
        <w:t>3,1%</w:t>
      </w:r>
      <w:r w:rsidR="00A20B40" w:rsidRPr="008E2243">
        <w:rPr>
          <w:rFonts w:ascii="Times New Roman" w:hAnsi="Times New Roman"/>
          <w:sz w:val="24"/>
          <w:szCs w:val="24"/>
          <w:lang w:val="bg-BG" w:eastAsia="bg-BG"/>
        </w:rPr>
        <w:t xml:space="preserve">, </w:t>
      </w:r>
      <w:r w:rsidR="006E6E60" w:rsidRPr="008E2243">
        <w:rPr>
          <w:rFonts w:ascii="Times New Roman" w:hAnsi="Times New Roman"/>
          <w:sz w:val="24"/>
          <w:szCs w:val="24"/>
          <w:lang w:val="bg-BG" w:eastAsia="bg-BG"/>
        </w:rPr>
        <w:t>и</w:t>
      </w:r>
      <w:r w:rsidR="00A20B40" w:rsidRPr="008E2243">
        <w:rPr>
          <w:rFonts w:ascii="Times New Roman" w:hAnsi="Times New Roman"/>
          <w:sz w:val="24"/>
          <w:szCs w:val="24"/>
          <w:lang w:val="bg-BG" w:eastAsia="bg-BG"/>
        </w:rPr>
        <w:t xml:space="preserve"> той остава значително по-висок от средния за страната (</w:t>
      </w:r>
      <w:r w:rsidR="006E6E60" w:rsidRPr="008E2243">
        <w:rPr>
          <w:rFonts w:ascii="Times New Roman" w:hAnsi="Times New Roman"/>
          <w:sz w:val="24"/>
          <w:szCs w:val="24"/>
          <w:lang w:val="bg-BG" w:eastAsia="bg-BG"/>
        </w:rPr>
        <w:t>13,9</w:t>
      </w:r>
      <w:r w:rsidR="00A20B40" w:rsidRPr="008E2243">
        <w:rPr>
          <w:rFonts w:ascii="Times New Roman" w:hAnsi="Times New Roman"/>
          <w:sz w:val="24"/>
          <w:szCs w:val="24"/>
          <w:lang w:val="bg-BG" w:eastAsia="bg-BG"/>
        </w:rPr>
        <w:t xml:space="preserve">%). </w:t>
      </w:r>
      <w:r w:rsidR="00DD476F" w:rsidRPr="008E2243">
        <w:rPr>
          <w:rFonts w:ascii="Times New Roman" w:hAnsi="Times New Roman"/>
          <w:sz w:val="24"/>
          <w:szCs w:val="24"/>
          <w:shd w:val="clear" w:color="auto" w:fill="FFFFFF" w:themeFill="background1"/>
          <w:lang w:val="bg-BG" w:eastAsia="bg-BG"/>
        </w:rPr>
        <w:t xml:space="preserve">Данните за </w:t>
      </w:r>
      <w:r w:rsidR="00E55D13" w:rsidRPr="008E2243">
        <w:rPr>
          <w:rFonts w:ascii="Times New Roman" w:hAnsi="Times New Roman"/>
          <w:sz w:val="24"/>
          <w:szCs w:val="24"/>
          <w:shd w:val="clear" w:color="auto" w:fill="FFFFFF" w:themeFill="background1"/>
          <w:lang w:val="bg-BG" w:eastAsia="bg-BG"/>
        </w:rPr>
        <w:t>2019 г.</w:t>
      </w:r>
      <w:r w:rsidR="00E55D13" w:rsidRPr="008E2243">
        <w:rPr>
          <w:rFonts w:ascii="Times New Roman" w:hAnsi="Times New Roman"/>
          <w:sz w:val="24"/>
          <w:szCs w:val="24"/>
          <w:shd w:val="clear" w:color="auto" w:fill="FFFFFF" w:themeFill="background1"/>
          <w:lang w:val="ru-RU" w:eastAsia="bg-BG"/>
        </w:rPr>
        <w:t xml:space="preserve"> </w:t>
      </w:r>
      <w:r w:rsidR="00DD476F" w:rsidRPr="008E2243">
        <w:rPr>
          <w:rFonts w:ascii="Times New Roman" w:hAnsi="Times New Roman"/>
          <w:sz w:val="24"/>
          <w:szCs w:val="24"/>
          <w:shd w:val="clear" w:color="auto" w:fill="FFFFFF" w:themeFill="background1"/>
          <w:lang w:val="bg-BG" w:eastAsia="bg-BG"/>
        </w:rPr>
        <w:t>по райони за планиране са следните: СЦР –</w:t>
      </w:r>
      <w:r w:rsidR="00DD476F" w:rsidRPr="008E2243">
        <w:rPr>
          <w:rFonts w:ascii="Times New Roman" w:hAnsi="Times New Roman"/>
          <w:sz w:val="24"/>
          <w:szCs w:val="24"/>
          <w:shd w:val="clear" w:color="auto" w:fill="92D050"/>
          <w:lang w:val="bg-BG" w:eastAsia="bg-BG"/>
        </w:rPr>
        <w:t xml:space="preserve"> </w:t>
      </w:r>
      <w:r w:rsidR="00821ECC" w:rsidRPr="008E2243">
        <w:rPr>
          <w:rFonts w:ascii="Times New Roman" w:hAnsi="Times New Roman"/>
          <w:sz w:val="24"/>
          <w:szCs w:val="24"/>
          <w:shd w:val="clear" w:color="auto" w:fill="FFFFFF" w:themeFill="background1"/>
          <w:lang w:val="bg-BG" w:eastAsia="bg-BG"/>
        </w:rPr>
        <w:t xml:space="preserve">7,5%, СИР – </w:t>
      </w:r>
      <w:r w:rsidR="00E55D13" w:rsidRPr="008E2243">
        <w:rPr>
          <w:rFonts w:ascii="Times New Roman" w:hAnsi="Times New Roman"/>
          <w:sz w:val="24"/>
          <w:szCs w:val="24"/>
          <w:shd w:val="clear" w:color="auto" w:fill="FFFFFF" w:themeFill="background1"/>
          <w:lang w:val="bg-BG" w:eastAsia="bg-BG"/>
        </w:rPr>
        <w:t>18,7%, ЮИР – 27,2%, ЮЦР – 16,3</w:t>
      </w:r>
      <w:r w:rsidR="00DD476F" w:rsidRPr="008E2243">
        <w:rPr>
          <w:rFonts w:ascii="Times New Roman" w:hAnsi="Times New Roman"/>
          <w:sz w:val="24"/>
          <w:szCs w:val="24"/>
          <w:shd w:val="clear" w:color="auto" w:fill="FFFFFF" w:themeFill="background1"/>
          <w:lang w:val="bg-BG" w:eastAsia="bg-BG"/>
        </w:rPr>
        <w:t xml:space="preserve">%, ЮЗР </w:t>
      </w:r>
      <w:r w:rsidR="00E55D13" w:rsidRPr="008E2243">
        <w:rPr>
          <w:rFonts w:ascii="Times New Roman" w:hAnsi="Times New Roman"/>
          <w:sz w:val="24"/>
          <w:szCs w:val="24"/>
          <w:shd w:val="clear" w:color="auto" w:fill="FFFFFF" w:themeFill="background1"/>
          <w:lang w:val="bg-BG" w:eastAsia="bg-BG"/>
        </w:rPr>
        <w:t>– 5,6</w:t>
      </w:r>
      <w:r w:rsidR="00DD476F" w:rsidRPr="008E2243">
        <w:rPr>
          <w:rFonts w:ascii="Times New Roman" w:hAnsi="Times New Roman"/>
          <w:sz w:val="24"/>
          <w:szCs w:val="24"/>
          <w:shd w:val="clear" w:color="auto" w:fill="FFFFFF" w:themeFill="background1"/>
          <w:lang w:val="bg-BG" w:eastAsia="bg-BG"/>
        </w:rPr>
        <w:t>%.</w:t>
      </w:r>
      <w:r w:rsidR="00DD476F" w:rsidRPr="008E2243">
        <w:rPr>
          <w:rFonts w:ascii="Times New Roman" w:hAnsi="Times New Roman"/>
          <w:sz w:val="24"/>
          <w:szCs w:val="24"/>
          <w:lang w:val="bg-BG" w:eastAsia="bg-BG"/>
        </w:rPr>
        <w:t xml:space="preserve"> </w:t>
      </w:r>
      <w:r w:rsidR="00A20B40" w:rsidRPr="008E2243">
        <w:rPr>
          <w:rFonts w:ascii="Times New Roman" w:hAnsi="Times New Roman"/>
          <w:sz w:val="24"/>
          <w:szCs w:val="24"/>
          <w:lang w:val="bg-BG" w:eastAsia="bg-BG"/>
        </w:rPr>
        <w:t>Информационната осигуреност</w:t>
      </w:r>
      <w:r w:rsidR="004E455E" w:rsidRPr="008E2243">
        <w:rPr>
          <w:rFonts w:ascii="Times New Roman" w:hAnsi="Times New Roman"/>
          <w:sz w:val="24"/>
          <w:szCs w:val="24"/>
          <w:lang w:val="bg-BG" w:eastAsia="bg-BG"/>
        </w:rPr>
        <w:t xml:space="preserve"> на индикатора е по данни на Евростат</w:t>
      </w:r>
      <w:r w:rsidR="00A20B40" w:rsidRPr="008E2243">
        <w:rPr>
          <w:rFonts w:ascii="Times New Roman" w:hAnsi="Times New Roman"/>
          <w:sz w:val="24"/>
          <w:szCs w:val="24"/>
          <w:lang w:val="bg-BG" w:eastAsia="bg-BG"/>
        </w:rPr>
        <w:t>.</w:t>
      </w:r>
    </w:p>
    <w:p w:rsidR="00871CC4" w:rsidRPr="008E2243" w:rsidRDefault="00262A31" w:rsidP="00262A31">
      <w:pPr>
        <w:tabs>
          <w:tab w:val="left" w:pos="0"/>
        </w:tabs>
        <w:spacing w:after="0" w:line="360" w:lineRule="auto"/>
        <w:ind w:firstLine="720"/>
        <w:jc w:val="both"/>
        <w:rPr>
          <w:rFonts w:ascii="Times New Roman" w:hAnsi="Times New Roman"/>
          <w:sz w:val="24"/>
          <w:szCs w:val="24"/>
          <w:lang w:val="bg-BG" w:eastAsia="bg-BG"/>
        </w:rPr>
      </w:pPr>
      <w:r w:rsidRPr="008E2243">
        <w:rPr>
          <w:rFonts w:ascii="Times New Roman" w:hAnsi="Times New Roman"/>
          <w:sz w:val="24"/>
          <w:szCs w:val="24"/>
          <w:lang w:val="bg-BG" w:eastAsia="bg-BG"/>
        </w:rPr>
        <w:t>През 2020 г., по данни на НСИ, делът на ранно напуснали образователната система в Северозападния район е 20,0%, който е по-висок от средния за страната (12,8%).</w:t>
      </w:r>
    </w:p>
    <w:p w:rsidR="00403989" w:rsidRPr="008E2243" w:rsidRDefault="00403989" w:rsidP="008643E1">
      <w:pPr>
        <w:tabs>
          <w:tab w:val="left" w:pos="0"/>
        </w:tabs>
        <w:spacing w:after="0" w:line="360" w:lineRule="auto"/>
        <w:jc w:val="both"/>
        <w:rPr>
          <w:rFonts w:ascii="Times New Roman" w:hAnsi="Times New Roman"/>
          <w:i/>
          <w:sz w:val="24"/>
          <w:szCs w:val="24"/>
          <w:lang w:val="ru-RU"/>
        </w:rPr>
      </w:pPr>
    </w:p>
    <w:p w:rsidR="00DB0F72" w:rsidRPr="008E2243" w:rsidRDefault="00B80150" w:rsidP="008F5026">
      <w:pPr>
        <w:spacing w:line="360" w:lineRule="auto"/>
        <w:jc w:val="both"/>
        <w:rPr>
          <w:rFonts w:ascii="Times New Roman" w:hAnsi="Times New Roman"/>
          <w:b/>
          <w:i/>
          <w:sz w:val="24"/>
          <w:szCs w:val="24"/>
          <w:lang w:val="ru-RU"/>
        </w:rPr>
      </w:pPr>
      <w:r w:rsidRPr="008E2243">
        <w:rPr>
          <w:rFonts w:ascii="Times New Roman" w:hAnsi="Times New Roman"/>
          <w:b/>
          <w:i/>
          <w:sz w:val="24"/>
          <w:szCs w:val="24"/>
          <w:lang w:val="bg-BG"/>
        </w:rPr>
        <w:lastRenderedPageBreak/>
        <w:t xml:space="preserve">Фигура 14. Относителен дял на рано напусналите образование и обучение </w:t>
      </w:r>
      <w:r w:rsidR="00A973E9" w:rsidRPr="008E2243">
        <w:rPr>
          <w:rFonts w:ascii="Times New Roman" w:hAnsi="Times New Roman"/>
          <w:b/>
          <w:i/>
          <w:sz w:val="24"/>
          <w:szCs w:val="24"/>
          <w:lang w:val="bg-BG"/>
        </w:rPr>
        <w:t xml:space="preserve">(18 </w:t>
      </w:r>
      <w:r w:rsidR="00A973E9" w:rsidRPr="008E2243">
        <w:rPr>
          <w:rFonts w:ascii="Times New Roman" w:hAnsi="Times New Roman"/>
          <w:b/>
          <w:sz w:val="24"/>
          <w:szCs w:val="24"/>
          <w:lang w:val="bg-BG" w:eastAsia="bg-BG"/>
        </w:rPr>
        <w:t>–</w:t>
      </w:r>
      <w:r w:rsidR="00A973E9" w:rsidRPr="008E2243">
        <w:rPr>
          <w:rFonts w:ascii="Times New Roman" w:hAnsi="Times New Roman"/>
          <w:sz w:val="24"/>
          <w:szCs w:val="24"/>
          <w:lang w:val="bg-BG" w:eastAsia="bg-BG"/>
        </w:rPr>
        <w:t xml:space="preserve"> </w:t>
      </w:r>
      <w:r w:rsidRPr="008E2243">
        <w:rPr>
          <w:rFonts w:ascii="Times New Roman" w:hAnsi="Times New Roman"/>
          <w:b/>
          <w:i/>
          <w:sz w:val="24"/>
          <w:szCs w:val="24"/>
          <w:lang w:val="bg-BG"/>
        </w:rPr>
        <w:t xml:space="preserve">24 г.) по райони от ниво 2 през </w:t>
      </w:r>
      <w:r w:rsidR="00A973E9" w:rsidRPr="008E2243">
        <w:rPr>
          <w:rFonts w:ascii="Times New Roman" w:hAnsi="Times New Roman"/>
          <w:b/>
          <w:i/>
          <w:sz w:val="24"/>
          <w:szCs w:val="24"/>
          <w:lang w:val="bg-BG"/>
        </w:rPr>
        <w:t xml:space="preserve">2018 – 2019 </w:t>
      </w:r>
      <w:r w:rsidRPr="008E2243">
        <w:rPr>
          <w:rFonts w:ascii="Times New Roman" w:hAnsi="Times New Roman"/>
          <w:b/>
          <w:i/>
          <w:sz w:val="24"/>
          <w:szCs w:val="24"/>
          <w:lang w:val="bg-BG"/>
        </w:rPr>
        <w:t>г. (%)</w:t>
      </w:r>
    </w:p>
    <w:p w:rsidR="00B80150" w:rsidRPr="008E2243" w:rsidRDefault="004E455E" w:rsidP="00403989">
      <w:pPr>
        <w:spacing w:line="360" w:lineRule="auto"/>
        <w:jc w:val="center"/>
        <w:rPr>
          <w:rFonts w:ascii="Times New Roman" w:hAnsi="Times New Roman"/>
          <w:i/>
          <w:sz w:val="24"/>
          <w:szCs w:val="24"/>
        </w:rPr>
      </w:pPr>
      <w:r w:rsidRPr="008E2243">
        <w:rPr>
          <w:noProof/>
          <w:lang w:val="bg-BG" w:eastAsia="bg-BG"/>
        </w:rPr>
        <w:drawing>
          <wp:inline distT="0" distB="0" distL="0" distR="0" wp14:anchorId="1AD2723B" wp14:editId="462C616B">
            <wp:extent cx="5972810" cy="3667125"/>
            <wp:effectExtent l="0" t="0" r="889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03989" w:rsidRPr="008E2243" w:rsidRDefault="00403989" w:rsidP="00403989">
      <w:pPr>
        <w:pStyle w:val="ListParagraph"/>
        <w:tabs>
          <w:tab w:val="left" w:pos="0"/>
        </w:tabs>
        <w:spacing w:after="0" w:line="360" w:lineRule="auto"/>
        <w:ind w:left="644"/>
        <w:jc w:val="both"/>
        <w:rPr>
          <w:rFonts w:ascii="Times New Roman" w:hAnsi="Times New Roman"/>
          <w:b/>
          <w:sz w:val="24"/>
          <w:szCs w:val="24"/>
        </w:rPr>
      </w:pPr>
    </w:p>
    <w:p w:rsidR="008F5026" w:rsidRPr="008E2243" w:rsidRDefault="00A973E9" w:rsidP="0064206C">
      <w:pPr>
        <w:pStyle w:val="ListParagraph"/>
        <w:numPr>
          <w:ilvl w:val="0"/>
          <w:numId w:val="8"/>
        </w:numPr>
        <w:tabs>
          <w:tab w:val="left" w:pos="0"/>
        </w:tabs>
        <w:spacing w:after="0" w:line="360" w:lineRule="auto"/>
        <w:ind w:hanging="578"/>
        <w:jc w:val="both"/>
        <w:rPr>
          <w:rFonts w:ascii="Times New Roman" w:hAnsi="Times New Roman"/>
          <w:b/>
          <w:sz w:val="24"/>
          <w:szCs w:val="24"/>
        </w:rPr>
      </w:pPr>
      <w:r w:rsidRPr="008E2243">
        <w:rPr>
          <w:rFonts w:ascii="Times New Roman" w:hAnsi="Times New Roman"/>
          <w:b/>
          <w:sz w:val="24"/>
          <w:szCs w:val="24"/>
        </w:rPr>
        <w:t xml:space="preserve">Дял на 30 </w:t>
      </w:r>
      <w:r w:rsidRPr="008E2243">
        <w:rPr>
          <w:rFonts w:ascii="Times New Roman" w:hAnsi="Times New Roman"/>
          <w:sz w:val="24"/>
          <w:szCs w:val="24"/>
          <w:lang w:eastAsia="bg-BG"/>
        </w:rPr>
        <w:t xml:space="preserve">– </w:t>
      </w:r>
      <w:r w:rsidR="008F5026" w:rsidRPr="008E2243">
        <w:rPr>
          <w:rFonts w:ascii="Times New Roman" w:hAnsi="Times New Roman"/>
          <w:b/>
          <w:sz w:val="24"/>
          <w:szCs w:val="24"/>
        </w:rPr>
        <w:t>34 годишните със завършено висше образование - %</w:t>
      </w:r>
    </w:p>
    <w:p w:rsidR="00B91408" w:rsidRPr="008E2243" w:rsidRDefault="00262A31" w:rsidP="00262A31">
      <w:pPr>
        <w:tabs>
          <w:tab w:val="left" w:pos="709"/>
        </w:tabs>
        <w:spacing w:after="0" w:line="360" w:lineRule="auto"/>
        <w:ind w:left="66"/>
        <w:jc w:val="both"/>
        <w:rPr>
          <w:rFonts w:ascii="Times New Roman" w:hAnsi="Times New Roman"/>
          <w:sz w:val="24"/>
          <w:szCs w:val="24"/>
          <w:lang w:val="bg-BG"/>
        </w:rPr>
      </w:pPr>
      <w:r w:rsidRPr="008E2243">
        <w:rPr>
          <w:rFonts w:ascii="Times New Roman" w:hAnsi="Times New Roman"/>
          <w:sz w:val="24"/>
          <w:szCs w:val="24"/>
          <w:lang w:val="bg-BG"/>
        </w:rPr>
        <w:tab/>
      </w:r>
      <w:r w:rsidR="00A20B40" w:rsidRPr="008E2243">
        <w:rPr>
          <w:rFonts w:ascii="Times New Roman" w:hAnsi="Times New Roman"/>
          <w:sz w:val="24"/>
          <w:szCs w:val="24"/>
          <w:lang w:val="bg-BG"/>
        </w:rPr>
        <w:t>Относит</w:t>
      </w:r>
      <w:r w:rsidR="00A973E9" w:rsidRPr="008E2243">
        <w:rPr>
          <w:rFonts w:ascii="Times New Roman" w:hAnsi="Times New Roman"/>
          <w:sz w:val="24"/>
          <w:szCs w:val="24"/>
          <w:lang w:val="bg-BG"/>
        </w:rPr>
        <w:t xml:space="preserve">елният дял на населението на 30 </w:t>
      </w:r>
      <w:r w:rsidR="00A973E9" w:rsidRPr="008E2243">
        <w:rPr>
          <w:rFonts w:ascii="Times New Roman" w:hAnsi="Times New Roman"/>
          <w:sz w:val="24"/>
          <w:szCs w:val="24"/>
          <w:lang w:val="bg-BG" w:eastAsia="bg-BG"/>
        </w:rPr>
        <w:t xml:space="preserve">– </w:t>
      </w:r>
      <w:r w:rsidR="00A20B40" w:rsidRPr="008E2243">
        <w:rPr>
          <w:rFonts w:ascii="Times New Roman" w:hAnsi="Times New Roman"/>
          <w:sz w:val="24"/>
          <w:szCs w:val="24"/>
          <w:lang w:val="bg-BG"/>
        </w:rPr>
        <w:t xml:space="preserve">34 годишните със завършено висше образование в Северозападния район през </w:t>
      </w:r>
      <w:r w:rsidR="006E6E60" w:rsidRPr="008E2243">
        <w:rPr>
          <w:rFonts w:ascii="Times New Roman" w:hAnsi="Times New Roman"/>
          <w:sz w:val="24"/>
          <w:szCs w:val="24"/>
          <w:lang w:val="bg-BG"/>
        </w:rPr>
        <w:t>2018</w:t>
      </w:r>
      <w:r w:rsidR="005920D4" w:rsidRPr="008E2243">
        <w:rPr>
          <w:rFonts w:ascii="Times New Roman" w:hAnsi="Times New Roman"/>
          <w:sz w:val="24"/>
          <w:szCs w:val="24"/>
          <w:lang w:val="ru-RU"/>
        </w:rPr>
        <w:t xml:space="preserve"> </w:t>
      </w:r>
      <w:r w:rsidR="006E6E60" w:rsidRPr="008E2243">
        <w:rPr>
          <w:rFonts w:ascii="Times New Roman" w:hAnsi="Times New Roman"/>
          <w:sz w:val="24"/>
          <w:szCs w:val="24"/>
          <w:lang w:val="bg-BG"/>
        </w:rPr>
        <w:t>г</w:t>
      </w:r>
      <w:r w:rsidR="00A20B40" w:rsidRPr="008E2243">
        <w:rPr>
          <w:rFonts w:ascii="Times New Roman" w:hAnsi="Times New Roman"/>
          <w:sz w:val="24"/>
          <w:szCs w:val="24"/>
          <w:lang w:val="bg-BG"/>
        </w:rPr>
        <w:t xml:space="preserve">. е </w:t>
      </w:r>
      <w:r w:rsidR="006945CD" w:rsidRPr="008E2243">
        <w:rPr>
          <w:rFonts w:ascii="Times New Roman" w:hAnsi="Times New Roman"/>
          <w:sz w:val="24"/>
          <w:szCs w:val="24"/>
          <w:lang w:val="ru-RU"/>
        </w:rPr>
        <w:t>18,9</w:t>
      </w:r>
      <w:r w:rsidR="003C5CA0" w:rsidRPr="008E2243">
        <w:rPr>
          <w:rFonts w:ascii="Times New Roman" w:hAnsi="Times New Roman"/>
          <w:sz w:val="24"/>
          <w:szCs w:val="24"/>
          <w:lang w:val="bg-BG"/>
        </w:rPr>
        <w:t>%</w:t>
      </w:r>
      <w:r w:rsidR="00A20B40" w:rsidRPr="008E2243">
        <w:rPr>
          <w:rFonts w:ascii="Times New Roman" w:hAnsi="Times New Roman"/>
          <w:sz w:val="24"/>
          <w:szCs w:val="24"/>
          <w:lang w:val="bg-BG"/>
        </w:rPr>
        <w:t xml:space="preserve">, при достигната стойност за страната от </w:t>
      </w:r>
      <w:r w:rsidR="006E6E60" w:rsidRPr="008E2243">
        <w:rPr>
          <w:rFonts w:ascii="Times New Roman" w:hAnsi="Times New Roman"/>
          <w:sz w:val="24"/>
          <w:szCs w:val="24"/>
          <w:lang w:val="bg-BG"/>
        </w:rPr>
        <w:t>33,7%. За 2019</w:t>
      </w:r>
      <w:r w:rsidR="005920D4" w:rsidRPr="008E2243">
        <w:rPr>
          <w:rFonts w:ascii="Times New Roman" w:hAnsi="Times New Roman"/>
          <w:sz w:val="24"/>
          <w:szCs w:val="24"/>
          <w:lang w:val="ru-RU"/>
        </w:rPr>
        <w:t xml:space="preserve"> </w:t>
      </w:r>
      <w:r w:rsidR="00A20B40" w:rsidRPr="008E2243">
        <w:rPr>
          <w:rFonts w:ascii="Times New Roman" w:hAnsi="Times New Roman"/>
          <w:sz w:val="24"/>
          <w:szCs w:val="24"/>
          <w:lang w:val="bg-BG"/>
        </w:rPr>
        <w:t xml:space="preserve">г. този дял </w:t>
      </w:r>
      <w:r w:rsidR="006E6E60" w:rsidRPr="008E2243">
        <w:rPr>
          <w:rFonts w:ascii="Times New Roman" w:hAnsi="Times New Roman"/>
          <w:sz w:val="24"/>
          <w:szCs w:val="24"/>
          <w:lang w:val="bg-BG"/>
        </w:rPr>
        <w:t>намалява до 17,1</w:t>
      </w:r>
      <w:r w:rsidR="000E508B" w:rsidRPr="008E2243">
        <w:rPr>
          <w:rFonts w:ascii="Times New Roman" w:hAnsi="Times New Roman"/>
          <w:sz w:val="24"/>
          <w:szCs w:val="24"/>
          <w:lang w:val="bg-BG"/>
        </w:rPr>
        <w:t xml:space="preserve">% </w:t>
      </w:r>
      <w:r w:rsidR="006E6E60" w:rsidRPr="008E2243">
        <w:rPr>
          <w:rFonts w:ascii="Times New Roman" w:hAnsi="Times New Roman"/>
          <w:sz w:val="24"/>
          <w:szCs w:val="24"/>
          <w:lang w:val="bg-BG"/>
        </w:rPr>
        <w:t xml:space="preserve"> при стойност за страната 32,5%. </w:t>
      </w:r>
      <w:r w:rsidR="00A20B40" w:rsidRPr="008E2243">
        <w:rPr>
          <w:rFonts w:ascii="Times New Roman" w:hAnsi="Times New Roman"/>
          <w:sz w:val="24"/>
          <w:szCs w:val="24"/>
          <w:lang w:val="bg-BG"/>
        </w:rPr>
        <w:t xml:space="preserve">В сравнение с предходната година, този дял в СЗР </w:t>
      </w:r>
      <w:r w:rsidR="006E6E60" w:rsidRPr="008E2243">
        <w:rPr>
          <w:rFonts w:ascii="Times New Roman" w:hAnsi="Times New Roman"/>
          <w:sz w:val="24"/>
          <w:szCs w:val="24"/>
          <w:lang w:val="bg-BG"/>
        </w:rPr>
        <w:t>намалява с 1,8%</w:t>
      </w:r>
      <w:r w:rsidR="00A20B40" w:rsidRPr="008E2243">
        <w:rPr>
          <w:rFonts w:ascii="Times New Roman" w:hAnsi="Times New Roman"/>
          <w:sz w:val="24"/>
          <w:szCs w:val="24"/>
          <w:lang w:val="bg-BG"/>
        </w:rPr>
        <w:t xml:space="preserve">, </w:t>
      </w:r>
      <w:r w:rsidR="006E6E60" w:rsidRPr="008E2243">
        <w:rPr>
          <w:rFonts w:ascii="Times New Roman" w:hAnsi="Times New Roman"/>
          <w:sz w:val="24"/>
          <w:szCs w:val="24"/>
          <w:lang w:val="bg-BG"/>
        </w:rPr>
        <w:t>док</w:t>
      </w:r>
      <w:r w:rsidR="00A20B40" w:rsidRPr="008E2243">
        <w:rPr>
          <w:rFonts w:ascii="Times New Roman" w:hAnsi="Times New Roman"/>
          <w:sz w:val="24"/>
          <w:szCs w:val="24"/>
          <w:lang w:val="bg-BG"/>
        </w:rPr>
        <w:t>а</w:t>
      </w:r>
      <w:r w:rsidR="006E6E60" w:rsidRPr="008E2243">
        <w:rPr>
          <w:rFonts w:ascii="Times New Roman" w:hAnsi="Times New Roman"/>
          <w:sz w:val="24"/>
          <w:szCs w:val="24"/>
          <w:lang w:val="bg-BG"/>
        </w:rPr>
        <w:t>то</w:t>
      </w:r>
      <w:r w:rsidR="00A20B40" w:rsidRPr="008E2243">
        <w:rPr>
          <w:rFonts w:ascii="Times New Roman" w:hAnsi="Times New Roman"/>
          <w:sz w:val="24"/>
          <w:szCs w:val="24"/>
          <w:lang w:val="bg-BG"/>
        </w:rPr>
        <w:t xml:space="preserve"> за страната </w:t>
      </w:r>
      <w:r w:rsidR="006E6E60" w:rsidRPr="008E2243">
        <w:rPr>
          <w:rFonts w:ascii="Times New Roman" w:hAnsi="Times New Roman"/>
          <w:sz w:val="24"/>
          <w:szCs w:val="24"/>
          <w:lang w:val="bg-BG"/>
        </w:rPr>
        <w:t>намалява</w:t>
      </w:r>
      <w:r w:rsidR="00A20B40" w:rsidRPr="008E2243">
        <w:rPr>
          <w:rFonts w:ascii="Times New Roman" w:hAnsi="Times New Roman"/>
          <w:sz w:val="24"/>
          <w:szCs w:val="24"/>
          <w:lang w:val="bg-BG"/>
        </w:rPr>
        <w:t xml:space="preserve"> с </w:t>
      </w:r>
      <w:r w:rsidR="006E6E60" w:rsidRPr="008E2243">
        <w:rPr>
          <w:rFonts w:ascii="Times New Roman" w:hAnsi="Times New Roman"/>
          <w:sz w:val="24"/>
          <w:szCs w:val="24"/>
          <w:lang w:val="bg-BG"/>
        </w:rPr>
        <w:t>1,2</w:t>
      </w:r>
      <w:r w:rsidR="00A20B40" w:rsidRPr="008E2243">
        <w:rPr>
          <w:rFonts w:ascii="Times New Roman" w:hAnsi="Times New Roman"/>
          <w:sz w:val="24"/>
          <w:szCs w:val="24"/>
          <w:lang w:val="bg-BG"/>
        </w:rPr>
        <w:t xml:space="preserve"> п.п. </w:t>
      </w:r>
    </w:p>
    <w:p w:rsidR="008F5026" w:rsidRPr="008E2243" w:rsidRDefault="006E6E60" w:rsidP="00126D1D">
      <w:pPr>
        <w:tabs>
          <w:tab w:val="left" w:pos="709"/>
        </w:tabs>
        <w:spacing w:after="0" w:line="360" w:lineRule="auto"/>
        <w:jc w:val="both"/>
        <w:rPr>
          <w:rFonts w:ascii="Times New Roman" w:hAnsi="Times New Roman"/>
          <w:sz w:val="24"/>
          <w:szCs w:val="24"/>
          <w:lang w:val="bg-BG"/>
        </w:rPr>
      </w:pPr>
      <w:r w:rsidRPr="008E2243">
        <w:rPr>
          <w:rFonts w:ascii="Times New Roman" w:hAnsi="Times New Roman"/>
          <w:sz w:val="24"/>
          <w:szCs w:val="24"/>
          <w:lang w:val="bg-BG"/>
        </w:rPr>
        <w:tab/>
      </w:r>
      <w:r w:rsidR="00B91408" w:rsidRPr="008E2243">
        <w:rPr>
          <w:rFonts w:ascii="Times New Roman" w:hAnsi="Times New Roman"/>
          <w:sz w:val="24"/>
          <w:szCs w:val="24"/>
          <w:lang w:val="bg-BG"/>
        </w:rPr>
        <w:t xml:space="preserve">За </w:t>
      </w:r>
      <w:r w:rsidR="005920D4" w:rsidRPr="008E2243">
        <w:rPr>
          <w:rFonts w:ascii="Times New Roman" w:hAnsi="Times New Roman"/>
          <w:sz w:val="24"/>
          <w:szCs w:val="24"/>
          <w:lang w:val="bg-BG"/>
        </w:rPr>
        <w:t xml:space="preserve">2019 </w:t>
      </w:r>
      <w:r w:rsidR="00B91408" w:rsidRPr="008E2243">
        <w:rPr>
          <w:rFonts w:ascii="Times New Roman" w:hAnsi="Times New Roman"/>
          <w:sz w:val="24"/>
          <w:szCs w:val="24"/>
          <w:lang w:val="bg-BG"/>
        </w:rPr>
        <w:t>г</w:t>
      </w:r>
      <w:r w:rsidR="005920D4" w:rsidRPr="008E2243">
        <w:rPr>
          <w:rFonts w:ascii="Times New Roman" w:hAnsi="Times New Roman"/>
          <w:sz w:val="24"/>
          <w:szCs w:val="24"/>
          <w:lang w:val="ru-RU"/>
        </w:rPr>
        <w:t>.</w:t>
      </w:r>
      <w:r w:rsidR="00B91408" w:rsidRPr="008E2243">
        <w:rPr>
          <w:rFonts w:ascii="Times New Roman" w:hAnsi="Times New Roman"/>
          <w:sz w:val="24"/>
          <w:szCs w:val="24"/>
          <w:lang w:val="bg-BG"/>
        </w:rPr>
        <w:t xml:space="preserve"> </w:t>
      </w:r>
      <w:r w:rsidR="00262A31" w:rsidRPr="008E2243">
        <w:rPr>
          <w:rFonts w:ascii="Times New Roman" w:hAnsi="Times New Roman"/>
          <w:sz w:val="24"/>
          <w:szCs w:val="24"/>
          <w:lang w:val="bg-BG"/>
        </w:rPr>
        <w:t>В</w:t>
      </w:r>
      <w:r w:rsidR="005920D4" w:rsidRPr="008E2243">
        <w:rPr>
          <w:rFonts w:ascii="Times New Roman" w:hAnsi="Times New Roman"/>
          <w:sz w:val="24"/>
          <w:szCs w:val="24"/>
          <w:lang w:val="bg-BG"/>
        </w:rPr>
        <w:t xml:space="preserve"> СЦР данните са 31%, за СИР – 25,9%, ЮИР – 22,2%, ЮЦР – 25,2%, ЮЗР – 47,3</w:t>
      </w:r>
      <w:r w:rsidR="00B91408" w:rsidRPr="008E2243">
        <w:rPr>
          <w:rFonts w:ascii="Times New Roman" w:hAnsi="Times New Roman"/>
          <w:sz w:val="24"/>
          <w:szCs w:val="24"/>
          <w:lang w:val="bg-BG"/>
        </w:rPr>
        <w:t>%.</w:t>
      </w:r>
      <w:r w:rsidR="008F5026" w:rsidRPr="008E2243">
        <w:rPr>
          <w:rFonts w:ascii="Times New Roman" w:hAnsi="Times New Roman"/>
          <w:sz w:val="24"/>
          <w:szCs w:val="24"/>
          <w:lang w:val="bg-BG"/>
        </w:rPr>
        <w:t xml:space="preserve"> </w:t>
      </w:r>
    </w:p>
    <w:p w:rsidR="00871CC4" w:rsidRPr="008E2243" w:rsidRDefault="00262A31" w:rsidP="00262A31">
      <w:pPr>
        <w:tabs>
          <w:tab w:val="left" w:pos="709"/>
        </w:tabs>
        <w:spacing w:after="0" w:line="360" w:lineRule="auto"/>
        <w:ind w:firstLine="709"/>
        <w:jc w:val="both"/>
        <w:rPr>
          <w:rFonts w:ascii="Times New Roman" w:hAnsi="Times New Roman"/>
          <w:sz w:val="24"/>
          <w:szCs w:val="24"/>
          <w:lang w:val="bg-BG"/>
        </w:rPr>
      </w:pPr>
      <w:r w:rsidRPr="008E2243">
        <w:rPr>
          <w:rFonts w:ascii="Times New Roman" w:hAnsi="Times New Roman"/>
          <w:sz w:val="24"/>
          <w:szCs w:val="24"/>
          <w:lang w:val="bg-BG"/>
        </w:rPr>
        <w:t>За 2020 г.</w:t>
      </w:r>
      <w:r w:rsidR="009436DB" w:rsidRPr="008E2243">
        <w:rPr>
          <w:rFonts w:ascii="Times New Roman" w:hAnsi="Times New Roman"/>
          <w:sz w:val="24"/>
          <w:szCs w:val="24"/>
          <w:lang w:val="bg-BG"/>
        </w:rPr>
        <w:t>, по данни на НСИ,</w:t>
      </w:r>
      <w:r w:rsidRPr="008E2243">
        <w:rPr>
          <w:rFonts w:ascii="Times New Roman" w:hAnsi="Times New Roman"/>
          <w:sz w:val="24"/>
          <w:szCs w:val="24"/>
          <w:lang w:val="bg-BG"/>
        </w:rPr>
        <w:t xml:space="preserve"> завършилите висше образование по образователно-квалификационна степен за страната са 33,3%, а в Северозападния район – 19,5%.</w:t>
      </w:r>
      <w:r w:rsidR="009436DB" w:rsidRPr="008E2243">
        <w:rPr>
          <w:rFonts w:ascii="Times New Roman" w:hAnsi="Times New Roman"/>
          <w:sz w:val="24"/>
          <w:szCs w:val="24"/>
          <w:lang w:val="bg-BG"/>
        </w:rPr>
        <w:t xml:space="preserve"> </w:t>
      </w:r>
    </w:p>
    <w:p w:rsidR="00871CC4" w:rsidRPr="008E2243" w:rsidRDefault="00871CC4" w:rsidP="00126D1D">
      <w:pPr>
        <w:tabs>
          <w:tab w:val="left" w:pos="709"/>
        </w:tabs>
        <w:spacing w:after="0" w:line="360" w:lineRule="auto"/>
        <w:jc w:val="both"/>
        <w:rPr>
          <w:rFonts w:ascii="Times New Roman" w:hAnsi="Times New Roman"/>
          <w:sz w:val="24"/>
          <w:szCs w:val="24"/>
          <w:lang w:val="bg-BG"/>
        </w:rPr>
      </w:pPr>
    </w:p>
    <w:p w:rsidR="00871CC4" w:rsidRPr="008E2243" w:rsidRDefault="00871CC4" w:rsidP="00126D1D">
      <w:pPr>
        <w:tabs>
          <w:tab w:val="left" w:pos="709"/>
        </w:tabs>
        <w:spacing w:after="0" w:line="360" w:lineRule="auto"/>
        <w:jc w:val="both"/>
        <w:rPr>
          <w:noProof/>
          <w:lang w:val="bg-BG" w:eastAsia="bg-BG"/>
        </w:rPr>
      </w:pPr>
    </w:p>
    <w:p w:rsidR="008F5026" w:rsidRPr="008E2243" w:rsidRDefault="008F5026" w:rsidP="00126D1D">
      <w:pPr>
        <w:autoSpaceDE w:val="0"/>
        <w:autoSpaceDN w:val="0"/>
        <w:adjustRightInd w:val="0"/>
        <w:spacing w:after="0" w:line="360" w:lineRule="auto"/>
        <w:jc w:val="both"/>
        <w:rPr>
          <w:noProof/>
          <w:lang w:val="bg-BG" w:eastAsia="bg-BG"/>
        </w:rPr>
      </w:pPr>
    </w:p>
    <w:p w:rsidR="008F5026" w:rsidRPr="008E2243" w:rsidRDefault="008F5026" w:rsidP="00126D1D">
      <w:pPr>
        <w:autoSpaceDE w:val="0"/>
        <w:autoSpaceDN w:val="0"/>
        <w:adjustRightInd w:val="0"/>
        <w:spacing w:after="0" w:line="360" w:lineRule="auto"/>
        <w:jc w:val="both"/>
        <w:rPr>
          <w:rFonts w:ascii="Times New Roman" w:hAnsi="Times New Roman"/>
          <w:b/>
          <w:i/>
          <w:sz w:val="24"/>
          <w:szCs w:val="24"/>
          <w:lang w:val="bg-BG"/>
        </w:rPr>
      </w:pPr>
      <w:r w:rsidRPr="008E2243">
        <w:rPr>
          <w:rFonts w:ascii="Times New Roman" w:hAnsi="Times New Roman"/>
          <w:b/>
          <w:i/>
          <w:sz w:val="24"/>
          <w:szCs w:val="24"/>
          <w:lang w:val="bg-BG"/>
        </w:rPr>
        <w:lastRenderedPageBreak/>
        <w:t>Фигура 1</w:t>
      </w:r>
      <w:r w:rsidR="00C15D58" w:rsidRPr="008E2243">
        <w:rPr>
          <w:rFonts w:ascii="Times New Roman" w:hAnsi="Times New Roman"/>
          <w:b/>
          <w:i/>
          <w:sz w:val="24"/>
          <w:szCs w:val="24"/>
          <w:lang w:val="bg-BG"/>
        </w:rPr>
        <w:t>5</w:t>
      </w:r>
      <w:r w:rsidRPr="008E2243">
        <w:rPr>
          <w:rFonts w:ascii="Times New Roman" w:hAnsi="Times New Roman"/>
          <w:b/>
          <w:i/>
          <w:sz w:val="24"/>
          <w:szCs w:val="24"/>
          <w:lang w:val="bg-BG"/>
        </w:rPr>
        <w:t>. Относителен дял</w:t>
      </w:r>
      <w:r w:rsidR="00A973E9" w:rsidRPr="008E2243">
        <w:rPr>
          <w:rFonts w:ascii="Times New Roman" w:hAnsi="Times New Roman"/>
          <w:b/>
          <w:i/>
          <w:sz w:val="24"/>
          <w:szCs w:val="24"/>
          <w:lang w:val="bg-BG"/>
        </w:rPr>
        <w:t xml:space="preserve"> на населението на възраст 30 </w:t>
      </w:r>
      <w:r w:rsidR="00A973E9" w:rsidRPr="008E2243">
        <w:rPr>
          <w:rFonts w:ascii="Times New Roman" w:hAnsi="Times New Roman"/>
          <w:b/>
          <w:sz w:val="24"/>
          <w:szCs w:val="24"/>
          <w:lang w:val="bg-BG" w:eastAsia="bg-BG"/>
        </w:rPr>
        <w:t xml:space="preserve">– </w:t>
      </w:r>
      <w:r w:rsidRPr="008E2243">
        <w:rPr>
          <w:rFonts w:ascii="Times New Roman" w:hAnsi="Times New Roman"/>
          <w:b/>
          <w:i/>
          <w:sz w:val="24"/>
          <w:szCs w:val="24"/>
          <w:lang w:val="bg-BG"/>
        </w:rPr>
        <w:t xml:space="preserve">34 г. със завършено висше образование по райони от ниво 2 </w:t>
      </w:r>
      <w:r w:rsidR="00A973E9" w:rsidRPr="008E2243">
        <w:rPr>
          <w:rFonts w:ascii="Times New Roman" w:hAnsi="Times New Roman"/>
          <w:b/>
          <w:i/>
          <w:sz w:val="24"/>
          <w:szCs w:val="24"/>
          <w:lang w:val="bg-BG"/>
        </w:rPr>
        <w:t xml:space="preserve">през 2018 – 2019 </w:t>
      </w:r>
      <w:r w:rsidRPr="008E2243">
        <w:rPr>
          <w:rFonts w:ascii="Times New Roman" w:hAnsi="Times New Roman"/>
          <w:b/>
          <w:i/>
          <w:sz w:val="24"/>
          <w:szCs w:val="24"/>
          <w:lang w:val="bg-BG"/>
        </w:rPr>
        <w:t>г. (%)</w:t>
      </w:r>
    </w:p>
    <w:p w:rsidR="008F5026" w:rsidRPr="008E2243" w:rsidRDefault="00A2642F" w:rsidP="00871CC4">
      <w:pPr>
        <w:autoSpaceDE w:val="0"/>
        <w:autoSpaceDN w:val="0"/>
        <w:adjustRightInd w:val="0"/>
        <w:spacing w:after="0" w:line="360" w:lineRule="auto"/>
        <w:jc w:val="both"/>
        <w:rPr>
          <w:noProof/>
          <w:lang w:val="bg-BG" w:eastAsia="bg-BG"/>
        </w:rPr>
      </w:pPr>
      <w:r w:rsidRPr="008E2243">
        <w:rPr>
          <w:noProof/>
          <w:lang w:val="bg-BG" w:eastAsia="bg-BG"/>
        </w:rPr>
        <w:drawing>
          <wp:inline distT="0" distB="0" distL="0" distR="0" wp14:anchorId="42219277" wp14:editId="1CFCC9DB">
            <wp:extent cx="6067425" cy="322897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F5026" w:rsidRPr="008E2243" w:rsidRDefault="008F5026" w:rsidP="00A2642F">
      <w:pPr>
        <w:spacing w:line="360" w:lineRule="auto"/>
        <w:rPr>
          <w:rFonts w:ascii="Times New Roman" w:hAnsi="Times New Roman"/>
          <w:i/>
          <w:sz w:val="24"/>
          <w:szCs w:val="24"/>
          <w:lang w:val="bg-BG"/>
        </w:rPr>
      </w:pPr>
      <w:r w:rsidRPr="008E2243">
        <w:rPr>
          <w:rFonts w:ascii="Times New Roman" w:hAnsi="Times New Roman"/>
          <w:i/>
          <w:sz w:val="24"/>
          <w:szCs w:val="24"/>
          <w:lang w:val="bg-BG"/>
        </w:rPr>
        <w:t xml:space="preserve">Източник: </w:t>
      </w:r>
      <w:r w:rsidRPr="008E2243">
        <w:rPr>
          <w:rFonts w:ascii="Times New Roman" w:hAnsi="Times New Roman"/>
          <w:i/>
          <w:lang w:val="bg-BG" w:eastAsia="bg-BG"/>
        </w:rPr>
        <w:t>Национален статистически институт</w:t>
      </w:r>
      <w:r w:rsidRPr="008E2243">
        <w:rPr>
          <w:rFonts w:ascii="Times New Roman" w:hAnsi="Times New Roman"/>
          <w:i/>
          <w:sz w:val="24"/>
          <w:szCs w:val="24"/>
          <w:lang w:val="bg-BG"/>
        </w:rPr>
        <w:t xml:space="preserve"> </w:t>
      </w:r>
    </w:p>
    <w:p w:rsidR="008F5026" w:rsidRPr="008E2243" w:rsidRDefault="008F5026" w:rsidP="008F5026">
      <w:pPr>
        <w:autoSpaceDE w:val="0"/>
        <w:autoSpaceDN w:val="0"/>
        <w:adjustRightInd w:val="0"/>
        <w:spacing w:after="0" w:line="360" w:lineRule="auto"/>
        <w:jc w:val="both"/>
        <w:rPr>
          <w:rFonts w:ascii="Times New Roman" w:hAnsi="Times New Roman"/>
          <w:sz w:val="24"/>
          <w:szCs w:val="24"/>
          <w:lang w:val="bg-BG"/>
        </w:rPr>
      </w:pPr>
    </w:p>
    <w:p w:rsidR="008F5026" w:rsidRPr="008E2243" w:rsidRDefault="008F5026" w:rsidP="008F5026">
      <w:pPr>
        <w:numPr>
          <w:ilvl w:val="0"/>
          <w:numId w:val="8"/>
        </w:numPr>
        <w:tabs>
          <w:tab w:val="num" w:pos="720"/>
        </w:tabs>
        <w:autoSpaceDE w:val="0"/>
        <w:autoSpaceDN w:val="0"/>
        <w:adjustRightInd w:val="0"/>
        <w:spacing w:after="0" w:line="360" w:lineRule="auto"/>
        <w:ind w:hanging="1069"/>
        <w:jc w:val="both"/>
        <w:rPr>
          <w:rFonts w:ascii="Times New Roman" w:hAnsi="Times New Roman"/>
          <w:b/>
          <w:sz w:val="24"/>
          <w:szCs w:val="24"/>
          <w:lang w:val="bg-BG"/>
        </w:rPr>
      </w:pPr>
      <w:r w:rsidRPr="008E2243">
        <w:rPr>
          <w:rFonts w:ascii="Times New Roman" w:hAnsi="Times New Roman"/>
          <w:b/>
          <w:sz w:val="24"/>
          <w:szCs w:val="24"/>
          <w:lang w:val="bg-BG"/>
        </w:rPr>
        <w:t>Население в риск от бедност или социално изключване – хил. души</w:t>
      </w:r>
    </w:p>
    <w:p w:rsidR="00280B18" w:rsidRPr="008E2243" w:rsidRDefault="008607DC" w:rsidP="00126D1D">
      <w:pPr>
        <w:spacing w:after="0" w:line="360" w:lineRule="auto"/>
        <w:jc w:val="both"/>
        <w:rPr>
          <w:rFonts w:ascii="Times New Roman" w:hAnsi="Times New Roman"/>
          <w:sz w:val="24"/>
          <w:szCs w:val="24"/>
          <w:lang w:val="bg-BG"/>
        </w:rPr>
      </w:pPr>
      <w:r w:rsidRPr="008E2243">
        <w:rPr>
          <w:rFonts w:ascii="Times New Roman" w:hAnsi="Times New Roman"/>
          <w:sz w:val="24"/>
          <w:szCs w:val="24"/>
          <w:lang w:val="bg-BG"/>
        </w:rPr>
        <w:t xml:space="preserve">Намаляването на броя на хората изложени на риск от бедност или социално изключване е една от основните цели на стратегията „Европа 2020” - „Намаляване на броя на живеещите в бедност с 260 хил. души” и българската национална и регионална политика. </w:t>
      </w:r>
      <w:r w:rsidR="00743AEE" w:rsidRPr="008E2243">
        <w:rPr>
          <w:rFonts w:ascii="Times New Roman" w:hAnsi="Times New Roman"/>
          <w:sz w:val="24"/>
          <w:szCs w:val="24"/>
          <w:lang w:val="bg-BG"/>
        </w:rPr>
        <w:t>През 2020 г. по данни на Евростат 32,1% от населението на България (2 232 хил лица) живее в риск от бедност или социално изключване, което е с 0,7 процентни пунк</w:t>
      </w:r>
      <w:r w:rsidR="00E12930" w:rsidRPr="008E2243">
        <w:rPr>
          <w:rFonts w:ascii="Times New Roman" w:hAnsi="Times New Roman"/>
          <w:sz w:val="24"/>
          <w:szCs w:val="24"/>
          <w:lang w:val="bg-BG"/>
        </w:rPr>
        <w:t>та по-малко в сравнение с 2019 г</w:t>
      </w:r>
      <w:r w:rsidR="00743AEE" w:rsidRPr="008E2243">
        <w:rPr>
          <w:rFonts w:ascii="Times New Roman" w:hAnsi="Times New Roman"/>
          <w:sz w:val="24"/>
          <w:szCs w:val="24"/>
          <w:lang w:val="bg-BG"/>
        </w:rPr>
        <w:t xml:space="preserve">. (2 300 хил. лица). </w:t>
      </w:r>
      <w:r w:rsidR="00280B18" w:rsidRPr="008E2243">
        <w:rPr>
          <w:rFonts w:ascii="Times New Roman" w:hAnsi="Times New Roman"/>
          <w:sz w:val="24"/>
          <w:szCs w:val="24"/>
          <w:lang w:val="bg-BG"/>
        </w:rPr>
        <w:t xml:space="preserve">По райони на планиране от ниво </w:t>
      </w:r>
      <w:r w:rsidR="00280B18" w:rsidRPr="008E2243">
        <w:rPr>
          <w:rFonts w:ascii="Times New Roman" w:hAnsi="Times New Roman"/>
          <w:sz w:val="24"/>
          <w:szCs w:val="24"/>
        </w:rPr>
        <w:t>NUTS</w:t>
      </w:r>
      <w:r w:rsidR="00280B18" w:rsidRPr="008E2243">
        <w:rPr>
          <w:rFonts w:ascii="Times New Roman" w:hAnsi="Times New Roman"/>
          <w:sz w:val="24"/>
          <w:szCs w:val="24"/>
          <w:lang w:val="ru-RU"/>
        </w:rPr>
        <w:t xml:space="preserve"> 2 лицата в риск</w:t>
      </w:r>
      <w:r w:rsidR="00280B18" w:rsidRPr="008E2243">
        <w:rPr>
          <w:rFonts w:ascii="Times New Roman" w:hAnsi="Times New Roman"/>
          <w:sz w:val="24"/>
          <w:szCs w:val="24"/>
          <w:lang w:val="bg-BG"/>
        </w:rPr>
        <w:t xml:space="preserve"> по данни на Евростат към 2020 г. са както следва: Северозападен район (42,7%),</w:t>
      </w:r>
      <w:r w:rsidR="00651545" w:rsidRPr="008E2243">
        <w:rPr>
          <w:rFonts w:ascii="Times New Roman" w:hAnsi="Times New Roman"/>
          <w:sz w:val="24"/>
          <w:szCs w:val="24"/>
          <w:lang w:val="bg-BG"/>
        </w:rPr>
        <w:t xml:space="preserve"> Югоизточен (38,2%), </w:t>
      </w:r>
      <w:r w:rsidR="001A662C" w:rsidRPr="008E2243">
        <w:rPr>
          <w:rFonts w:ascii="Times New Roman" w:hAnsi="Times New Roman"/>
          <w:sz w:val="24"/>
          <w:szCs w:val="24"/>
          <w:lang w:val="bg-BG"/>
        </w:rPr>
        <w:t>Южен централен (37,5%)</w:t>
      </w:r>
      <w:r w:rsidR="00280B18" w:rsidRPr="008E2243">
        <w:rPr>
          <w:rFonts w:ascii="Times New Roman" w:hAnsi="Times New Roman"/>
          <w:sz w:val="24"/>
          <w:szCs w:val="24"/>
          <w:lang w:val="bg-BG"/>
        </w:rPr>
        <w:t xml:space="preserve"> Северен централен </w:t>
      </w:r>
      <w:r w:rsidR="001A662C" w:rsidRPr="008E2243">
        <w:rPr>
          <w:rFonts w:ascii="Times New Roman" w:hAnsi="Times New Roman"/>
          <w:sz w:val="24"/>
          <w:szCs w:val="24"/>
          <w:lang w:val="bg-BG"/>
        </w:rPr>
        <w:t>(34,6%), Североизточен (31,6%) и Югозападен (20,9%).</w:t>
      </w:r>
    </w:p>
    <w:p w:rsidR="00D50D7A" w:rsidRPr="008E2243" w:rsidRDefault="00D50D7A" w:rsidP="00126D1D">
      <w:pPr>
        <w:spacing w:after="0" w:line="360" w:lineRule="auto"/>
        <w:jc w:val="both"/>
        <w:rPr>
          <w:rFonts w:ascii="Times New Roman" w:hAnsi="Times New Roman"/>
          <w:sz w:val="24"/>
          <w:szCs w:val="24"/>
          <w:lang w:val="bg-BG"/>
        </w:rPr>
      </w:pPr>
      <w:r w:rsidRPr="008E2243">
        <w:rPr>
          <w:rFonts w:ascii="Times New Roman" w:hAnsi="Times New Roman"/>
          <w:sz w:val="24"/>
          <w:szCs w:val="24"/>
          <w:lang w:val="bg-BG"/>
        </w:rPr>
        <w:t xml:space="preserve">През 2020 г., по данни на НСИ, населението в риск от бедност или социално изключване за страната е 2 231, 5 хил. души. В сравнение с 2019 г. този показател е намалял с 47,2 хил. души. За Северозападния район данните са за 260, 5 хил. души или населението в риск от бедност намалява с 5,9 хил. души, спрямо предходния период. На ниво области данните са </w:t>
      </w:r>
      <w:r w:rsidRPr="008E2243">
        <w:rPr>
          <w:rFonts w:ascii="Times New Roman" w:hAnsi="Times New Roman"/>
          <w:sz w:val="24"/>
          <w:szCs w:val="24"/>
          <w:lang w:val="bg-BG"/>
        </w:rPr>
        <w:lastRenderedPageBreak/>
        <w:t>следните: Видин: 31,6 хил. души; Ловеч: 36,7 хил. души; Монтана: 51,4 хил. души; Враца: 59,6 хил. души и Плевен със 75,7 хил. души. Индикаторът е с намаление, спрямо 2019 г., от 4,7 хил. души във Враца до 0,8 хил. души в област Ловеч.</w:t>
      </w:r>
    </w:p>
    <w:p w:rsidR="008607DC" w:rsidRPr="008E2243" w:rsidRDefault="008607DC" w:rsidP="00126D1D">
      <w:pPr>
        <w:spacing w:after="0" w:line="360" w:lineRule="auto"/>
        <w:jc w:val="both"/>
        <w:rPr>
          <w:rFonts w:ascii="Times New Roman" w:hAnsi="Times New Roman"/>
          <w:sz w:val="24"/>
          <w:szCs w:val="24"/>
          <w:lang w:val="bg-BG"/>
        </w:rPr>
      </w:pPr>
      <w:r w:rsidRPr="008E2243">
        <w:rPr>
          <w:rFonts w:ascii="Times New Roman" w:hAnsi="Times New Roman"/>
          <w:sz w:val="24"/>
          <w:szCs w:val="24"/>
          <w:lang w:val="bg-BG"/>
        </w:rPr>
        <w:tab/>
        <w:t xml:space="preserve">По данни на НСИ, през </w:t>
      </w:r>
      <w:r w:rsidR="00581B70" w:rsidRPr="008E2243">
        <w:rPr>
          <w:rFonts w:ascii="Times New Roman" w:hAnsi="Times New Roman"/>
          <w:sz w:val="24"/>
          <w:szCs w:val="24"/>
          <w:lang w:val="bg-BG"/>
        </w:rPr>
        <w:t>2019 г. 266,4</w:t>
      </w:r>
      <w:r w:rsidRPr="008E2243">
        <w:rPr>
          <w:rFonts w:ascii="Times New Roman" w:hAnsi="Times New Roman"/>
          <w:sz w:val="24"/>
          <w:szCs w:val="24"/>
          <w:lang w:val="bg-BG"/>
        </w:rPr>
        <w:t xml:space="preserve"> хил. души от населението на Северозападния район живее в риск от бедност</w:t>
      </w:r>
      <w:r w:rsidR="001A662C" w:rsidRPr="008E2243">
        <w:rPr>
          <w:rFonts w:ascii="Times New Roman" w:hAnsi="Times New Roman"/>
          <w:sz w:val="24"/>
          <w:szCs w:val="24"/>
          <w:lang w:val="bg-BG"/>
        </w:rPr>
        <w:t xml:space="preserve"> или социално изключване </w:t>
      </w:r>
      <w:r w:rsidR="00581B70" w:rsidRPr="008E2243">
        <w:rPr>
          <w:rFonts w:ascii="Times New Roman" w:hAnsi="Times New Roman"/>
          <w:sz w:val="24"/>
          <w:szCs w:val="24"/>
          <w:lang w:val="bg-BG"/>
        </w:rPr>
        <w:t>или 35,8</w:t>
      </w:r>
      <w:r w:rsidRPr="008E2243">
        <w:rPr>
          <w:rFonts w:ascii="Times New Roman" w:hAnsi="Times New Roman"/>
          <w:sz w:val="24"/>
          <w:szCs w:val="24"/>
          <w:lang w:val="bg-BG"/>
        </w:rPr>
        <w:t>%. Индикаторът регистрира намалени</w:t>
      </w:r>
      <w:r w:rsidR="00581B70" w:rsidRPr="008E2243">
        <w:rPr>
          <w:rFonts w:ascii="Times New Roman" w:hAnsi="Times New Roman"/>
          <w:sz w:val="24"/>
          <w:szCs w:val="24"/>
          <w:lang w:val="bg-BG"/>
        </w:rPr>
        <w:t>е на годишна база от 1</w:t>
      </w:r>
      <w:r w:rsidRPr="008E2243">
        <w:rPr>
          <w:rFonts w:ascii="Times New Roman" w:hAnsi="Times New Roman"/>
          <w:sz w:val="24"/>
          <w:szCs w:val="24"/>
          <w:lang w:val="bg-BG"/>
        </w:rPr>
        <w:t>,5</w:t>
      </w:r>
      <w:r w:rsidR="00581B70" w:rsidRPr="008E2243">
        <w:rPr>
          <w:rFonts w:ascii="Times New Roman" w:hAnsi="Times New Roman"/>
          <w:sz w:val="24"/>
          <w:szCs w:val="24"/>
          <w:lang w:val="bg-BG"/>
        </w:rPr>
        <w:t xml:space="preserve"> процентни пункта в района (2018 г. - 282,3</w:t>
      </w:r>
      <w:r w:rsidRPr="008E2243">
        <w:rPr>
          <w:rFonts w:ascii="Times New Roman" w:hAnsi="Times New Roman"/>
          <w:sz w:val="24"/>
          <w:szCs w:val="24"/>
          <w:lang w:val="bg-BG"/>
        </w:rPr>
        <w:t xml:space="preserve"> хил. лиц</w:t>
      </w:r>
      <w:r w:rsidR="00581B70" w:rsidRPr="008E2243">
        <w:rPr>
          <w:rFonts w:ascii="Times New Roman" w:hAnsi="Times New Roman"/>
          <w:sz w:val="24"/>
          <w:szCs w:val="24"/>
          <w:lang w:val="bg-BG"/>
        </w:rPr>
        <w:t xml:space="preserve">а). Средно за страната през 2019 </w:t>
      </w:r>
      <w:r w:rsidRPr="008E2243">
        <w:rPr>
          <w:rFonts w:ascii="Times New Roman" w:hAnsi="Times New Roman"/>
          <w:sz w:val="24"/>
          <w:szCs w:val="24"/>
          <w:lang w:val="bg-BG"/>
        </w:rPr>
        <w:t>г. насе</w:t>
      </w:r>
      <w:r w:rsidR="00581B70" w:rsidRPr="008E2243">
        <w:rPr>
          <w:rFonts w:ascii="Times New Roman" w:hAnsi="Times New Roman"/>
          <w:sz w:val="24"/>
          <w:szCs w:val="24"/>
          <w:lang w:val="bg-BG"/>
        </w:rPr>
        <w:t xml:space="preserve">лението в риск от бедност е 32,5% (2 278,7 </w:t>
      </w:r>
      <w:r w:rsidRPr="008E2243">
        <w:rPr>
          <w:rFonts w:ascii="Times New Roman" w:hAnsi="Times New Roman"/>
          <w:sz w:val="24"/>
          <w:szCs w:val="24"/>
          <w:lang w:val="bg-BG"/>
        </w:rPr>
        <w:t>хил. лица), като се р</w:t>
      </w:r>
      <w:r w:rsidR="00581B70" w:rsidRPr="008E2243">
        <w:rPr>
          <w:rFonts w:ascii="Times New Roman" w:hAnsi="Times New Roman"/>
          <w:sz w:val="24"/>
          <w:szCs w:val="24"/>
          <w:lang w:val="bg-BG"/>
        </w:rPr>
        <w:t>егистрира намаление спрямо 2018 г. - с 36,5</w:t>
      </w:r>
      <w:r w:rsidRPr="008E2243">
        <w:rPr>
          <w:rFonts w:ascii="Times New Roman" w:hAnsi="Times New Roman"/>
          <w:sz w:val="24"/>
          <w:szCs w:val="24"/>
          <w:lang w:val="bg-BG"/>
        </w:rPr>
        <w:t xml:space="preserve"> хил. лица. </w:t>
      </w:r>
    </w:p>
    <w:p w:rsidR="004C0CA6" w:rsidRPr="008E2243" w:rsidRDefault="008607DC" w:rsidP="00D50D7A">
      <w:pPr>
        <w:spacing w:after="0" w:line="360" w:lineRule="auto"/>
        <w:jc w:val="both"/>
        <w:rPr>
          <w:rFonts w:ascii="Times New Roman" w:hAnsi="Times New Roman"/>
          <w:sz w:val="24"/>
          <w:szCs w:val="24"/>
          <w:lang w:val="bg-BG"/>
        </w:rPr>
      </w:pPr>
      <w:r w:rsidRPr="008E2243">
        <w:rPr>
          <w:rFonts w:ascii="Times New Roman" w:hAnsi="Times New Roman"/>
          <w:sz w:val="24"/>
          <w:szCs w:val="24"/>
          <w:lang w:val="bg-BG"/>
        </w:rPr>
        <w:t xml:space="preserve">На ниво области, през </w:t>
      </w:r>
      <w:r w:rsidR="00581B70" w:rsidRPr="008E2243">
        <w:rPr>
          <w:rFonts w:ascii="Times New Roman" w:hAnsi="Times New Roman"/>
          <w:sz w:val="24"/>
          <w:szCs w:val="24"/>
          <w:lang w:val="bg-BG"/>
        </w:rPr>
        <w:t xml:space="preserve">2019 </w:t>
      </w:r>
      <w:r w:rsidRPr="008E2243">
        <w:rPr>
          <w:rFonts w:ascii="Times New Roman" w:hAnsi="Times New Roman"/>
          <w:sz w:val="24"/>
          <w:szCs w:val="24"/>
          <w:lang w:val="bg-BG"/>
        </w:rPr>
        <w:t xml:space="preserve">г. най-висок относителен дял на лицата в риск от бедност или социално изключване се наблюдава в областите </w:t>
      </w:r>
      <w:r w:rsidR="00581B70" w:rsidRPr="008E2243">
        <w:rPr>
          <w:rFonts w:ascii="Times New Roman" w:hAnsi="Times New Roman"/>
          <w:sz w:val="24"/>
          <w:szCs w:val="24"/>
          <w:lang w:val="bg-BG"/>
        </w:rPr>
        <w:t>Монтана (41,3%), Видин (40,4</w:t>
      </w:r>
      <w:r w:rsidRPr="008E2243">
        <w:rPr>
          <w:rFonts w:ascii="Times New Roman" w:hAnsi="Times New Roman"/>
          <w:sz w:val="24"/>
          <w:szCs w:val="24"/>
          <w:lang w:val="bg-BG"/>
        </w:rPr>
        <w:t>%)</w:t>
      </w:r>
      <w:r w:rsidR="00581B70" w:rsidRPr="008E2243">
        <w:rPr>
          <w:rFonts w:ascii="Times New Roman" w:hAnsi="Times New Roman"/>
          <w:sz w:val="24"/>
          <w:szCs w:val="24"/>
          <w:lang w:val="bg-BG"/>
        </w:rPr>
        <w:t xml:space="preserve"> и Враца (39,3%)</w:t>
      </w:r>
      <w:r w:rsidRPr="008E2243">
        <w:rPr>
          <w:rFonts w:ascii="Times New Roman" w:hAnsi="Times New Roman"/>
          <w:sz w:val="24"/>
          <w:szCs w:val="24"/>
          <w:lang w:val="bg-BG"/>
        </w:rPr>
        <w:t>, дял надвишаващ средния за Бълг</w:t>
      </w:r>
      <w:r w:rsidR="00581B70" w:rsidRPr="008E2243">
        <w:rPr>
          <w:rFonts w:ascii="Times New Roman" w:hAnsi="Times New Roman"/>
          <w:sz w:val="24"/>
          <w:szCs w:val="24"/>
          <w:lang w:val="bg-BG"/>
        </w:rPr>
        <w:t xml:space="preserve">ария и за района, а по-нисък – </w:t>
      </w:r>
      <w:r w:rsidRPr="008E2243">
        <w:rPr>
          <w:rFonts w:ascii="Times New Roman" w:hAnsi="Times New Roman"/>
          <w:sz w:val="24"/>
          <w:szCs w:val="24"/>
          <w:lang w:val="bg-BG"/>
        </w:rPr>
        <w:t xml:space="preserve">в областите </w:t>
      </w:r>
      <w:r w:rsidR="00581B70" w:rsidRPr="008E2243">
        <w:rPr>
          <w:rFonts w:ascii="Times New Roman" w:hAnsi="Times New Roman"/>
          <w:sz w:val="24"/>
          <w:szCs w:val="24"/>
          <w:lang w:val="bg-BG"/>
        </w:rPr>
        <w:t xml:space="preserve">Ловеч (30,0%) </w:t>
      </w:r>
      <w:r w:rsidRPr="008E2243">
        <w:rPr>
          <w:rFonts w:ascii="Times New Roman" w:hAnsi="Times New Roman"/>
          <w:sz w:val="24"/>
          <w:szCs w:val="24"/>
          <w:lang w:val="bg-BG"/>
        </w:rPr>
        <w:t xml:space="preserve">и Плевен </w:t>
      </w:r>
      <w:r w:rsidR="00581B70" w:rsidRPr="008E2243">
        <w:rPr>
          <w:rFonts w:ascii="Times New Roman" w:hAnsi="Times New Roman"/>
          <w:sz w:val="24"/>
          <w:szCs w:val="24"/>
          <w:lang w:val="bg-BG"/>
        </w:rPr>
        <w:t>(32,7</w:t>
      </w:r>
      <w:r w:rsidR="00D50D7A" w:rsidRPr="008E2243">
        <w:rPr>
          <w:rFonts w:ascii="Times New Roman" w:hAnsi="Times New Roman"/>
          <w:sz w:val="24"/>
          <w:szCs w:val="24"/>
          <w:lang w:val="bg-BG"/>
        </w:rPr>
        <w:t xml:space="preserve">%). </w:t>
      </w:r>
    </w:p>
    <w:p w:rsidR="008F5026" w:rsidRPr="008E2243" w:rsidRDefault="008607DC" w:rsidP="008607DC">
      <w:pPr>
        <w:spacing w:after="0" w:line="360" w:lineRule="auto"/>
        <w:jc w:val="both"/>
        <w:rPr>
          <w:rFonts w:ascii="Times New Roman" w:hAnsi="Times New Roman"/>
          <w:sz w:val="24"/>
          <w:szCs w:val="24"/>
          <w:lang w:val="ru-RU"/>
        </w:rPr>
      </w:pPr>
      <w:r w:rsidRPr="008E2243">
        <w:rPr>
          <w:rFonts w:ascii="Times New Roman" w:hAnsi="Times New Roman"/>
          <w:sz w:val="24"/>
          <w:szCs w:val="24"/>
          <w:lang w:val="bg-BG"/>
        </w:rPr>
        <w:tab/>
      </w:r>
    </w:p>
    <w:p w:rsidR="008F5026" w:rsidRPr="008E2243" w:rsidRDefault="00403989" w:rsidP="008F5026">
      <w:pPr>
        <w:tabs>
          <w:tab w:val="left" w:pos="0"/>
        </w:tabs>
        <w:spacing w:after="120" w:line="360" w:lineRule="auto"/>
        <w:jc w:val="both"/>
        <w:rPr>
          <w:rFonts w:ascii="Times New Roman" w:hAnsi="Times New Roman"/>
          <w:b/>
          <w:bCs/>
          <w:iCs/>
          <w:sz w:val="24"/>
          <w:szCs w:val="24"/>
          <w:lang w:val="bg-BG" w:eastAsia="bg-BG"/>
        </w:rPr>
      </w:pPr>
      <w:r w:rsidRPr="008E2243">
        <w:rPr>
          <w:rFonts w:ascii="Times New Roman" w:hAnsi="Times New Roman"/>
          <w:b/>
          <w:sz w:val="24"/>
          <w:szCs w:val="24"/>
          <w:lang w:val="bg-BG"/>
        </w:rPr>
        <w:tab/>
      </w:r>
      <w:r w:rsidR="008F5026" w:rsidRPr="008E2243">
        <w:rPr>
          <w:rFonts w:ascii="Times New Roman" w:hAnsi="Times New Roman"/>
          <w:b/>
          <w:sz w:val="24"/>
          <w:szCs w:val="24"/>
          <w:lang w:val="bg-BG"/>
        </w:rPr>
        <w:t>Глобални екологични индикатори</w:t>
      </w:r>
    </w:p>
    <w:p w:rsidR="008F5026" w:rsidRPr="008E2243" w:rsidRDefault="008F5026" w:rsidP="008F5026">
      <w:pPr>
        <w:spacing w:after="0" w:line="360" w:lineRule="auto"/>
        <w:ind w:firstLine="720"/>
        <w:jc w:val="both"/>
        <w:rPr>
          <w:rFonts w:ascii="Times New Roman" w:hAnsi="Times New Roman"/>
          <w:sz w:val="24"/>
          <w:szCs w:val="24"/>
          <w:lang w:val="bg-BG" w:eastAsia="bg-BG"/>
        </w:rPr>
      </w:pPr>
      <w:r w:rsidRPr="008E2243">
        <w:rPr>
          <w:rFonts w:ascii="Times New Roman" w:hAnsi="Times New Roman"/>
          <w:sz w:val="24"/>
          <w:szCs w:val="24"/>
          <w:lang w:val="bg-BG" w:eastAsia="bg-BG"/>
        </w:rPr>
        <w:t>По отношение на ключовите индикатори за мониторинг на интеграцията на глобалните екологични въпроси в Регионалния план за развитие на Северозападен район</w:t>
      </w:r>
      <w:r w:rsidRPr="008E2243">
        <w:rPr>
          <w:rFonts w:ascii="Times New Roman" w:hAnsi="Times New Roman"/>
          <w:b/>
          <w:i/>
          <w:sz w:val="24"/>
          <w:szCs w:val="24"/>
          <w:lang w:val="bg-BG" w:eastAsia="bg-BG"/>
        </w:rPr>
        <w:t xml:space="preserve">, </w:t>
      </w:r>
      <w:r w:rsidRPr="008E2243">
        <w:rPr>
          <w:rFonts w:ascii="Times New Roman" w:hAnsi="Times New Roman"/>
          <w:sz w:val="24"/>
          <w:szCs w:val="24"/>
          <w:lang w:val="bg-BG" w:eastAsia="bg-BG"/>
        </w:rPr>
        <w:t>с които следва да се отчитат резултатите от прилагането на трите Конвенции на ООН от Рио де Жанейро за биоразнообразието, промените в климата и опустиняването, се наблюдават следните тенденции за района:</w:t>
      </w:r>
    </w:p>
    <w:p w:rsidR="008F5026" w:rsidRPr="008E2243" w:rsidRDefault="008F5026" w:rsidP="008F5026">
      <w:pPr>
        <w:widowControl w:val="0"/>
        <w:tabs>
          <w:tab w:val="left" w:pos="0"/>
          <w:tab w:val="left" w:pos="720"/>
          <w:tab w:val="left" w:pos="1418"/>
          <w:tab w:val="right" w:pos="9214"/>
        </w:tabs>
        <w:spacing w:after="0" w:line="360" w:lineRule="auto"/>
        <w:jc w:val="both"/>
        <w:rPr>
          <w:rFonts w:ascii="Times New Roman" w:hAnsi="Times New Roman"/>
          <w:b/>
          <w:sz w:val="24"/>
          <w:szCs w:val="24"/>
          <w:lang w:val="bg-BG"/>
        </w:rPr>
      </w:pPr>
    </w:p>
    <w:p w:rsidR="008F5026" w:rsidRPr="008E2243" w:rsidRDefault="008F5026" w:rsidP="008F5026">
      <w:pPr>
        <w:widowControl w:val="0"/>
        <w:tabs>
          <w:tab w:val="left" w:pos="0"/>
          <w:tab w:val="left" w:pos="720"/>
          <w:tab w:val="left" w:pos="1418"/>
          <w:tab w:val="right" w:pos="9214"/>
        </w:tabs>
        <w:spacing w:after="0" w:line="360" w:lineRule="auto"/>
        <w:jc w:val="both"/>
        <w:rPr>
          <w:rFonts w:ascii="Times New Roman" w:hAnsi="Times New Roman"/>
          <w:b/>
          <w:sz w:val="24"/>
          <w:szCs w:val="24"/>
          <w:lang w:val="bg-BG"/>
        </w:rPr>
      </w:pPr>
      <w:r w:rsidRPr="008E2243">
        <w:rPr>
          <w:rFonts w:ascii="Times New Roman" w:hAnsi="Times New Roman"/>
          <w:b/>
          <w:sz w:val="24"/>
          <w:szCs w:val="24"/>
          <w:lang w:val="bg-BG"/>
        </w:rPr>
        <w:tab/>
      </w:r>
      <w:r w:rsidRPr="008E2243">
        <w:rPr>
          <w:rFonts w:ascii="Times New Roman" w:hAnsi="Times New Roman"/>
          <w:b/>
          <w:i/>
          <w:sz w:val="24"/>
          <w:szCs w:val="24"/>
          <w:lang w:val="bg-BG"/>
        </w:rPr>
        <w:t>Относителният дял на антропогенно натоварените територии (инфраструктура, селища, промишлени обекти)</w:t>
      </w:r>
      <w:r w:rsidRPr="008E2243">
        <w:rPr>
          <w:rFonts w:ascii="Times New Roman" w:hAnsi="Times New Roman"/>
          <w:b/>
          <w:sz w:val="24"/>
          <w:szCs w:val="24"/>
          <w:lang w:val="bg-BG"/>
        </w:rPr>
        <w:t xml:space="preserve"> </w:t>
      </w:r>
    </w:p>
    <w:p w:rsidR="008F5026" w:rsidRPr="008E2243"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8E2243">
        <w:rPr>
          <w:rFonts w:ascii="Times New Roman" w:hAnsi="Times New Roman"/>
          <w:sz w:val="24"/>
          <w:szCs w:val="24"/>
          <w:lang w:val="bg-BG"/>
        </w:rPr>
        <w:tab/>
        <w:t>В резултат на извършени анализи, антропогенно натоварените площи в Северозападен район за 20</w:t>
      </w:r>
      <w:r w:rsidR="007A778F" w:rsidRPr="008E2243">
        <w:rPr>
          <w:rFonts w:ascii="Times New Roman" w:hAnsi="Times New Roman"/>
          <w:sz w:val="24"/>
          <w:szCs w:val="24"/>
          <w:lang w:val="ru-RU"/>
        </w:rPr>
        <w:t>1</w:t>
      </w:r>
      <w:r w:rsidRPr="008E2243">
        <w:rPr>
          <w:rFonts w:ascii="Times New Roman" w:hAnsi="Times New Roman"/>
          <w:sz w:val="24"/>
          <w:szCs w:val="24"/>
          <w:lang w:val="bg-BG"/>
        </w:rPr>
        <w:t>6 г.</w:t>
      </w:r>
      <w:r w:rsidRPr="008E2243">
        <w:rPr>
          <w:rFonts w:ascii="Times New Roman" w:hAnsi="Times New Roman"/>
          <w:sz w:val="24"/>
          <w:szCs w:val="24"/>
          <w:lang w:val="bg-BG" w:eastAsia="bg-BG"/>
        </w:rPr>
        <w:t xml:space="preserve"> (въз основа на данните от европейския проект CORINE Landcover</w:t>
      </w:r>
      <w:r w:rsidRPr="008E2243">
        <w:rPr>
          <w:rFonts w:ascii="Times New Roman" w:hAnsi="Times New Roman"/>
          <w:sz w:val="24"/>
          <w:szCs w:val="24"/>
          <w:vertAlign w:val="superscript"/>
          <w:lang w:val="bg-BG" w:eastAsia="bg-BG"/>
        </w:rPr>
        <w:t xml:space="preserve"> </w:t>
      </w:r>
      <w:r w:rsidRPr="008E2243">
        <w:rPr>
          <w:rFonts w:ascii="Times New Roman" w:hAnsi="Times New Roman"/>
          <w:sz w:val="24"/>
          <w:szCs w:val="24"/>
          <w:lang w:val="bg-BG" w:eastAsia="bg-BG"/>
        </w:rPr>
        <w:t>за 20</w:t>
      </w:r>
      <w:r w:rsidR="007A778F" w:rsidRPr="008E2243">
        <w:rPr>
          <w:rFonts w:ascii="Times New Roman" w:hAnsi="Times New Roman"/>
          <w:sz w:val="24"/>
          <w:szCs w:val="24"/>
          <w:lang w:val="ru-RU" w:eastAsia="bg-BG"/>
        </w:rPr>
        <w:t>12</w:t>
      </w:r>
      <w:r w:rsidRPr="008E2243">
        <w:rPr>
          <w:rFonts w:ascii="Times New Roman" w:hAnsi="Times New Roman"/>
          <w:sz w:val="24"/>
          <w:szCs w:val="24"/>
          <w:lang w:val="bg-BG" w:eastAsia="bg-BG"/>
        </w:rPr>
        <w:t xml:space="preserve"> г.)</w:t>
      </w:r>
      <w:r w:rsidRPr="008E2243">
        <w:rPr>
          <w:rFonts w:ascii="Times New Roman" w:hAnsi="Times New Roman"/>
          <w:sz w:val="24"/>
          <w:szCs w:val="24"/>
          <w:lang w:val="bg-BG"/>
        </w:rPr>
        <w:t xml:space="preserve"> са с дял </w:t>
      </w:r>
      <w:r w:rsidR="007A778F" w:rsidRPr="008E2243">
        <w:rPr>
          <w:rFonts w:ascii="Times New Roman" w:hAnsi="Times New Roman"/>
          <w:sz w:val="24"/>
          <w:szCs w:val="24"/>
          <w:lang w:val="ru-RU"/>
        </w:rPr>
        <w:t>4,88</w:t>
      </w:r>
      <w:r w:rsidRPr="008E2243">
        <w:rPr>
          <w:rFonts w:ascii="Times New Roman" w:hAnsi="Times New Roman"/>
          <w:sz w:val="24"/>
          <w:szCs w:val="24"/>
          <w:lang w:val="bg-BG"/>
        </w:rPr>
        <w:t>%, като стойността е над средната за страната – 5,02%.</w:t>
      </w:r>
      <w:r w:rsidRPr="008E2243">
        <w:rPr>
          <w:rFonts w:ascii="Times New Roman" w:hAnsi="Times New Roman"/>
          <w:b/>
          <w:sz w:val="24"/>
          <w:szCs w:val="24"/>
          <w:lang w:val="bg-BG"/>
        </w:rPr>
        <w:t xml:space="preserve"> </w:t>
      </w:r>
      <w:r w:rsidRPr="008E2243">
        <w:rPr>
          <w:rFonts w:ascii="Times New Roman" w:hAnsi="Times New Roman"/>
          <w:bCs/>
          <w:sz w:val="24"/>
          <w:szCs w:val="24"/>
          <w:lang w:val="bg-BG" w:eastAsia="bg-BG"/>
        </w:rPr>
        <w:t>Най-силно антропогенно натоварени са териториите на областите</w:t>
      </w:r>
      <w:r w:rsidRPr="008E2243">
        <w:rPr>
          <w:rFonts w:ascii="Times New Roman" w:hAnsi="Times New Roman"/>
          <w:sz w:val="24"/>
          <w:szCs w:val="24"/>
          <w:lang w:val="bg-BG"/>
        </w:rPr>
        <w:t xml:space="preserve"> Враца – 6,32% и Плевен – 6,26%, следвани от областите Монтана – 4,92% и Видин – 4,33%. Най – малко антропогенно натоварени </w:t>
      </w:r>
      <w:r w:rsidR="00973574" w:rsidRPr="008E2243">
        <w:rPr>
          <w:rFonts w:ascii="Times New Roman" w:hAnsi="Times New Roman"/>
          <w:sz w:val="24"/>
          <w:szCs w:val="24"/>
          <w:lang w:val="bg-BG"/>
        </w:rPr>
        <w:t>са площите в област Ловеч – 4%.</w:t>
      </w:r>
    </w:p>
    <w:p w:rsidR="008F5026" w:rsidRPr="008E2243" w:rsidRDefault="00E4507F"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8E2243">
        <w:rPr>
          <w:rFonts w:ascii="Times New Roman" w:hAnsi="Times New Roman"/>
          <w:sz w:val="24"/>
          <w:szCs w:val="24"/>
          <w:lang w:val="bg-BG"/>
        </w:rPr>
        <w:t xml:space="preserve">Честота на актуализиране е 5 – 10 </w:t>
      </w:r>
      <w:r w:rsidR="008F5026" w:rsidRPr="008E2243">
        <w:rPr>
          <w:rFonts w:ascii="Times New Roman" w:hAnsi="Times New Roman"/>
          <w:sz w:val="24"/>
          <w:szCs w:val="24"/>
          <w:lang w:val="bg-BG"/>
        </w:rPr>
        <w:t>години за CORINE земно покритие.</w:t>
      </w:r>
    </w:p>
    <w:p w:rsidR="00244BEF" w:rsidRPr="008E2243" w:rsidRDefault="00244BEF"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ru-RU"/>
        </w:rPr>
      </w:pPr>
    </w:p>
    <w:p w:rsidR="00BB7A49" w:rsidRPr="008E2243" w:rsidRDefault="00BB7A49"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ru-RU"/>
        </w:rPr>
      </w:pPr>
    </w:p>
    <w:p w:rsidR="008F5026" w:rsidRPr="008E2243" w:rsidRDefault="008F5026" w:rsidP="008F5026">
      <w:pPr>
        <w:widowControl w:val="0"/>
        <w:tabs>
          <w:tab w:val="left" w:pos="0"/>
          <w:tab w:val="left" w:pos="720"/>
          <w:tab w:val="left" w:pos="1418"/>
          <w:tab w:val="right" w:pos="9214"/>
        </w:tabs>
        <w:spacing w:after="0" w:line="360" w:lineRule="auto"/>
        <w:jc w:val="both"/>
        <w:rPr>
          <w:rFonts w:ascii="Times New Roman" w:hAnsi="Times New Roman"/>
          <w:b/>
          <w:i/>
          <w:sz w:val="24"/>
          <w:szCs w:val="24"/>
          <w:lang w:val="bg-BG"/>
        </w:rPr>
      </w:pPr>
      <w:r w:rsidRPr="008E2243">
        <w:rPr>
          <w:rFonts w:ascii="Times New Roman" w:hAnsi="Times New Roman"/>
          <w:sz w:val="24"/>
          <w:szCs w:val="24"/>
          <w:lang w:val="bg-BG"/>
        </w:rPr>
        <w:lastRenderedPageBreak/>
        <w:tab/>
      </w:r>
      <w:r w:rsidRPr="008E2243">
        <w:rPr>
          <w:rFonts w:ascii="Times New Roman" w:hAnsi="Times New Roman"/>
          <w:b/>
          <w:i/>
          <w:sz w:val="24"/>
          <w:szCs w:val="24"/>
          <w:lang w:val="bg-BG"/>
        </w:rPr>
        <w:t xml:space="preserve">Съотношение между горските, земеделските и урбанизираните територии </w:t>
      </w:r>
    </w:p>
    <w:p w:rsidR="00C46FAD" w:rsidRPr="008E2243" w:rsidRDefault="00C46FAD" w:rsidP="00C46FAD">
      <w:pPr>
        <w:spacing w:after="0" w:line="360" w:lineRule="auto"/>
        <w:ind w:firstLine="720"/>
        <w:jc w:val="both"/>
        <w:rPr>
          <w:rFonts w:ascii="Times New Roman" w:hAnsi="Times New Roman"/>
          <w:sz w:val="24"/>
          <w:szCs w:val="24"/>
          <w:lang w:val="bg-BG"/>
        </w:rPr>
      </w:pPr>
      <w:r w:rsidRPr="008E2243">
        <w:rPr>
          <w:rFonts w:ascii="Times New Roman" w:hAnsi="Times New Roman"/>
          <w:sz w:val="24"/>
          <w:szCs w:val="24"/>
          <w:lang w:val="bg-BG"/>
        </w:rPr>
        <w:t>Базата данни, с която разполага Изпълнителна агенция по околна среда (ИАОС) е обновената „Корине Земно покритие 2018“. Тя се обновява на всеки 6 години. Справката е изготвена на база на номенклатурата на Корине земно покритие, която включва 44 класа. Те са групирани в 5 големи класа (Ниво 1): Антропогенни обекти, Земеделски земи, Гори, Влажни зони и Водни обекти.</w:t>
      </w:r>
    </w:p>
    <w:p w:rsidR="00C46FAD" w:rsidRPr="008E2243" w:rsidRDefault="00C46FAD" w:rsidP="00C46FAD">
      <w:pPr>
        <w:spacing w:after="0" w:line="360" w:lineRule="auto"/>
        <w:jc w:val="both"/>
        <w:rPr>
          <w:rFonts w:ascii="Times New Roman" w:hAnsi="Times New Roman"/>
          <w:sz w:val="24"/>
          <w:szCs w:val="24"/>
          <w:lang w:val="bg-BG"/>
        </w:rPr>
      </w:pPr>
      <w:r w:rsidRPr="008E2243">
        <w:rPr>
          <w:rFonts w:ascii="Times New Roman" w:hAnsi="Times New Roman"/>
          <w:sz w:val="24"/>
          <w:szCs w:val="24"/>
          <w:lang w:val="bg-BG"/>
        </w:rPr>
        <w:t xml:space="preserve">За </w:t>
      </w:r>
      <w:r w:rsidRPr="008E2243">
        <w:rPr>
          <w:rFonts w:ascii="Times New Roman" w:hAnsi="Times New Roman"/>
          <w:b/>
          <w:i/>
          <w:sz w:val="24"/>
          <w:szCs w:val="24"/>
          <w:lang w:val="bg-BG"/>
        </w:rPr>
        <w:t>антропогенно натоварените територии</w:t>
      </w:r>
      <w:r w:rsidRPr="008E2243">
        <w:rPr>
          <w:rFonts w:ascii="Times New Roman" w:hAnsi="Times New Roman"/>
          <w:sz w:val="24"/>
          <w:szCs w:val="24"/>
          <w:lang w:val="bg-BG"/>
        </w:rPr>
        <w:t xml:space="preserve"> са използвани данните от подкласовете: населени места с плътно и свободно застрояване, индустриални и търговски обекти, пътно- транспортната инфраструктура, мини, сметища и строителни обекти. Данните са групирани, посочени като площ и изчислени в проценти от общата площ на територията за Северозападен район.</w:t>
      </w:r>
    </w:p>
    <w:p w:rsidR="00C46FAD" w:rsidRPr="008E2243" w:rsidRDefault="00C46FAD" w:rsidP="00C46FAD">
      <w:pPr>
        <w:spacing w:after="0" w:line="360" w:lineRule="auto"/>
        <w:jc w:val="both"/>
        <w:rPr>
          <w:rFonts w:ascii="Times New Roman" w:hAnsi="Times New Roman"/>
          <w:sz w:val="24"/>
          <w:szCs w:val="24"/>
          <w:lang w:val="bg-BG"/>
        </w:rPr>
      </w:pPr>
      <w:r w:rsidRPr="008E2243">
        <w:rPr>
          <w:rFonts w:ascii="Times New Roman" w:hAnsi="Times New Roman"/>
          <w:sz w:val="24"/>
          <w:szCs w:val="24"/>
          <w:lang w:val="bg-BG"/>
        </w:rPr>
        <w:t xml:space="preserve">За </w:t>
      </w:r>
      <w:r w:rsidRPr="008E2243">
        <w:rPr>
          <w:rFonts w:ascii="Times New Roman" w:hAnsi="Times New Roman"/>
          <w:b/>
          <w:i/>
          <w:sz w:val="24"/>
          <w:szCs w:val="24"/>
          <w:lang w:val="bg-BG"/>
        </w:rPr>
        <w:t>горски територии</w:t>
      </w:r>
      <w:r w:rsidRPr="008E2243">
        <w:rPr>
          <w:rFonts w:ascii="Times New Roman" w:hAnsi="Times New Roman"/>
          <w:sz w:val="24"/>
          <w:szCs w:val="24"/>
          <w:lang w:val="bg-BG"/>
        </w:rPr>
        <w:t xml:space="preserve"> са използвани данните от подкласовете: широколистни, иглолистни и смесени гори, които са посочени като площ и са изчислени в проценти и отнесени към общата площ на територията за Северозападен район. </w:t>
      </w:r>
    </w:p>
    <w:p w:rsidR="00C46FAD" w:rsidRPr="008E2243" w:rsidRDefault="00C46FAD" w:rsidP="00C46FAD">
      <w:pPr>
        <w:widowControl w:val="0"/>
        <w:spacing w:after="155" w:line="360" w:lineRule="auto"/>
        <w:jc w:val="both"/>
        <w:rPr>
          <w:rFonts w:ascii="Times New Roman" w:eastAsia="Times New Roman" w:hAnsi="Times New Roman" w:cs="Times New Roman"/>
          <w:color w:val="000000"/>
          <w:sz w:val="24"/>
          <w:szCs w:val="24"/>
          <w:lang w:val="bg-BG" w:eastAsia="bg-BG" w:bidi="bg-BG"/>
        </w:rPr>
      </w:pPr>
      <w:r w:rsidRPr="008E2243">
        <w:rPr>
          <w:rFonts w:ascii="Times New Roman" w:eastAsia="Times New Roman" w:hAnsi="Times New Roman" w:cs="Times New Roman"/>
          <w:color w:val="000000"/>
          <w:sz w:val="24"/>
          <w:szCs w:val="24"/>
          <w:lang w:val="bg-BG" w:eastAsia="bg-BG" w:bidi="bg-BG"/>
        </w:rPr>
        <w:t xml:space="preserve">За </w:t>
      </w:r>
      <w:r w:rsidRPr="008E2243">
        <w:rPr>
          <w:rFonts w:ascii="Times New Roman" w:eastAsia="Times New Roman" w:hAnsi="Times New Roman" w:cs="Times New Roman"/>
          <w:b/>
          <w:bCs/>
          <w:i/>
          <w:iCs/>
          <w:color w:val="000000"/>
          <w:sz w:val="24"/>
          <w:szCs w:val="24"/>
          <w:lang w:val="bg-BG" w:eastAsia="bg-BG" w:bidi="bg-BG"/>
        </w:rPr>
        <w:t>земеделските земи</w:t>
      </w:r>
      <w:r w:rsidRPr="008E2243">
        <w:rPr>
          <w:rFonts w:ascii="Times New Roman" w:eastAsia="Times New Roman" w:hAnsi="Times New Roman" w:cs="Times New Roman"/>
          <w:color w:val="000000"/>
          <w:sz w:val="24"/>
          <w:szCs w:val="24"/>
          <w:lang w:val="bg-BG" w:eastAsia="bg-BG" w:bidi="bg-BG"/>
        </w:rPr>
        <w:t xml:space="preserve"> са използвани данните от подкласовете: обработваема земя, трайни насаждения и разнородни земеделски земи, които са посочени като площ и изчислени в проценти и отнесени към общият дял на територията за Северозападен район.</w:t>
      </w:r>
    </w:p>
    <w:p w:rsidR="00C46FAD" w:rsidRPr="008E2243" w:rsidRDefault="00C46FAD" w:rsidP="00C46FAD">
      <w:pPr>
        <w:widowControl w:val="0"/>
        <w:spacing w:after="0" w:line="360" w:lineRule="auto"/>
        <w:jc w:val="both"/>
        <w:rPr>
          <w:rFonts w:ascii="Times New Roman" w:eastAsia="Times New Roman" w:hAnsi="Times New Roman" w:cs="Times New Roman"/>
          <w:color w:val="000000"/>
          <w:sz w:val="24"/>
          <w:szCs w:val="24"/>
          <w:lang w:val="bg-BG" w:eastAsia="bg-BG" w:bidi="bg-BG"/>
        </w:rPr>
      </w:pPr>
      <w:r w:rsidRPr="008E2243">
        <w:rPr>
          <w:rFonts w:ascii="Times New Roman" w:eastAsia="Times New Roman" w:hAnsi="Times New Roman" w:cs="Times New Roman"/>
          <w:color w:val="000000"/>
          <w:sz w:val="24"/>
          <w:szCs w:val="24"/>
          <w:lang w:val="bg-BG" w:eastAsia="bg-BG" w:bidi="bg-BG"/>
        </w:rPr>
        <w:t>Според географски слой „Корине-земно покритие 2018“, за район Северозападен:</w:t>
      </w:r>
    </w:p>
    <w:p w:rsidR="00C46FAD" w:rsidRPr="008E2243" w:rsidRDefault="00C46FAD" w:rsidP="000F3548">
      <w:pPr>
        <w:widowControl w:val="0"/>
        <w:numPr>
          <w:ilvl w:val="0"/>
          <w:numId w:val="29"/>
        </w:numPr>
        <w:tabs>
          <w:tab w:val="left" w:pos="255"/>
        </w:tabs>
        <w:spacing w:after="0" w:line="360" w:lineRule="auto"/>
        <w:jc w:val="both"/>
        <w:rPr>
          <w:rFonts w:ascii="Times New Roman" w:eastAsia="Times New Roman" w:hAnsi="Times New Roman" w:cs="Times New Roman"/>
          <w:color w:val="000000"/>
          <w:sz w:val="24"/>
          <w:szCs w:val="24"/>
          <w:lang w:val="bg-BG" w:eastAsia="bg-BG" w:bidi="bg-BG"/>
        </w:rPr>
      </w:pPr>
      <w:r w:rsidRPr="008E2243">
        <w:rPr>
          <w:rFonts w:ascii="Times New Roman" w:eastAsia="Times New Roman" w:hAnsi="Times New Roman" w:cs="Times New Roman"/>
          <w:color w:val="000000"/>
          <w:sz w:val="24"/>
          <w:szCs w:val="24"/>
          <w:lang w:val="bg-BG" w:eastAsia="bg-BG" w:bidi="bg-BG"/>
        </w:rPr>
        <w:t>Урбанизираните територии са 4.80% от площта на Северозападен район.</w:t>
      </w:r>
    </w:p>
    <w:p w:rsidR="00C46FAD" w:rsidRPr="008E2243" w:rsidRDefault="00C46FAD" w:rsidP="000F3548">
      <w:pPr>
        <w:widowControl w:val="0"/>
        <w:numPr>
          <w:ilvl w:val="0"/>
          <w:numId w:val="29"/>
        </w:numPr>
        <w:tabs>
          <w:tab w:val="left" w:pos="289"/>
        </w:tabs>
        <w:spacing w:after="0" w:line="360" w:lineRule="auto"/>
        <w:jc w:val="both"/>
        <w:rPr>
          <w:rFonts w:ascii="Times New Roman" w:eastAsia="Times New Roman" w:hAnsi="Times New Roman" w:cs="Times New Roman"/>
          <w:color w:val="000000"/>
          <w:sz w:val="24"/>
          <w:szCs w:val="24"/>
          <w:lang w:val="bg-BG" w:eastAsia="bg-BG" w:bidi="bg-BG"/>
        </w:rPr>
      </w:pPr>
      <w:r w:rsidRPr="008E2243">
        <w:rPr>
          <w:rFonts w:ascii="Times New Roman" w:eastAsia="Times New Roman" w:hAnsi="Times New Roman" w:cs="Times New Roman"/>
          <w:color w:val="000000"/>
          <w:sz w:val="24"/>
          <w:szCs w:val="24"/>
          <w:lang w:val="bg-BG" w:eastAsia="bg-BG" w:bidi="bg-BG"/>
        </w:rPr>
        <w:t>Горските, земеделските и урбанизираните територии са:</w:t>
      </w:r>
    </w:p>
    <w:p w:rsidR="00C46FAD" w:rsidRPr="008E2243" w:rsidRDefault="00C46FAD" w:rsidP="000F3548">
      <w:pPr>
        <w:pStyle w:val="ListParagraph"/>
        <w:widowControl w:val="0"/>
        <w:numPr>
          <w:ilvl w:val="0"/>
          <w:numId w:val="33"/>
        </w:numPr>
        <w:tabs>
          <w:tab w:val="left" w:pos="289"/>
        </w:tabs>
        <w:spacing w:after="0" w:line="360" w:lineRule="auto"/>
        <w:jc w:val="both"/>
        <w:rPr>
          <w:rFonts w:ascii="Times New Roman" w:eastAsia="Times New Roman" w:hAnsi="Times New Roman"/>
          <w:color w:val="000000"/>
          <w:sz w:val="24"/>
          <w:szCs w:val="24"/>
          <w:lang w:eastAsia="bg-BG" w:bidi="bg-BG"/>
        </w:rPr>
      </w:pPr>
      <w:r w:rsidRPr="008E2243">
        <w:rPr>
          <w:rFonts w:ascii="Times New Roman" w:eastAsia="Times New Roman" w:hAnsi="Times New Roman"/>
          <w:color w:val="000000"/>
          <w:sz w:val="24"/>
          <w:szCs w:val="24"/>
          <w:lang w:eastAsia="bg-BG" w:bidi="bg-BG"/>
        </w:rPr>
        <w:t>Горски – 28.74%;</w:t>
      </w:r>
    </w:p>
    <w:p w:rsidR="00C46FAD" w:rsidRPr="008E2243" w:rsidRDefault="00C46FAD" w:rsidP="000F3548">
      <w:pPr>
        <w:pStyle w:val="ListParagraph"/>
        <w:widowControl w:val="0"/>
        <w:numPr>
          <w:ilvl w:val="0"/>
          <w:numId w:val="33"/>
        </w:numPr>
        <w:tabs>
          <w:tab w:val="left" w:pos="289"/>
        </w:tabs>
        <w:spacing w:after="0" w:line="360" w:lineRule="auto"/>
        <w:jc w:val="both"/>
        <w:rPr>
          <w:rFonts w:ascii="Times New Roman" w:eastAsia="Times New Roman" w:hAnsi="Times New Roman"/>
          <w:color w:val="000000"/>
          <w:sz w:val="24"/>
          <w:szCs w:val="24"/>
          <w:lang w:eastAsia="bg-BG" w:bidi="bg-BG"/>
        </w:rPr>
      </w:pPr>
      <w:r w:rsidRPr="008E2243">
        <w:rPr>
          <w:rFonts w:ascii="Times New Roman" w:eastAsia="Times New Roman" w:hAnsi="Times New Roman"/>
          <w:color w:val="000000"/>
          <w:sz w:val="24"/>
          <w:szCs w:val="24"/>
          <w:lang w:eastAsia="bg-BG" w:bidi="bg-BG"/>
        </w:rPr>
        <w:t>Земеделски – 65.18%;</w:t>
      </w:r>
    </w:p>
    <w:p w:rsidR="00C46FAD" w:rsidRPr="008E2243" w:rsidRDefault="00C46FAD" w:rsidP="000F3548">
      <w:pPr>
        <w:pStyle w:val="ListParagraph"/>
        <w:widowControl w:val="0"/>
        <w:numPr>
          <w:ilvl w:val="0"/>
          <w:numId w:val="33"/>
        </w:numPr>
        <w:tabs>
          <w:tab w:val="left" w:pos="289"/>
        </w:tabs>
        <w:spacing w:after="0" w:line="360" w:lineRule="auto"/>
        <w:jc w:val="both"/>
        <w:rPr>
          <w:rFonts w:ascii="Times New Roman" w:eastAsia="Times New Roman" w:hAnsi="Times New Roman"/>
          <w:color w:val="000000"/>
          <w:sz w:val="24"/>
          <w:szCs w:val="24"/>
          <w:lang w:eastAsia="bg-BG" w:bidi="bg-BG"/>
        </w:rPr>
      </w:pPr>
      <w:r w:rsidRPr="008E2243">
        <w:rPr>
          <w:rFonts w:ascii="Times New Roman" w:eastAsia="Times New Roman" w:hAnsi="Times New Roman"/>
          <w:color w:val="000000"/>
          <w:sz w:val="24"/>
          <w:szCs w:val="24"/>
          <w:lang w:eastAsia="bg-BG" w:bidi="bg-BG"/>
        </w:rPr>
        <w:t>Урбанизирани – 4.80%</w:t>
      </w:r>
    </w:p>
    <w:p w:rsidR="00C46FAD" w:rsidRPr="008E2243" w:rsidRDefault="00C46FAD" w:rsidP="00C46FAD">
      <w:pPr>
        <w:widowControl w:val="0"/>
        <w:tabs>
          <w:tab w:val="left" w:pos="289"/>
        </w:tabs>
        <w:spacing w:after="0" w:line="360" w:lineRule="auto"/>
        <w:jc w:val="both"/>
        <w:rPr>
          <w:rFonts w:ascii="Times New Roman" w:eastAsia="Times New Roman" w:hAnsi="Times New Roman"/>
          <w:b/>
          <w:color w:val="000000"/>
          <w:sz w:val="24"/>
          <w:szCs w:val="24"/>
          <w:lang w:val="bg-BG" w:eastAsia="bg-BG" w:bidi="bg-BG"/>
        </w:rPr>
      </w:pPr>
      <w:r w:rsidRPr="008E2243">
        <w:rPr>
          <w:rFonts w:ascii="Times New Roman" w:eastAsia="Times New Roman" w:hAnsi="Times New Roman"/>
          <w:b/>
          <w:color w:val="000000"/>
          <w:sz w:val="24"/>
          <w:szCs w:val="24"/>
          <w:lang w:val="bg-BG" w:eastAsia="bg-BG" w:bidi="bg-BG"/>
        </w:rPr>
        <w:t>Съотношението е 28.74%/65.18%/4.80%</w:t>
      </w:r>
    </w:p>
    <w:p w:rsidR="00C46FAD" w:rsidRPr="008E2243" w:rsidRDefault="00C46FAD" w:rsidP="00C46FAD">
      <w:pPr>
        <w:widowControl w:val="0"/>
        <w:spacing w:after="205" w:line="326" w:lineRule="exact"/>
        <w:jc w:val="both"/>
        <w:rPr>
          <w:rFonts w:ascii="Times New Roman" w:eastAsia="Times New Roman" w:hAnsi="Times New Roman" w:cs="Times New Roman"/>
          <w:color w:val="000000"/>
          <w:sz w:val="24"/>
          <w:szCs w:val="24"/>
          <w:lang w:val="bg-BG" w:eastAsia="bg-BG" w:bidi="bg-BG"/>
        </w:rPr>
      </w:pPr>
      <w:r w:rsidRPr="008E2243">
        <w:rPr>
          <w:rFonts w:ascii="Times New Roman" w:eastAsia="Times New Roman" w:hAnsi="Times New Roman" w:cs="Times New Roman"/>
          <w:color w:val="000000"/>
          <w:sz w:val="24"/>
          <w:szCs w:val="24"/>
          <w:lang w:val="bg-BG" w:eastAsia="bg-BG" w:bidi="bg-BG"/>
        </w:rPr>
        <w:t>Базата данни „Корине земно покритие 2018“ е публично достъпна на интернет страница на ИАОС:</w:t>
      </w:r>
    </w:p>
    <w:p w:rsidR="00C46FAD" w:rsidRPr="008E2243" w:rsidRDefault="002A6F2C" w:rsidP="00C46FAD">
      <w:pPr>
        <w:widowControl w:val="0"/>
        <w:spacing w:after="97" w:line="220" w:lineRule="exact"/>
        <w:jc w:val="both"/>
        <w:rPr>
          <w:rFonts w:ascii="Times New Roman" w:eastAsia="Times New Roman" w:hAnsi="Times New Roman" w:cs="Times New Roman"/>
          <w:color w:val="0066CC"/>
          <w:u w:val="single"/>
          <w:lang w:val="bg-BG" w:eastAsia="bg-BG" w:bidi="bg-BG"/>
        </w:rPr>
      </w:pPr>
      <w:hyperlink r:id="rId26" w:history="1">
        <w:r w:rsidR="00C46FAD" w:rsidRPr="008E2243">
          <w:rPr>
            <w:rFonts w:ascii="Times New Roman" w:eastAsia="Times New Roman" w:hAnsi="Times New Roman" w:cs="Times New Roman"/>
            <w:color w:val="0066CC"/>
            <w:u w:val="single"/>
            <w:lang w:val="bg-BG" w:eastAsia="bg-BG" w:bidi="bg-BG"/>
          </w:rPr>
          <w:t>http://eea.government.bg/bg/proiects/korine-l 8/danni-kzp-i-svr-clc-ss-hrl-data</w:t>
        </w:r>
      </w:hyperlink>
    </w:p>
    <w:p w:rsidR="008F5026" w:rsidRPr="008E2243"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8E2243">
        <w:rPr>
          <w:rFonts w:ascii="Times New Roman" w:hAnsi="Times New Roman"/>
          <w:sz w:val="24"/>
          <w:szCs w:val="24"/>
          <w:lang w:val="bg-BG"/>
        </w:rPr>
        <w:tab/>
      </w:r>
    </w:p>
    <w:p w:rsidR="008F5026" w:rsidRPr="008E2243"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8E2243">
        <w:rPr>
          <w:rFonts w:ascii="Times New Roman" w:hAnsi="Times New Roman"/>
          <w:sz w:val="24"/>
          <w:szCs w:val="24"/>
          <w:lang w:val="bg-BG"/>
        </w:rPr>
        <w:tab/>
      </w:r>
      <w:r w:rsidRPr="008E2243">
        <w:rPr>
          <w:rFonts w:ascii="Times New Roman" w:hAnsi="Times New Roman"/>
          <w:b/>
          <w:i/>
          <w:sz w:val="24"/>
          <w:szCs w:val="24"/>
          <w:lang w:val="bg-BG"/>
        </w:rPr>
        <w:t>Емисиите на парникови газове (приравнени към CO</w:t>
      </w:r>
      <w:r w:rsidRPr="008E2243">
        <w:rPr>
          <w:rFonts w:ascii="Times New Roman" w:hAnsi="Times New Roman"/>
          <w:b/>
          <w:i/>
          <w:sz w:val="24"/>
          <w:szCs w:val="24"/>
          <w:vertAlign w:val="subscript"/>
          <w:lang w:val="bg-BG"/>
        </w:rPr>
        <w:t>2</w:t>
      </w:r>
      <w:r w:rsidRPr="008E2243">
        <w:rPr>
          <w:rFonts w:ascii="Times New Roman" w:hAnsi="Times New Roman"/>
          <w:b/>
          <w:i/>
          <w:sz w:val="24"/>
          <w:szCs w:val="24"/>
          <w:lang w:val="bg-BG"/>
        </w:rPr>
        <w:t xml:space="preserve"> еквивалент) </w:t>
      </w:r>
    </w:p>
    <w:p w:rsidR="008F5026" w:rsidRPr="008E2243"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8E2243">
        <w:rPr>
          <w:rFonts w:ascii="Times New Roman" w:hAnsi="Times New Roman"/>
          <w:sz w:val="24"/>
          <w:szCs w:val="24"/>
          <w:lang w:val="bg-BG"/>
        </w:rPr>
        <w:tab/>
      </w:r>
      <w:r w:rsidR="003C6535" w:rsidRPr="008E2243">
        <w:rPr>
          <w:rFonts w:ascii="Times New Roman" w:hAnsi="Times New Roman"/>
          <w:sz w:val="24"/>
          <w:szCs w:val="24"/>
          <w:lang w:val="bg-BG"/>
        </w:rPr>
        <w:t xml:space="preserve">Информационната осигуреност на индикатора е по данни на Изпълнителната агенция по околна среда. </w:t>
      </w:r>
    </w:p>
    <w:p w:rsidR="00D55EAC" w:rsidRPr="008E2243" w:rsidRDefault="00387BB7" w:rsidP="008F5026">
      <w:pPr>
        <w:widowControl w:val="0"/>
        <w:tabs>
          <w:tab w:val="left" w:pos="0"/>
          <w:tab w:val="left" w:pos="720"/>
          <w:tab w:val="left" w:pos="1418"/>
          <w:tab w:val="right" w:pos="9214"/>
        </w:tabs>
        <w:spacing w:after="0" w:line="360" w:lineRule="auto"/>
        <w:jc w:val="both"/>
        <w:rPr>
          <w:rFonts w:ascii="Times New Roman" w:eastAsia="Arial Unicode MS" w:hAnsi="Times New Roman" w:cs="Times New Roman"/>
          <w:color w:val="000000"/>
          <w:sz w:val="24"/>
          <w:szCs w:val="24"/>
          <w:lang w:val="bg-BG" w:eastAsia="bg-BG" w:bidi="bg-BG"/>
        </w:rPr>
      </w:pPr>
      <w:r w:rsidRPr="008E2243">
        <w:rPr>
          <w:rFonts w:ascii="Times New Roman" w:eastAsia="Arial Unicode MS" w:hAnsi="Times New Roman" w:cs="Times New Roman"/>
          <w:color w:val="000000"/>
          <w:sz w:val="24"/>
          <w:szCs w:val="24"/>
          <w:lang w:val="bg-BG" w:eastAsia="bg-BG" w:bidi="bg-BG"/>
        </w:rPr>
        <w:lastRenderedPageBreak/>
        <w:tab/>
      </w:r>
      <w:r w:rsidR="00D55EAC" w:rsidRPr="008E2243">
        <w:rPr>
          <w:rFonts w:ascii="Times New Roman" w:eastAsia="Arial Unicode MS" w:hAnsi="Times New Roman" w:cs="Times New Roman"/>
          <w:color w:val="000000"/>
          <w:sz w:val="24"/>
          <w:szCs w:val="24"/>
          <w:lang w:val="bg-BG" w:eastAsia="bg-BG" w:bidi="bg-BG"/>
        </w:rPr>
        <w:t>Статистически данни по индикатор „Емисии на парн</w:t>
      </w:r>
      <w:r w:rsidRPr="008E2243">
        <w:rPr>
          <w:rFonts w:ascii="Times New Roman" w:eastAsia="Arial Unicode MS" w:hAnsi="Times New Roman" w:cs="Times New Roman"/>
          <w:color w:val="000000"/>
          <w:sz w:val="24"/>
          <w:szCs w:val="24"/>
          <w:lang w:val="bg-BG" w:eastAsia="bg-BG" w:bidi="bg-BG"/>
        </w:rPr>
        <w:t>икови газове (приравнени към СО</w:t>
      </w:r>
      <w:r w:rsidRPr="008E2243">
        <w:rPr>
          <w:rFonts w:ascii="Times New Roman" w:eastAsia="Arial Unicode MS" w:hAnsi="Times New Roman" w:cs="Times New Roman"/>
          <w:color w:val="000000"/>
          <w:sz w:val="24"/>
          <w:szCs w:val="24"/>
          <w:vertAlign w:val="subscript"/>
          <w:lang w:val="bg-BG" w:eastAsia="bg-BG" w:bidi="bg-BG"/>
        </w:rPr>
        <w:t>2</w:t>
      </w:r>
      <w:r w:rsidR="00D55EAC" w:rsidRPr="008E2243">
        <w:rPr>
          <w:rFonts w:ascii="Times New Roman" w:eastAsia="Arial Unicode MS" w:hAnsi="Times New Roman" w:cs="Times New Roman"/>
          <w:color w:val="000000"/>
          <w:sz w:val="24"/>
          <w:szCs w:val="24"/>
          <w:lang w:val="bg-BG" w:eastAsia="bg-BG" w:bidi="bg-BG"/>
        </w:rPr>
        <w:t xml:space="preserve"> еквивалент) на човек от населението“ не мог</w:t>
      </w:r>
      <w:r w:rsidRPr="008E2243">
        <w:rPr>
          <w:rFonts w:ascii="Times New Roman" w:eastAsia="Arial Unicode MS" w:hAnsi="Times New Roman" w:cs="Times New Roman"/>
          <w:color w:val="000000"/>
          <w:sz w:val="24"/>
          <w:szCs w:val="24"/>
          <w:lang w:val="bg-BG" w:eastAsia="bg-BG" w:bidi="bg-BG"/>
        </w:rPr>
        <w:t>ат да бъдат предоставени за 2020 г.,</w:t>
      </w:r>
      <w:r w:rsidR="00D55EAC" w:rsidRPr="008E2243">
        <w:rPr>
          <w:rFonts w:ascii="Times New Roman" w:eastAsia="Arial Unicode MS" w:hAnsi="Times New Roman" w:cs="Times New Roman"/>
          <w:color w:val="000000"/>
          <w:sz w:val="24"/>
          <w:szCs w:val="24"/>
          <w:lang w:val="bg-BG" w:eastAsia="bg-BG" w:bidi="bg-BG"/>
        </w:rPr>
        <w:t xml:space="preserve"> както и в частност за Северозападен район, тъй като Националния доклад за инвентаризация на емисиите на парниковите газове се изготвя за период две години назад и включва инвентаризация на емисиите на парникови газове </w:t>
      </w:r>
      <w:r w:rsidR="00D55EAC" w:rsidRPr="008E2243">
        <w:rPr>
          <w:rFonts w:ascii="Times New Roman" w:eastAsia="Arial Unicode MS" w:hAnsi="Times New Roman" w:cs="Times New Roman"/>
          <w:b/>
          <w:bCs/>
          <w:color w:val="000000"/>
          <w:sz w:val="24"/>
          <w:szCs w:val="24"/>
          <w:lang w:val="bg-BG" w:eastAsia="bg-BG" w:bidi="bg-BG"/>
        </w:rPr>
        <w:t xml:space="preserve">на национално ниво </w:t>
      </w:r>
      <w:r w:rsidR="00D55EAC" w:rsidRPr="008E2243">
        <w:rPr>
          <w:rFonts w:ascii="Times New Roman" w:eastAsia="Arial Unicode MS" w:hAnsi="Times New Roman" w:cs="Times New Roman"/>
          <w:color w:val="000000"/>
          <w:sz w:val="24"/>
          <w:szCs w:val="24"/>
          <w:lang w:val="bg-BG" w:eastAsia="bg-BG" w:bidi="bg-BG"/>
        </w:rPr>
        <w:t xml:space="preserve">по източници и поглътители. </w:t>
      </w:r>
      <w:r w:rsidRPr="008E2243">
        <w:rPr>
          <w:rFonts w:ascii="Times New Roman" w:eastAsia="Arial Unicode MS" w:hAnsi="Times New Roman" w:cs="Times New Roman"/>
          <w:color w:val="000000"/>
          <w:sz w:val="24"/>
          <w:szCs w:val="24"/>
          <w:lang w:val="bg-BG" w:eastAsia="bg-BG" w:bidi="bg-BG"/>
        </w:rPr>
        <w:t xml:space="preserve">Емисии за 2020 г. ще се докладват през 2022 г., съгласно Наредба за реда и начина на организиране на националните инвентаризации на емисиите на вредни вещества и парникови газове в атмосферата. </w:t>
      </w:r>
      <w:r w:rsidR="00D55EAC" w:rsidRPr="008E2243">
        <w:rPr>
          <w:rFonts w:ascii="Times New Roman" w:eastAsia="Arial Unicode MS" w:hAnsi="Times New Roman" w:cs="Times New Roman"/>
          <w:b/>
          <w:bCs/>
          <w:color w:val="000000"/>
          <w:sz w:val="24"/>
          <w:szCs w:val="24"/>
          <w:lang w:val="bg-BG" w:eastAsia="bg-BG" w:bidi="bg-BG"/>
        </w:rPr>
        <w:t>Емисиите на парникови газове</w:t>
      </w:r>
      <w:r w:rsidRPr="008E2243">
        <w:rPr>
          <w:rFonts w:ascii="Times New Roman" w:eastAsia="Arial Unicode MS" w:hAnsi="Times New Roman" w:cs="Times New Roman"/>
          <w:b/>
          <w:bCs/>
          <w:color w:val="000000"/>
          <w:sz w:val="24"/>
          <w:szCs w:val="24"/>
          <w:lang w:val="bg-BG" w:eastAsia="bg-BG" w:bidi="bg-BG"/>
        </w:rPr>
        <w:t xml:space="preserve"> на човек от населението за 2019 г. са 8,0 тона</w:t>
      </w:r>
      <w:r w:rsidR="00D55EAC" w:rsidRPr="008E2243">
        <w:rPr>
          <w:rFonts w:ascii="Times New Roman" w:eastAsia="Arial Unicode MS" w:hAnsi="Times New Roman" w:cs="Times New Roman"/>
          <w:b/>
          <w:bCs/>
          <w:color w:val="000000"/>
          <w:sz w:val="24"/>
          <w:szCs w:val="24"/>
          <w:lang w:val="bg-BG" w:eastAsia="bg-BG" w:bidi="bg-BG"/>
        </w:rPr>
        <w:t xml:space="preserve"> </w:t>
      </w:r>
      <w:r w:rsidR="00D55EAC" w:rsidRPr="008E2243">
        <w:rPr>
          <w:rFonts w:ascii="Times New Roman" w:eastAsia="Arial Unicode MS" w:hAnsi="Times New Roman" w:cs="Times New Roman"/>
          <w:b/>
          <w:bCs/>
          <w:color w:val="000000"/>
          <w:sz w:val="24"/>
          <w:szCs w:val="24"/>
          <w:lang w:eastAsia="bg-BG" w:bidi="bg-BG"/>
        </w:rPr>
        <w:t>CO</w:t>
      </w:r>
      <w:r w:rsidR="00D55EAC" w:rsidRPr="008E2243">
        <w:rPr>
          <w:rFonts w:ascii="Times New Roman" w:eastAsia="Arial Unicode MS" w:hAnsi="Times New Roman" w:cs="Times New Roman"/>
          <w:b/>
          <w:bCs/>
          <w:color w:val="000000"/>
          <w:sz w:val="24"/>
          <w:szCs w:val="24"/>
          <w:vertAlign w:val="subscript"/>
          <w:lang w:val="ru-RU" w:eastAsia="bg-BG" w:bidi="bg-BG"/>
        </w:rPr>
        <w:t>2</w:t>
      </w:r>
      <w:r w:rsidR="00D55EAC" w:rsidRPr="008E2243">
        <w:rPr>
          <w:rFonts w:ascii="Times New Roman" w:eastAsia="Arial Unicode MS" w:hAnsi="Times New Roman" w:cs="Times New Roman"/>
          <w:b/>
          <w:bCs/>
          <w:color w:val="000000"/>
          <w:sz w:val="24"/>
          <w:szCs w:val="24"/>
          <w:lang w:val="bg-BG" w:eastAsia="bg-BG" w:bidi="bg-BG"/>
        </w:rPr>
        <w:t xml:space="preserve"> </w:t>
      </w:r>
      <w:r w:rsidRPr="008E2243">
        <w:rPr>
          <w:rFonts w:ascii="Times New Roman" w:eastAsia="Arial Unicode MS" w:hAnsi="Times New Roman" w:cs="Times New Roman"/>
          <w:b/>
          <w:bCs/>
          <w:color w:val="000000"/>
          <w:sz w:val="24"/>
          <w:szCs w:val="24"/>
          <w:lang w:val="bg-BG" w:eastAsia="bg-BG" w:bidi="bg-BG"/>
        </w:rPr>
        <w:t xml:space="preserve">- </w:t>
      </w:r>
      <w:r w:rsidR="00D55EAC" w:rsidRPr="008E2243">
        <w:rPr>
          <w:rFonts w:ascii="Times New Roman" w:eastAsia="Arial Unicode MS" w:hAnsi="Times New Roman" w:cs="Times New Roman"/>
          <w:b/>
          <w:bCs/>
          <w:color w:val="000000"/>
          <w:sz w:val="24"/>
          <w:szCs w:val="24"/>
          <w:lang w:val="bg-BG" w:eastAsia="bg-BG" w:bidi="bg-BG"/>
        </w:rPr>
        <w:t>еквивалент.</w:t>
      </w:r>
    </w:p>
    <w:p w:rsidR="00352362" w:rsidRPr="008E2243" w:rsidRDefault="00352362"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8E2243">
        <w:rPr>
          <w:rFonts w:ascii="Times New Roman" w:eastAsia="Arial Unicode MS" w:hAnsi="Times New Roman" w:cs="Times New Roman"/>
          <w:bCs/>
          <w:color w:val="000000"/>
          <w:sz w:val="24"/>
          <w:szCs w:val="24"/>
          <w:lang w:val="bg-BG" w:eastAsia="bg-BG" w:bidi="bg-BG"/>
        </w:rPr>
        <w:t>Емисиите на парникови газове, приравнени към СО</w:t>
      </w:r>
      <w:r w:rsidRPr="008E2243">
        <w:rPr>
          <w:rFonts w:ascii="Times New Roman" w:eastAsia="Arial Unicode MS" w:hAnsi="Times New Roman" w:cs="Times New Roman"/>
          <w:bCs/>
          <w:color w:val="000000"/>
          <w:sz w:val="24"/>
          <w:szCs w:val="24"/>
          <w:vertAlign w:val="subscript"/>
          <w:lang w:val="bg-BG" w:eastAsia="bg-BG" w:bidi="bg-BG"/>
        </w:rPr>
        <w:t>2</w:t>
      </w:r>
      <w:r w:rsidRPr="008E2243">
        <w:rPr>
          <w:rFonts w:ascii="Times New Roman" w:eastAsia="Arial Unicode MS" w:hAnsi="Times New Roman" w:cs="Times New Roman"/>
          <w:bCs/>
          <w:color w:val="000000"/>
          <w:sz w:val="24"/>
          <w:szCs w:val="24"/>
          <w:lang w:val="bg-BG" w:eastAsia="bg-BG" w:bidi="bg-BG"/>
        </w:rPr>
        <w:t xml:space="preserve"> </w:t>
      </w:r>
      <w:r w:rsidR="003C6535" w:rsidRPr="008E2243">
        <w:rPr>
          <w:rFonts w:ascii="Times New Roman" w:eastAsia="Arial Unicode MS" w:hAnsi="Times New Roman" w:cs="Times New Roman"/>
          <w:bCs/>
          <w:color w:val="000000"/>
          <w:sz w:val="24"/>
          <w:szCs w:val="24"/>
          <w:lang w:val="bg-BG" w:eastAsia="bg-BG" w:bidi="bg-BG"/>
        </w:rPr>
        <w:t xml:space="preserve">- </w:t>
      </w:r>
      <w:r w:rsidRPr="008E2243">
        <w:rPr>
          <w:rFonts w:ascii="Times New Roman" w:eastAsia="Arial Unicode MS" w:hAnsi="Times New Roman" w:cs="Times New Roman"/>
          <w:bCs/>
          <w:color w:val="000000"/>
          <w:sz w:val="24"/>
          <w:szCs w:val="24"/>
          <w:lang w:val="bg-BG" w:eastAsia="bg-BG" w:bidi="bg-BG"/>
        </w:rPr>
        <w:t>еквивалент на човек от населението за 2018</w:t>
      </w:r>
      <w:r w:rsidR="00387BB7" w:rsidRPr="008E2243">
        <w:rPr>
          <w:rFonts w:ascii="Times New Roman" w:eastAsia="Arial Unicode MS" w:hAnsi="Times New Roman" w:cs="Times New Roman"/>
          <w:bCs/>
          <w:color w:val="000000"/>
          <w:sz w:val="24"/>
          <w:szCs w:val="24"/>
          <w:lang w:val="bg-BG" w:eastAsia="bg-BG" w:bidi="bg-BG"/>
        </w:rPr>
        <w:t xml:space="preserve"> </w:t>
      </w:r>
      <w:r w:rsidRPr="008E2243">
        <w:rPr>
          <w:rFonts w:ascii="Times New Roman" w:eastAsia="Arial Unicode MS" w:hAnsi="Times New Roman" w:cs="Times New Roman"/>
          <w:bCs/>
          <w:color w:val="000000"/>
          <w:sz w:val="24"/>
          <w:szCs w:val="24"/>
          <w:lang w:val="bg-BG" w:eastAsia="bg-BG" w:bidi="bg-BG"/>
        </w:rPr>
        <w:t>г</w:t>
      </w:r>
      <w:r w:rsidR="00387BB7" w:rsidRPr="008E2243">
        <w:rPr>
          <w:rFonts w:ascii="Times New Roman" w:eastAsia="Arial Unicode MS" w:hAnsi="Times New Roman" w:cs="Times New Roman"/>
          <w:bCs/>
          <w:color w:val="000000"/>
          <w:sz w:val="24"/>
          <w:szCs w:val="24"/>
          <w:lang w:val="bg-BG" w:eastAsia="bg-BG" w:bidi="bg-BG"/>
        </w:rPr>
        <w:t>.</w:t>
      </w:r>
      <w:r w:rsidRPr="008E2243">
        <w:rPr>
          <w:rFonts w:ascii="Times New Roman" w:eastAsia="Arial Unicode MS" w:hAnsi="Times New Roman" w:cs="Times New Roman"/>
          <w:bCs/>
          <w:color w:val="000000"/>
          <w:sz w:val="24"/>
          <w:szCs w:val="24"/>
          <w:lang w:val="bg-BG" w:eastAsia="bg-BG" w:bidi="bg-BG"/>
        </w:rPr>
        <w:t xml:space="preserve"> са 8,3 тона СО2 еквивалент. </w:t>
      </w:r>
      <w:r w:rsidR="00387BB7" w:rsidRPr="008E2243">
        <w:rPr>
          <w:rFonts w:ascii="Times New Roman" w:hAnsi="Times New Roman"/>
          <w:sz w:val="24"/>
          <w:szCs w:val="24"/>
          <w:lang w:val="bg-BG"/>
        </w:rPr>
        <w:t>Най-нис</w:t>
      </w:r>
      <w:r w:rsidR="00E4507F" w:rsidRPr="008E2243">
        <w:rPr>
          <w:rFonts w:ascii="Times New Roman" w:hAnsi="Times New Roman"/>
          <w:sz w:val="24"/>
          <w:szCs w:val="24"/>
          <w:lang w:val="bg-BG"/>
        </w:rPr>
        <w:t xml:space="preserve">ки са били нивата през 2000 г. </w:t>
      </w:r>
      <w:r w:rsidR="00E4507F" w:rsidRPr="008E2243">
        <w:rPr>
          <w:rFonts w:ascii="Times New Roman" w:hAnsi="Times New Roman"/>
          <w:sz w:val="24"/>
          <w:szCs w:val="24"/>
          <w:lang w:val="bg-BG" w:eastAsia="bg-BG"/>
        </w:rPr>
        <w:t>–</w:t>
      </w:r>
      <w:r w:rsidR="00387BB7" w:rsidRPr="008E2243">
        <w:rPr>
          <w:rFonts w:ascii="Times New Roman" w:hAnsi="Times New Roman"/>
          <w:sz w:val="24"/>
          <w:szCs w:val="24"/>
          <w:lang w:val="bg-BG"/>
        </w:rPr>
        <w:t xml:space="preserve"> 7,1 тона СО</w:t>
      </w:r>
      <w:r w:rsidR="00387BB7" w:rsidRPr="008E2243">
        <w:rPr>
          <w:rFonts w:ascii="Times New Roman" w:hAnsi="Times New Roman"/>
          <w:sz w:val="24"/>
          <w:szCs w:val="24"/>
          <w:vertAlign w:val="subscript"/>
          <w:lang w:val="bg-BG"/>
        </w:rPr>
        <w:t>2</w:t>
      </w:r>
      <w:r w:rsidR="00387BB7" w:rsidRPr="008E2243">
        <w:rPr>
          <w:rFonts w:ascii="Times New Roman" w:hAnsi="Times New Roman"/>
          <w:sz w:val="24"/>
          <w:szCs w:val="24"/>
          <w:lang w:val="bg-BG"/>
        </w:rPr>
        <w:t>-екв.</w:t>
      </w:r>
    </w:p>
    <w:p w:rsidR="008F5026" w:rsidRPr="008E2243" w:rsidRDefault="008F5026" w:rsidP="008F5026">
      <w:pPr>
        <w:widowControl w:val="0"/>
        <w:tabs>
          <w:tab w:val="left" w:pos="0"/>
          <w:tab w:val="left" w:pos="720"/>
          <w:tab w:val="left" w:pos="1418"/>
          <w:tab w:val="right" w:pos="9214"/>
        </w:tabs>
        <w:spacing w:after="0" w:line="360" w:lineRule="auto"/>
        <w:jc w:val="both"/>
        <w:rPr>
          <w:rFonts w:ascii="Times New Roman" w:hAnsi="Times New Roman"/>
          <w:i/>
          <w:lang w:val="bg-BG" w:eastAsia="bg-BG"/>
        </w:rPr>
      </w:pPr>
      <w:r w:rsidRPr="008E2243">
        <w:rPr>
          <w:rFonts w:ascii="Times New Roman" w:hAnsi="Times New Roman"/>
          <w:sz w:val="24"/>
          <w:szCs w:val="24"/>
          <w:lang w:val="bg-BG"/>
        </w:rPr>
        <w:tab/>
      </w:r>
    </w:p>
    <w:p w:rsidR="008F5026" w:rsidRPr="008E2243" w:rsidRDefault="008F5026" w:rsidP="008F5026">
      <w:pPr>
        <w:widowControl w:val="0"/>
        <w:tabs>
          <w:tab w:val="left" w:pos="0"/>
          <w:tab w:val="left" w:pos="720"/>
          <w:tab w:val="left" w:pos="1418"/>
          <w:tab w:val="right" w:pos="9214"/>
        </w:tabs>
        <w:spacing w:after="0" w:line="360" w:lineRule="auto"/>
        <w:jc w:val="both"/>
        <w:rPr>
          <w:rFonts w:ascii="Times New Roman" w:hAnsi="Times New Roman"/>
          <w:b/>
          <w:i/>
          <w:sz w:val="24"/>
          <w:szCs w:val="24"/>
          <w:lang w:val="bg-BG"/>
        </w:rPr>
      </w:pPr>
      <w:r w:rsidRPr="008E2243">
        <w:rPr>
          <w:rFonts w:ascii="Times New Roman" w:hAnsi="Times New Roman"/>
          <w:sz w:val="24"/>
          <w:szCs w:val="24"/>
          <w:lang w:val="bg-BG"/>
        </w:rPr>
        <w:tab/>
      </w:r>
      <w:r w:rsidRPr="008E2243">
        <w:rPr>
          <w:rFonts w:ascii="Times New Roman" w:hAnsi="Times New Roman"/>
          <w:b/>
          <w:i/>
          <w:sz w:val="24"/>
          <w:szCs w:val="24"/>
          <w:lang w:val="bg-BG"/>
        </w:rPr>
        <w:t xml:space="preserve">Разходите за дълготрайни материални активи с екологично предназначение  </w:t>
      </w:r>
    </w:p>
    <w:p w:rsidR="00A9097C" w:rsidRPr="008E2243" w:rsidRDefault="00A9097C" w:rsidP="00423208">
      <w:pPr>
        <w:spacing w:after="0" w:line="360" w:lineRule="auto"/>
        <w:jc w:val="both"/>
        <w:rPr>
          <w:rFonts w:ascii="Times New Roman" w:hAnsi="Times New Roman"/>
          <w:bCs/>
          <w:sz w:val="24"/>
          <w:szCs w:val="24"/>
          <w:lang w:val="bg-BG" w:eastAsia="bg-BG"/>
        </w:rPr>
      </w:pPr>
      <w:r w:rsidRPr="008E2243">
        <w:rPr>
          <w:rFonts w:ascii="Times New Roman" w:hAnsi="Times New Roman"/>
          <w:bCs/>
          <w:sz w:val="24"/>
          <w:szCs w:val="24"/>
          <w:lang w:val="bg-BG" w:eastAsia="bg-BG"/>
        </w:rPr>
        <w:t xml:space="preserve">Информационната осигуреност на индикатора е по данни на НСИ. </w:t>
      </w:r>
    </w:p>
    <w:p w:rsidR="008F5026" w:rsidRPr="008E2243" w:rsidRDefault="00A9097C" w:rsidP="00423208">
      <w:pPr>
        <w:spacing w:after="0" w:line="360" w:lineRule="auto"/>
        <w:jc w:val="both"/>
        <w:rPr>
          <w:rFonts w:ascii="Times New Roman" w:hAnsi="Times New Roman"/>
          <w:bCs/>
          <w:sz w:val="24"/>
          <w:szCs w:val="24"/>
          <w:lang w:val="bg-BG" w:eastAsia="bg-BG"/>
        </w:rPr>
      </w:pPr>
      <w:r w:rsidRPr="008E2243">
        <w:rPr>
          <w:rFonts w:ascii="Times New Roman" w:hAnsi="Times New Roman"/>
          <w:bCs/>
          <w:sz w:val="24"/>
          <w:szCs w:val="24"/>
          <w:lang w:val="bg-BG" w:eastAsia="bg-BG"/>
        </w:rPr>
        <w:t xml:space="preserve">През </w:t>
      </w:r>
      <w:r w:rsidR="0083626B" w:rsidRPr="008E2243">
        <w:rPr>
          <w:rFonts w:ascii="Times New Roman" w:hAnsi="Times New Roman"/>
          <w:bCs/>
          <w:sz w:val="24"/>
          <w:szCs w:val="24"/>
          <w:lang w:val="bg-BG" w:eastAsia="bg-BG"/>
        </w:rPr>
        <w:t xml:space="preserve">2019 </w:t>
      </w:r>
      <w:r w:rsidRPr="008E2243">
        <w:rPr>
          <w:rFonts w:ascii="Times New Roman" w:hAnsi="Times New Roman"/>
          <w:bCs/>
          <w:sz w:val="24"/>
          <w:szCs w:val="24"/>
          <w:lang w:val="bg-BG" w:eastAsia="bg-BG"/>
        </w:rPr>
        <w:t xml:space="preserve">г. в Северозападен район, разходите за дълготрайни материални активи с екологично предназначение  възлизат на </w:t>
      </w:r>
      <w:r w:rsidR="0083626B" w:rsidRPr="008E2243">
        <w:rPr>
          <w:rFonts w:ascii="Times New Roman" w:hAnsi="Times New Roman"/>
          <w:bCs/>
          <w:sz w:val="24"/>
          <w:szCs w:val="24"/>
          <w:lang w:val="bg-BG" w:eastAsia="bg-BG"/>
        </w:rPr>
        <w:t>956 369 хил. лева или 9,7</w:t>
      </w:r>
      <w:r w:rsidRPr="008E2243">
        <w:rPr>
          <w:rFonts w:ascii="Times New Roman" w:hAnsi="Times New Roman"/>
          <w:bCs/>
          <w:sz w:val="24"/>
          <w:szCs w:val="24"/>
          <w:lang w:val="bg-BG" w:eastAsia="bg-BG"/>
        </w:rPr>
        <w:t>% от тези за страната (9</w:t>
      </w:r>
      <w:r w:rsidR="0083626B" w:rsidRPr="008E2243">
        <w:rPr>
          <w:rFonts w:ascii="Times New Roman" w:hAnsi="Times New Roman"/>
          <w:bCs/>
          <w:sz w:val="24"/>
          <w:szCs w:val="24"/>
          <w:lang w:val="bg-BG" w:eastAsia="bg-BG"/>
        </w:rPr>
        <w:t> 889 758</w:t>
      </w:r>
      <w:r w:rsidRPr="008E2243">
        <w:rPr>
          <w:rFonts w:ascii="Times New Roman" w:hAnsi="Times New Roman"/>
          <w:bCs/>
          <w:sz w:val="24"/>
          <w:szCs w:val="24"/>
          <w:lang w:val="bg-BG" w:eastAsia="bg-BG"/>
        </w:rPr>
        <w:t xml:space="preserve"> хил. лева). Увеличението, което се отчи</w:t>
      </w:r>
      <w:r w:rsidR="0083626B" w:rsidRPr="008E2243">
        <w:rPr>
          <w:rFonts w:ascii="Times New Roman" w:hAnsi="Times New Roman"/>
          <w:bCs/>
          <w:sz w:val="24"/>
          <w:szCs w:val="24"/>
          <w:lang w:val="bg-BG" w:eastAsia="bg-BG"/>
        </w:rPr>
        <w:t>та по този индикатор спрямо 2018</w:t>
      </w:r>
      <w:r w:rsidRPr="008E2243">
        <w:rPr>
          <w:rFonts w:ascii="Times New Roman" w:hAnsi="Times New Roman"/>
          <w:bCs/>
          <w:sz w:val="24"/>
          <w:szCs w:val="24"/>
          <w:lang w:val="bg-BG" w:eastAsia="bg-BG"/>
        </w:rPr>
        <w:t xml:space="preserve"> г. е с </w:t>
      </w:r>
      <w:r w:rsidR="0083626B" w:rsidRPr="008E2243">
        <w:rPr>
          <w:rFonts w:ascii="Times New Roman" w:hAnsi="Times New Roman"/>
          <w:bCs/>
          <w:sz w:val="24"/>
          <w:szCs w:val="24"/>
          <w:lang w:val="bg-BG" w:eastAsia="bg-BG"/>
        </w:rPr>
        <w:t>39 123</w:t>
      </w:r>
      <w:r w:rsidRPr="008E2243">
        <w:rPr>
          <w:rFonts w:ascii="Times New Roman" w:hAnsi="Times New Roman"/>
          <w:bCs/>
          <w:sz w:val="24"/>
          <w:szCs w:val="24"/>
          <w:lang w:val="bg-BG" w:eastAsia="bg-BG"/>
        </w:rPr>
        <w:t xml:space="preserve"> хил. лева. В областите Ловеч и </w:t>
      </w:r>
      <w:r w:rsidR="00B80F20" w:rsidRPr="008E2243">
        <w:rPr>
          <w:rFonts w:ascii="Times New Roman" w:hAnsi="Times New Roman"/>
          <w:bCs/>
          <w:sz w:val="24"/>
          <w:szCs w:val="24"/>
          <w:lang w:val="bg-BG" w:eastAsia="bg-BG"/>
        </w:rPr>
        <w:t>Враца</w:t>
      </w:r>
      <w:r w:rsidRPr="008E2243">
        <w:rPr>
          <w:rFonts w:ascii="Times New Roman" w:hAnsi="Times New Roman"/>
          <w:bCs/>
          <w:sz w:val="24"/>
          <w:szCs w:val="24"/>
          <w:lang w:val="bg-BG" w:eastAsia="bg-BG"/>
        </w:rPr>
        <w:t xml:space="preserve"> се отчита</w:t>
      </w:r>
      <w:r w:rsidR="00B80F20" w:rsidRPr="008E2243">
        <w:rPr>
          <w:rFonts w:ascii="Times New Roman" w:hAnsi="Times New Roman"/>
          <w:bCs/>
          <w:sz w:val="24"/>
          <w:szCs w:val="24"/>
          <w:lang w:val="bg-BG" w:eastAsia="bg-BG"/>
        </w:rPr>
        <w:t xml:space="preserve"> най-голямо увеличение</w:t>
      </w:r>
      <w:r w:rsidRPr="008E2243">
        <w:rPr>
          <w:rFonts w:ascii="Times New Roman" w:hAnsi="Times New Roman"/>
          <w:bCs/>
          <w:sz w:val="24"/>
          <w:szCs w:val="24"/>
          <w:lang w:val="bg-BG" w:eastAsia="bg-BG"/>
        </w:rPr>
        <w:t xml:space="preserve"> спрямо пред</w:t>
      </w:r>
      <w:r w:rsidR="00B80F20" w:rsidRPr="008E2243">
        <w:rPr>
          <w:rFonts w:ascii="Times New Roman" w:hAnsi="Times New Roman"/>
          <w:bCs/>
          <w:sz w:val="24"/>
          <w:szCs w:val="24"/>
          <w:lang w:val="bg-BG" w:eastAsia="bg-BG"/>
        </w:rPr>
        <w:t>ходната година съответно с 12 010 хил. лв.  и 10 801</w:t>
      </w:r>
      <w:r w:rsidRPr="008E2243">
        <w:rPr>
          <w:rFonts w:ascii="Times New Roman" w:hAnsi="Times New Roman"/>
          <w:bCs/>
          <w:sz w:val="24"/>
          <w:szCs w:val="24"/>
          <w:lang w:val="bg-BG" w:eastAsia="bg-BG"/>
        </w:rPr>
        <w:t xml:space="preserve"> хил. лв. В останалите три области в района увеличение</w:t>
      </w:r>
      <w:r w:rsidR="00B80F20" w:rsidRPr="008E2243">
        <w:rPr>
          <w:rFonts w:ascii="Times New Roman" w:hAnsi="Times New Roman"/>
          <w:bCs/>
          <w:sz w:val="24"/>
          <w:szCs w:val="24"/>
          <w:lang w:val="bg-BG" w:eastAsia="bg-BG"/>
        </w:rPr>
        <w:t>то е както следва:</w:t>
      </w:r>
      <w:r w:rsidRPr="008E2243">
        <w:rPr>
          <w:rFonts w:ascii="Times New Roman" w:hAnsi="Times New Roman"/>
          <w:bCs/>
          <w:sz w:val="24"/>
          <w:szCs w:val="24"/>
          <w:lang w:val="bg-BG" w:eastAsia="bg-BG"/>
        </w:rPr>
        <w:t xml:space="preserve"> област </w:t>
      </w:r>
      <w:r w:rsidR="00B80F20" w:rsidRPr="008E2243">
        <w:rPr>
          <w:rFonts w:ascii="Times New Roman" w:hAnsi="Times New Roman"/>
          <w:bCs/>
          <w:sz w:val="24"/>
          <w:szCs w:val="24"/>
          <w:lang w:val="bg-BG" w:eastAsia="bg-BG"/>
        </w:rPr>
        <w:t>Плевен</w:t>
      </w:r>
      <w:r w:rsidRPr="008E2243">
        <w:rPr>
          <w:rFonts w:ascii="Times New Roman" w:hAnsi="Times New Roman"/>
          <w:bCs/>
          <w:sz w:val="24"/>
          <w:szCs w:val="24"/>
          <w:lang w:val="bg-BG" w:eastAsia="bg-BG"/>
        </w:rPr>
        <w:t xml:space="preserve"> </w:t>
      </w:r>
      <w:r w:rsidR="00B80F20" w:rsidRPr="008E2243">
        <w:rPr>
          <w:rFonts w:ascii="Times New Roman" w:hAnsi="Times New Roman"/>
          <w:bCs/>
          <w:sz w:val="24"/>
          <w:szCs w:val="24"/>
          <w:lang w:val="bg-BG" w:eastAsia="bg-BG"/>
        </w:rPr>
        <w:t>9 217 хил. лева,</w:t>
      </w:r>
      <w:r w:rsidRPr="008E2243">
        <w:rPr>
          <w:rFonts w:ascii="Times New Roman" w:hAnsi="Times New Roman"/>
          <w:bCs/>
          <w:sz w:val="24"/>
          <w:szCs w:val="24"/>
          <w:lang w:val="bg-BG" w:eastAsia="bg-BG"/>
        </w:rPr>
        <w:t xml:space="preserve"> </w:t>
      </w:r>
      <w:r w:rsidR="00B80F20" w:rsidRPr="008E2243">
        <w:rPr>
          <w:rFonts w:ascii="Times New Roman" w:hAnsi="Times New Roman"/>
          <w:bCs/>
          <w:sz w:val="24"/>
          <w:szCs w:val="24"/>
          <w:lang w:val="bg-BG" w:eastAsia="bg-BG"/>
        </w:rPr>
        <w:t xml:space="preserve">в </w:t>
      </w:r>
      <w:r w:rsidRPr="008E2243">
        <w:rPr>
          <w:rFonts w:ascii="Times New Roman" w:hAnsi="Times New Roman"/>
          <w:bCs/>
          <w:sz w:val="24"/>
          <w:szCs w:val="24"/>
          <w:lang w:val="bg-BG" w:eastAsia="bg-BG"/>
        </w:rPr>
        <w:t xml:space="preserve">област </w:t>
      </w:r>
      <w:r w:rsidR="00B80F20" w:rsidRPr="008E2243">
        <w:rPr>
          <w:rFonts w:ascii="Times New Roman" w:hAnsi="Times New Roman"/>
          <w:bCs/>
          <w:sz w:val="24"/>
          <w:szCs w:val="24"/>
          <w:lang w:val="bg-BG" w:eastAsia="bg-BG"/>
        </w:rPr>
        <w:t xml:space="preserve">Монтана </w:t>
      </w:r>
      <w:r w:rsidRPr="008E2243">
        <w:rPr>
          <w:rFonts w:ascii="Times New Roman" w:hAnsi="Times New Roman"/>
          <w:bCs/>
          <w:sz w:val="24"/>
          <w:szCs w:val="24"/>
          <w:lang w:val="bg-BG" w:eastAsia="bg-BG"/>
        </w:rPr>
        <w:t xml:space="preserve">увеличението е с </w:t>
      </w:r>
      <w:r w:rsidR="00B80F20" w:rsidRPr="008E2243">
        <w:rPr>
          <w:rFonts w:ascii="Times New Roman" w:hAnsi="Times New Roman"/>
          <w:bCs/>
          <w:sz w:val="24"/>
          <w:szCs w:val="24"/>
          <w:lang w:val="bg-BG" w:eastAsia="bg-BG"/>
        </w:rPr>
        <w:t>6 675</w:t>
      </w:r>
      <w:r w:rsidRPr="008E2243">
        <w:rPr>
          <w:rFonts w:ascii="Times New Roman" w:hAnsi="Times New Roman"/>
          <w:bCs/>
          <w:sz w:val="24"/>
          <w:szCs w:val="24"/>
          <w:lang w:val="bg-BG" w:eastAsia="bg-BG"/>
        </w:rPr>
        <w:t xml:space="preserve"> хил</w:t>
      </w:r>
      <w:r w:rsidR="00B80F20" w:rsidRPr="008E2243">
        <w:rPr>
          <w:rFonts w:ascii="Times New Roman" w:hAnsi="Times New Roman"/>
          <w:bCs/>
          <w:sz w:val="24"/>
          <w:szCs w:val="24"/>
          <w:lang w:val="bg-BG" w:eastAsia="bg-BG"/>
        </w:rPr>
        <w:t>. лева., а в област Видин е най-малко – с 420</w:t>
      </w:r>
      <w:r w:rsidRPr="008E2243">
        <w:rPr>
          <w:rFonts w:ascii="Times New Roman" w:hAnsi="Times New Roman"/>
          <w:bCs/>
          <w:sz w:val="24"/>
          <w:szCs w:val="24"/>
          <w:lang w:val="bg-BG" w:eastAsia="bg-BG"/>
        </w:rPr>
        <w:t xml:space="preserve"> хил. лева. По този индика</w:t>
      </w:r>
      <w:r w:rsidR="00B80F20" w:rsidRPr="008E2243">
        <w:rPr>
          <w:rFonts w:ascii="Times New Roman" w:hAnsi="Times New Roman"/>
          <w:bCs/>
          <w:sz w:val="24"/>
          <w:szCs w:val="24"/>
          <w:lang w:val="bg-BG" w:eastAsia="bg-BG"/>
        </w:rPr>
        <w:t>тор Северозападният район е на пето</w:t>
      </w:r>
      <w:r w:rsidRPr="008E2243">
        <w:rPr>
          <w:rFonts w:ascii="Times New Roman" w:hAnsi="Times New Roman"/>
          <w:bCs/>
          <w:sz w:val="24"/>
          <w:szCs w:val="24"/>
          <w:lang w:val="bg-BG" w:eastAsia="bg-BG"/>
        </w:rPr>
        <w:t xml:space="preserve"> място от районите от ниво 2, преди </w:t>
      </w:r>
      <w:r w:rsidR="00676D03" w:rsidRPr="008E2243">
        <w:rPr>
          <w:rFonts w:ascii="Times New Roman" w:hAnsi="Times New Roman"/>
          <w:bCs/>
          <w:sz w:val="24"/>
          <w:szCs w:val="24"/>
          <w:lang w:val="bg-BG" w:eastAsia="bg-BG"/>
        </w:rPr>
        <w:t>Северния централен район (870 113</w:t>
      </w:r>
      <w:r w:rsidRPr="008E2243">
        <w:rPr>
          <w:rFonts w:ascii="Times New Roman" w:hAnsi="Times New Roman"/>
          <w:bCs/>
          <w:sz w:val="24"/>
          <w:szCs w:val="24"/>
          <w:lang w:val="bg-BG" w:eastAsia="bg-BG"/>
        </w:rPr>
        <w:t xml:space="preserve"> хил. лева.).</w:t>
      </w:r>
      <w:r w:rsidRPr="008E2243">
        <w:rPr>
          <w:rFonts w:ascii="Times New Roman" w:hAnsi="Times New Roman"/>
          <w:bCs/>
          <w:sz w:val="24"/>
          <w:szCs w:val="24"/>
          <w:lang w:val="bg-BG" w:eastAsia="bg-BG"/>
        </w:rPr>
        <w:cr/>
      </w:r>
    </w:p>
    <w:p w:rsidR="000E329F" w:rsidRPr="008E2243" w:rsidRDefault="000E329F" w:rsidP="00423208">
      <w:pPr>
        <w:spacing w:after="0" w:line="360" w:lineRule="auto"/>
        <w:jc w:val="both"/>
        <w:rPr>
          <w:rFonts w:ascii="Times New Roman" w:hAnsi="Times New Roman"/>
          <w:bCs/>
          <w:sz w:val="24"/>
          <w:szCs w:val="24"/>
          <w:lang w:val="bg-BG" w:eastAsia="bg-BG"/>
        </w:rPr>
      </w:pPr>
    </w:p>
    <w:p w:rsidR="000E329F" w:rsidRPr="008E2243" w:rsidRDefault="000E329F" w:rsidP="00423208">
      <w:pPr>
        <w:spacing w:after="0" w:line="360" w:lineRule="auto"/>
        <w:jc w:val="both"/>
        <w:rPr>
          <w:rFonts w:ascii="Times New Roman" w:hAnsi="Times New Roman"/>
          <w:bCs/>
          <w:sz w:val="24"/>
          <w:szCs w:val="24"/>
          <w:lang w:val="bg-BG" w:eastAsia="bg-BG"/>
        </w:rPr>
      </w:pPr>
    </w:p>
    <w:p w:rsidR="000E329F" w:rsidRPr="008E2243" w:rsidRDefault="000E329F" w:rsidP="00423208">
      <w:pPr>
        <w:spacing w:after="0" w:line="360" w:lineRule="auto"/>
        <w:jc w:val="both"/>
        <w:rPr>
          <w:rFonts w:ascii="Times New Roman" w:hAnsi="Times New Roman"/>
          <w:bCs/>
          <w:sz w:val="24"/>
          <w:szCs w:val="24"/>
          <w:lang w:val="bg-BG" w:eastAsia="bg-BG"/>
        </w:rPr>
      </w:pPr>
    </w:p>
    <w:p w:rsidR="000E329F" w:rsidRPr="008E2243" w:rsidRDefault="000E329F" w:rsidP="00423208">
      <w:pPr>
        <w:spacing w:after="0" w:line="360" w:lineRule="auto"/>
        <w:jc w:val="both"/>
        <w:rPr>
          <w:rFonts w:ascii="Times New Roman" w:hAnsi="Times New Roman"/>
          <w:bCs/>
          <w:sz w:val="24"/>
          <w:szCs w:val="24"/>
          <w:lang w:val="bg-BG" w:eastAsia="bg-BG"/>
        </w:rPr>
      </w:pPr>
    </w:p>
    <w:p w:rsidR="000E329F" w:rsidRPr="008E2243" w:rsidRDefault="000E329F" w:rsidP="00423208">
      <w:pPr>
        <w:spacing w:after="0" w:line="360" w:lineRule="auto"/>
        <w:jc w:val="both"/>
        <w:rPr>
          <w:rFonts w:ascii="Times New Roman" w:hAnsi="Times New Roman"/>
          <w:sz w:val="24"/>
          <w:szCs w:val="24"/>
          <w:lang w:val="bg-BG"/>
        </w:rPr>
      </w:pPr>
    </w:p>
    <w:p w:rsidR="00013F6A" w:rsidRPr="008E2243" w:rsidRDefault="00C15D58" w:rsidP="00013F6A">
      <w:pPr>
        <w:spacing w:after="0" w:line="360" w:lineRule="auto"/>
        <w:jc w:val="both"/>
        <w:rPr>
          <w:rFonts w:ascii="Times New Roman" w:hAnsi="Times New Roman"/>
          <w:b/>
          <w:i/>
          <w:sz w:val="24"/>
          <w:szCs w:val="24"/>
          <w:lang w:val="ru-RU" w:eastAsia="bg-BG"/>
        </w:rPr>
      </w:pPr>
      <w:r w:rsidRPr="008E2243">
        <w:rPr>
          <w:rFonts w:ascii="Times New Roman" w:hAnsi="Times New Roman"/>
          <w:b/>
          <w:i/>
          <w:sz w:val="24"/>
          <w:szCs w:val="24"/>
          <w:lang w:val="bg-BG" w:eastAsia="bg-BG"/>
        </w:rPr>
        <w:lastRenderedPageBreak/>
        <w:t>Таблица 6</w:t>
      </w:r>
      <w:r w:rsidR="00013F6A" w:rsidRPr="008E2243">
        <w:rPr>
          <w:rFonts w:ascii="Times New Roman" w:hAnsi="Times New Roman"/>
          <w:b/>
          <w:i/>
          <w:sz w:val="24"/>
          <w:szCs w:val="24"/>
          <w:lang w:val="bg-BG" w:eastAsia="bg-BG"/>
        </w:rPr>
        <w:t xml:space="preserve">. Наличност на дълготрайни материални активи с екологично предназначение по райони от ниво 2 и области за периода </w:t>
      </w:r>
      <w:r w:rsidR="00A973E9" w:rsidRPr="008E2243">
        <w:rPr>
          <w:rFonts w:ascii="Times New Roman" w:hAnsi="Times New Roman"/>
          <w:b/>
          <w:i/>
          <w:sz w:val="24"/>
          <w:szCs w:val="24"/>
          <w:lang w:val="bg-BG" w:eastAsia="bg-BG"/>
        </w:rPr>
        <w:t xml:space="preserve">2018 – 2019 </w:t>
      </w:r>
      <w:r w:rsidR="006E34F8" w:rsidRPr="008E2243">
        <w:rPr>
          <w:rFonts w:ascii="Times New Roman" w:hAnsi="Times New Roman"/>
          <w:b/>
          <w:i/>
          <w:sz w:val="24"/>
          <w:szCs w:val="24"/>
          <w:lang w:val="bg-BG" w:eastAsia="bg-BG"/>
        </w:rPr>
        <w:t>г. (хил. лв.)</w:t>
      </w:r>
      <w:r w:rsidR="00013F6A" w:rsidRPr="008E2243">
        <w:rPr>
          <w:rFonts w:ascii="Times New Roman" w:hAnsi="Times New Roman"/>
          <w:b/>
          <w:i/>
          <w:sz w:val="24"/>
          <w:szCs w:val="24"/>
          <w:lang w:val="bg-BG" w:eastAsia="bg-BG"/>
        </w:rPr>
        <w:t xml:space="preserve"> </w:t>
      </w:r>
    </w:p>
    <w:tbl>
      <w:tblPr>
        <w:tblW w:w="9470" w:type="dxa"/>
        <w:jc w:val="center"/>
        <w:tblCellMar>
          <w:left w:w="70" w:type="dxa"/>
          <w:right w:w="70" w:type="dxa"/>
        </w:tblCellMar>
        <w:tblLook w:val="04A0" w:firstRow="1" w:lastRow="0" w:firstColumn="1" w:lastColumn="0" w:noHBand="0" w:noVBand="1"/>
      </w:tblPr>
      <w:tblGrid>
        <w:gridCol w:w="3261"/>
        <w:gridCol w:w="2957"/>
        <w:gridCol w:w="3252"/>
      </w:tblGrid>
      <w:tr w:rsidR="0083626B" w:rsidRPr="008E2243" w:rsidTr="00D71173">
        <w:trPr>
          <w:trHeight w:val="866"/>
          <w:jc w:val="center"/>
        </w:trPr>
        <w:tc>
          <w:tcPr>
            <w:tcW w:w="3261" w:type="dxa"/>
            <w:vMerge w:val="restart"/>
            <w:tcBorders>
              <w:top w:val="single" w:sz="8" w:space="0" w:color="4F81BD"/>
              <w:left w:val="single" w:sz="8" w:space="0" w:color="4F81BD"/>
              <w:bottom w:val="single" w:sz="8" w:space="0" w:color="4F81BD"/>
              <w:right w:val="single" w:sz="8" w:space="0" w:color="4F81BD"/>
            </w:tcBorders>
            <w:shd w:val="clear" w:color="000000" w:fill="B8CCE4"/>
            <w:noWrap/>
            <w:vAlign w:val="center"/>
            <w:hideMark/>
          </w:tcPr>
          <w:p w:rsidR="0083626B" w:rsidRPr="008E2243" w:rsidRDefault="0083626B" w:rsidP="0083626B">
            <w:pPr>
              <w:spacing w:after="0" w:line="240" w:lineRule="auto"/>
              <w:jc w:val="both"/>
              <w:rPr>
                <w:rFonts w:ascii="Times New Roman" w:eastAsia="Times New Roman" w:hAnsi="Times New Roman" w:cs="Times New Roman"/>
                <w:color w:val="000000"/>
                <w:lang w:val="bg-BG" w:eastAsia="bg-BG"/>
              </w:rPr>
            </w:pPr>
            <w:r w:rsidRPr="008E2243">
              <w:rPr>
                <w:rFonts w:ascii="Times New Roman" w:eastAsia="Times New Roman" w:hAnsi="Times New Roman" w:cs="Times New Roman"/>
                <w:color w:val="000000"/>
                <w:lang w:eastAsia="bg-BG"/>
              </w:rPr>
              <w:t>Статистически райони и области</w:t>
            </w:r>
          </w:p>
        </w:tc>
        <w:tc>
          <w:tcPr>
            <w:tcW w:w="6209" w:type="dxa"/>
            <w:gridSpan w:val="2"/>
            <w:tcBorders>
              <w:top w:val="single" w:sz="8" w:space="0" w:color="4F81BD"/>
              <w:left w:val="nil"/>
              <w:bottom w:val="single" w:sz="12" w:space="0" w:color="4F81BD"/>
              <w:right w:val="single" w:sz="8" w:space="0" w:color="4F81BD"/>
            </w:tcBorders>
            <w:shd w:val="clear" w:color="000000" w:fill="B8CCE4"/>
            <w:noWrap/>
            <w:vAlign w:val="center"/>
            <w:hideMark/>
          </w:tcPr>
          <w:p w:rsidR="0083626B" w:rsidRPr="008E2243" w:rsidRDefault="0083626B" w:rsidP="0083626B">
            <w:pPr>
              <w:spacing w:after="0" w:line="240" w:lineRule="auto"/>
              <w:jc w:val="both"/>
              <w:rPr>
                <w:rFonts w:ascii="Times New Roman" w:eastAsia="Times New Roman" w:hAnsi="Times New Roman" w:cs="Times New Roman"/>
                <w:color w:val="000000"/>
                <w:lang w:val="bg-BG" w:eastAsia="bg-BG"/>
              </w:rPr>
            </w:pPr>
            <w:r w:rsidRPr="008E2243">
              <w:rPr>
                <w:rFonts w:ascii="Times New Roman" w:eastAsia="Times New Roman" w:hAnsi="Times New Roman" w:cs="Times New Roman"/>
                <w:color w:val="000000"/>
                <w:lang w:val="ru-RU" w:eastAsia="bg-BG"/>
              </w:rPr>
              <w:t>Дълготрайни материални активи с екологично предназначение</w:t>
            </w:r>
          </w:p>
        </w:tc>
      </w:tr>
      <w:tr w:rsidR="0083626B" w:rsidRPr="008E2243" w:rsidTr="00D71173">
        <w:trPr>
          <w:trHeight w:val="402"/>
          <w:jc w:val="center"/>
        </w:trPr>
        <w:tc>
          <w:tcPr>
            <w:tcW w:w="3261" w:type="dxa"/>
            <w:vMerge/>
            <w:tcBorders>
              <w:top w:val="single" w:sz="8" w:space="0" w:color="4F81BD"/>
              <w:left w:val="single" w:sz="8" w:space="0" w:color="4F81BD"/>
              <w:bottom w:val="single" w:sz="8" w:space="0" w:color="4F81BD"/>
              <w:right w:val="single" w:sz="8" w:space="0" w:color="4F81BD"/>
            </w:tcBorders>
            <w:vAlign w:val="center"/>
            <w:hideMark/>
          </w:tcPr>
          <w:p w:rsidR="0083626B" w:rsidRPr="008E2243" w:rsidRDefault="0083626B" w:rsidP="0083626B">
            <w:pPr>
              <w:spacing w:after="0" w:line="240" w:lineRule="auto"/>
              <w:rPr>
                <w:rFonts w:ascii="Times New Roman" w:eastAsia="Times New Roman" w:hAnsi="Times New Roman" w:cs="Times New Roman"/>
                <w:color w:val="000000"/>
                <w:lang w:val="bg-BG" w:eastAsia="bg-BG"/>
              </w:rPr>
            </w:pPr>
          </w:p>
        </w:tc>
        <w:tc>
          <w:tcPr>
            <w:tcW w:w="2957" w:type="dxa"/>
            <w:tcBorders>
              <w:top w:val="nil"/>
              <w:left w:val="nil"/>
              <w:bottom w:val="single" w:sz="8" w:space="0" w:color="4F81BD"/>
              <w:right w:val="single" w:sz="8" w:space="0" w:color="4F81BD"/>
            </w:tcBorders>
            <w:shd w:val="clear" w:color="000000" w:fill="D3DFEE"/>
            <w:noWrap/>
            <w:vAlign w:val="center"/>
            <w:hideMark/>
          </w:tcPr>
          <w:p w:rsidR="0083626B" w:rsidRPr="008E2243" w:rsidRDefault="0083626B" w:rsidP="0083626B">
            <w:pPr>
              <w:spacing w:after="0" w:line="240" w:lineRule="auto"/>
              <w:jc w:val="center"/>
              <w:rPr>
                <w:rFonts w:ascii="Times New Roman" w:eastAsia="Times New Roman" w:hAnsi="Times New Roman" w:cs="Times New Roman"/>
                <w:b/>
                <w:bCs/>
                <w:color w:val="000000"/>
                <w:lang w:val="bg-BG" w:eastAsia="bg-BG"/>
              </w:rPr>
            </w:pPr>
            <w:r w:rsidRPr="008E2243">
              <w:rPr>
                <w:rFonts w:ascii="Times New Roman" w:eastAsia="Times New Roman" w:hAnsi="Times New Roman" w:cs="Times New Roman"/>
                <w:b/>
                <w:bCs/>
                <w:color w:val="000000"/>
                <w:lang w:eastAsia="bg-BG"/>
              </w:rPr>
              <w:t>2018 г.</w:t>
            </w:r>
          </w:p>
        </w:tc>
        <w:tc>
          <w:tcPr>
            <w:tcW w:w="3252" w:type="dxa"/>
            <w:tcBorders>
              <w:top w:val="nil"/>
              <w:left w:val="nil"/>
              <w:bottom w:val="single" w:sz="8" w:space="0" w:color="4F81BD"/>
              <w:right w:val="single" w:sz="8" w:space="0" w:color="4F81BD"/>
            </w:tcBorders>
            <w:shd w:val="clear" w:color="000000" w:fill="D3DFEE"/>
            <w:vAlign w:val="center"/>
            <w:hideMark/>
          </w:tcPr>
          <w:p w:rsidR="0083626B" w:rsidRPr="008E2243" w:rsidRDefault="0083626B" w:rsidP="0083626B">
            <w:pPr>
              <w:spacing w:after="0" w:line="240" w:lineRule="auto"/>
              <w:jc w:val="center"/>
              <w:rPr>
                <w:rFonts w:ascii="Times New Roman" w:eastAsia="Times New Roman" w:hAnsi="Times New Roman" w:cs="Times New Roman"/>
                <w:b/>
                <w:bCs/>
                <w:color w:val="000000"/>
                <w:lang w:val="bg-BG" w:eastAsia="bg-BG"/>
              </w:rPr>
            </w:pPr>
            <w:r w:rsidRPr="008E2243">
              <w:rPr>
                <w:rFonts w:ascii="Times New Roman" w:eastAsia="Times New Roman" w:hAnsi="Times New Roman" w:cs="Times New Roman"/>
                <w:b/>
                <w:bCs/>
                <w:color w:val="000000"/>
                <w:lang w:eastAsia="bg-BG"/>
              </w:rPr>
              <w:t>2019 г.</w:t>
            </w:r>
          </w:p>
        </w:tc>
      </w:tr>
      <w:tr w:rsidR="0083626B" w:rsidRPr="008E2243" w:rsidTr="00D71173">
        <w:trPr>
          <w:trHeight w:val="409"/>
          <w:jc w:val="center"/>
        </w:trPr>
        <w:tc>
          <w:tcPr>
            <w:tcW w:w="3261" w:type="dxa"/>
            <w:tcBorders>
              <w:top w:val="nil"/>
              <w:left w:val="single" w:sz="8" w:space="0" w:color="4F81BD"/>
              <w:bottom w:val="single" w:sz="8" w:space="0" w:color="4F81BD"/>
              <w:right w:val="single" w:sz="8" w:space="0" w:color="4F81BD"/>
            </w:tcBorders>
            <w:shd w:val="clear" w:color="auto" w:fill="auto"/>
            <w:noWrap/>
            <w:vAlign w:val="center"/>
            <w:hideMark/>
          </w:tcPr>
          <w:p w:rsidR="0083626B" w:rsidRPr="008E2243" w:rsidRDefault="0083626B" w:rsidP="0083626B">
            <w:pPr>
              <w:spacing w:after="0" w:line="240" w:lineRule="auto"/>
              <w:rPr>
                <w:rFonts w:ascii="Times New Roman" w:eastAsia="Times New Roman" w:hAnsi="Times New Roman" w:cs="Times New Roman"/>
                <w:color w:val="000000"/>
                <w:lang w:val="bg-BG" w:eastAsia="bg-BG"/>
              </w:rPr>
            </w:pPr>
            <w:r w:rsidRPr="008E2243">
              <w:rPr>
                <w:rFonts w:ascii="Times New Roman" w:eastAsia="Times New Roman" w:hAnsi="Times New Roman" w:cs="Times New Roman"/>
                <w:color w:val="000000"/>
                <w:lang w:eastAsia="bg-BG"/>
              </w:rPr>
              <w:t>България</w:t>
            </w:r>
          </w:p>
        </w:tc>
        <w:tc>
          <w:tcPr>
            <w:tcW w:w="2957" w:type="dxa"/>
            <w:tcBorders>
              <w:top w:val="nil"/>
              <w:left w:val="nil"/>
              <w:bottom w:val="single" w:sz="8" w:space="0" w:color="4F81BD"/>
              <w:right w:val="single" w:sz="8" w:space="0" w:color="4F81BD"/>
            </w:tcBorders>
            <w:shd w:val="clear" w:color="auto" w:fill="auto"/>
            <w:noWrap/>
            <w:vAlign w:val="center"/>
            <w:hideMark/>
          </w:tcPr>
          <w:p w:rsidR="0083626B" w:rsidRPr="008E2243" w:rsidRDefault="0083626B" w:rsidP="0083626B">
            <w:pPr>
              <w:spacing w:after="0" w:line="240" w:lineRule="auto"/>
              <w:jc w:val="right"/>
              <w:rPr>
                <w:rFonts w:ascii="Times New Roman" w:eastAsia="Times New Roman" w:hAnsi="Times New Roman" w:cs="Times New Roman"/>
                <w:b/>
                <w:bCs/>
                <w:color w:val="000000"/>
                <w:lang w:val="bg-BG" w:eastAsia="bg-BG"/>
              </w:rPr>
            </w:pPr>
            <w:r w:rsidRPr="008E2243">
              <w:rPr>
                <w:rFonts w:ascii="Times New Roman" w:eastAsia="Times New Roman" w:hAnsi="Times New Roman" w:cs="Times New Roman"/>
                <w:b/>
                <w:bCs/>
                <w:color w:val="000000"/>
                <w:lang w:val="bg-BG" w:eastAsia="bg-BG"/>
              </w:rPr>
              <w:t>9 523 596</w:t>
            </w:r>
          </w:p>
        </w:tc>
        <w:tc>
          <w:tcPr>
            <w:tcW w:w="3252" w:type="dxa"/>
            <w:tcBorders>
              <w:top w:val="nil"/>
              <w:left w:val="nil"/>
              <w:bottom w:val="single" w:sz="8" w:space="0" w:color="4F81BD"/>
              <w:right w:val="single" w:sz="8" w:space="0" w:color="4F81BD"/>
            </w:tcBorders>
            <w:shd w:val="clear" w:color="auto" w:fill="auto"/>
            <w:vAlign w:val="center"/>
            <w:hideMark/>
          </w:tcPr>
          <w:p w:rsidR="0083626B" w:rsidRPr="008E2243" w:rsidRDefault="0083626B" w:rsidP="0083626B">
            <w:pPr>
              <w:spacing w:after="0" w:line="240" w:lineRule="auto"/>
              <w:jc w:val="right"/>
              <w:rPr>
                <w:rFonts w:ascii="Times New Roman" w:eastAsia="Times New Roman" w:hAnsi="Times New Roman" w:cs="Times New Roman"/>
                <w:b/>
                <w:bCs/>
                <w:color w:val="000000"/>
                <w:lang w:val="bg-BG" w:eastAsia="bg-BG"/>
              </w:rPr>
            </w:pPr>
            <w:r w:rsidRPr="008E2243">
              <w:rPr>
                <w:rFonts w:ascii="Times New Roman" w:eastAsia="Times New Roman" w:hAnsi="Times New Roman" w:cs="Times New Roman"/>
                <w:b/>
                <w:bCs/>
                <w:color w:val="000000"/>
                <w:lang w:val="bg-BG" w:eastAsia="bg-BG"/>
              </w:rPr>
              <w:t>9 889 758</w:t>
            </w:r>
          </w:p>
        </w:tc>
      </w:tr>
      <w:tr w:rsidR="0083626B" w:rsidRPr="008E2243" w:rsidTr="00D71173">
        <w:trPr>
          <w:trHeight w:val="409"/>
          <w:jc w:val="center"/>
        </w:trPr>
        <w:tc>
          <w:tcPr>
            <w:tcW w:w="3261" w:type="dxa"/>
            <w:tcBorders>
              <w:top w:val="nil"/>
              <w:left w:val="single" w:sz="8" w:space="0" w:color="4F81BD"/>
              <w:bottom w:val="single" w:sz="8" w:space="0" w:color="4F81BD"/>
              <w:right w:val="single" w:sz="8" w:space="0" w:color="4F81BD"/>
            </w:tcBorders>
            <w:shd w:val="clear" w:color="000000" w:fill="D3DFEE"/>
            <w:noWrap/>
            <w:vAlign w:val="center"/>
            <w:hideMark/>
          </w:tcPr>
          <w:p w:rsidR="0083626B" w:rsidRPr="008E2243" w:rsidRDefault="0083626B" w:rsidP="0083626B">
            <w:pPr>
              <w:spacing w:after="0" w:line="240" w:lineRule="auto"/>
              <w:rPr>
                <w:rFonts w:ascii="Times New Roman" w:eastAsia="Times New Roman" w:hAnsi="Times New Roman" w:cs="Times New Roman"/>
                <w:color w:val="000000"/>
                <w:lang w:val="bg-BG" w:eastAsia="bg-BG"/>
              </w:rPr>
            </w:pPr>
            <w:r w:rsidRPr="008E2243">
              <w:rPr>
                <w:rFonts w:ascii="Times New Roman" w:eastAsia="Times New Roman" w:hAnsi="Times New Roman" w:cs="Times New Roman"/>
                <w:color w:val="000000"/>
                <w:lang w:eastAsia="bg-BG"/>
              </w:rPr>
              <w:t>Северозападен</w:t>
            </w:r>
          </w:p>
        </w:tc>
        <w:tc>
          <w:tcPr>
            <w:tcW w:w="2957" w:type="dxa"/>
            <w:tcBorders>
              <w:top w:val="nil"/>
              <w:left w:val="nil"/>
              <w:bottom w:val="single" w:sz="8" w:space="0" w:color="4F81BD"/>
              <w:right w:val="single" w:sz="8" w:space="0" w:color="4F81BD"/>
            </w:tcBorders>
            <w:shd w:val="clear" w:color="000000" w:fill="D3DFEE"/>
            <w:noWrap/>
            <w:vAlign w:val="center"/>
            <w:hideMark/>
          </w:tcPr>
          <w:p w:rsidR="0083626B" w:rsidRPr="008E2243" w:rsidRDefault="0083626B" w:rsidP="0083626B">
            <w:pPr>
              <w:spacing w:after="0" w:line="240" w:lineRule="auto"/>
              <w:jc w:val="right"/>
              <w:rPr>
                <w:rFonts w:ascii="Times New Roman" w:eastAsia="Times New Roman" w:hAnsi="Times New Roman" w:cs="Times New Roman"/>
                <w:b/>
                <w:bCs/>
                <w:color w:val="000000"/>
                <w:lang w:val="bg-BG" w:eastAsia="bg-BG"/>
              </w:rPr>
            </w:pPr>
            <w:r w:rsidRPr="008E2243">
              <w:rPr>
                <w:rFonts w:ascii="Times New Roman" w:eastAsia="Times New Roman" w:hAnsi="Times New Roman" w:cs="Times New Roman"/>
                <w:b/>
                <w:bCs/>
                <w:color w:val="000000"/>
                <w:lang w:val="bg-BG" w:eastAsia="bg-BG"/>
              </w:rPr>
              <w:t>917 246</w:t>
            </w:r>
          </w:p>
        </w:tc>
        <w:tc>
          <w:tcPr>
            <w:tcW w:w="3252" w:type="dxa"/>
            <w:tcBorders>
              <w:top w:val="nil"/>
              <w:left w:val="nil"/>
              <w:bottom w:val="single" w:sz="8" w:space="0" w:color="4F81BD"/>
              <w:right w:val="single" w:sz="8" w:space="0" w:color="4F81BD"/>
            </w:tcBorders>
            <w:shd w:val="clear" w:color="000000" w:fill="D3DFEE"/>
            <w:vAlign w:val="center"/>
            <w:hideMark/>
          </w:tcPr>
          <w:p w:rsidR="0083626B" w:rsidRPr="008E2243" w:rsidRDefault="0083626B" w:rsidP="0083626B">
            <w:pPr>
              <w:spacing w:after="0" w:line="240" w:lineRule="auto"/>
              <w:jc w:val="right"/>
              <w:rPr>
                <w:rFonts w:ascii="Times New Roman" w:eastAsia="Times New Roman" w:hAnsi="Times New Roman" w:cs="Times New Roman"/>
                <w:b/>
                <w:bCs/>
                <w:color w:val="000000"/>
                <w:lang w:val="bg-BG" w:eastAsia="bg-BG"/>
              </w:rPr>
            </w:pPr>
            <w:r w:rsidRPr="008E2243">
              <w:rPr>
                <w:rFonts w:ascii="Times New Roman" w:eastAsia="Times New Roman" w:hAnsi="Times New Roman" w:cs="Times New Roman"/>
                <w:b/>
                <w:bCs/>
                <w:color w:val="000000"/>
                <w:lang w:val="bg-BG" w:eastAsia="bg-BG"/>
              </w:rPr>
              <w:t>956 369</w:t>
            </w:r>
          </w:p>
        </w:tc>
      </w:tr>
      <w:tr w:rsidR="0083626B" w:rsidRPr="008E2243" w:rsidTr="00D71173">
        <w:trPr>
          <w:trHeight w:val="409"/>
          <w:jc w:val="center"/>
        </w:trPr>
        <w:tc>
          <w:tcPr>
            <w:tcW w:w="3261" w:type="dxa"/>
            <w:tcBorders>
              <w:top w:val="nil"/>
              <w:left w:val="single" w:sz="8" w:space="0" w:color="4F81BD"/>
              <w:bottom w:val="single" w:sz="8" w:space="0" w:color="4F81BD"/>
              <w:right w:val="single" w:sz="8" w:space="0" w:color="4F81BD"/>
            </w:tcBorders>
            <w:shd w:val="clear" w:color="auto" w:fill="auto"/>
            <w:noWrap/>
            <w:vAlign w:val="center"/>
            <w:hideMark/>
          </w:tcPr>
          <w:p w:rsidR="0083626B" w:rsidRPr="008E2243" w:rsidRDefault="0083626B" w:rsidP="0083626B">
            <w:pPr>
              <w:spacing w:after="0" w:line="240" w:lineRule="auto"/>
              <w:rPr>
                <w:rFonts w:ascii="Times New Roman" w:eastAsia="Times New Roman" w:hAnsi="Times New Roman" w:cs="Times New Roman"/>
                <w:color w:val="000000"/>
                <w:lang w:val="bg-BG" w:eastAsia="bg-BG"/>
              </w:rPr>
            </w:pPr>
            <w:r w:rsidRPr="008E2243">
              <w:rPr>
                <w:rFonts w:ascii="Times New Roman" w:eastAsia="Times New Roman" w:hAnsi="Times New Roman" w:cs="Times New Roman"/>
                <w:color w:val="000000"/>
                <w:lang w:eastAsia="bg-BG"/>
              </w:rPr>
              <w:t>Видин</w:t>
            </w:r>
          </w:p>
        </w:tc>
        <w:tc>
          <w:tcPr>
            <w:tcW w:w="2957" w:type="dxa"/>
            <w:tcBorders>
              <w:top w:val="nil"/>
              <w:left w:val="nil"/>
              <w:bottom w:val="single" w:sz="8" w:space="0" w:color="4F81BD"/>
              <w:right w:val="single" w:sz="8" w:space="0" w:color="4F81BD"/>
            </w:tcBorders>
            <w:shd w:val="clear" w:color="auto" w:fill="auto"/>
            <w:noWrap/>
            <w:vAlign w:val="center"/>
            <w:hideMark/>
          </w:tcPr>
          <w:p w:rsidR="0083626B" w:rsidRPr="008E2243" w:rsidRDefault="0083626B" w:rsidP="0083626B">
            <w:pPr>
              <w:spacing w:after="0" w:line="240" w:lineRule="auto"/>
              <w:jc w:val="right"/>
              <w:rPr>
                <w:rFonts w:ascii="Times New Roman" w:eastAsia="Times New Roman" w:hAnsi="Times New Roman" w:cs="Times New Roman"/>
                <w:color w:val="000000"/>
                <w:lang w:val="bg-BG" w:eastAsia="bg-BG"/>
              </w:rPr>
            </w:pPr>
            <w:r w:rsidRPr="008E2243">
              <w:rPr>
                <w:rFonts w:ascii="Times New Roman" w:eastAsia="Times New Roman" w:hAnsi="Times New Roman" w:cs="Times New Roman"/>
                <w:color w:val="000000"/>
                <w:lang w:val="bg-BG" w:eastAsia="bg-BG"/>
              </w:rPr>
              <w:t>25 900</w:t>
            </w:r>
          </w:p>
        </w:tc>
        <w:tc>
          <w:tcPr>
            <w:tcW w:w="3252" w:type="dxa"/>
            <w:tcBorders>
              <w:top w:val="nil"/>
              <w:left w:val="nil"/>
              <w:bottom w:val="single" w:sz="8" w:space="0" w:color="4F81BD"/>
              <w:right w:val="single" w:sz="8" w:space="0" w:color="4F81BD"/>
            </w:tcBorders>
            <w:shd w:val="clear" w:color="auto" w:fill="auto"/>
            <w:noWrap/>
            <w:vAlign w:val="center"/>
            <w:hideMark/>
          </w:tcPr>
          <w:p w:rsidR="0083626B" w:rsidRPr="008E2243" w:rsidRDefault="0083626B" w:rsidP="0083626B">
            <w:pPr>
              <w:spacing w:after="0" w:line="240" w:lineRule="auto"/>
              <w:jc w:val="right"/>
              <w:rPr>
                <w:rFonts w:ascii="Times New Roman" w:eastAsia="Times New Roman" w:hAnsi="Times New Roman" w:cs="Times New Roman"/>
                <w:color w:val="000000"/>
                <w:lang w:val="bg-BG" w:eastAsia="bg-BG"/>
              </w:rPr>
            </w:pPr>
            <w:r w:rsidRPr="008E2243">
              <w:rPr>
                <w:rFonts w:ascii="Times New Roman" w:eastAsia="Times New Roman" w:hAnsi="Times New Roman" w:cs="Times New Roman"/>
                <w:color w:val="000000"/>
                <w:lang w:val="bg-BG" w:eastAsia="bg-BG"/>
              </w:rPr>
              <w:t>26 320</w:t>
            </w:r>
          </w:p>
        </w:tc>
      </w:tr>
      <w:tr w:rsidR="0083626B" w:rsidRPr="008E2243" w:rsidTr="00D71173">
        <w:trPr>
          <w:trHeight w:val="409"/>
          <w:jc w:val="center"/>
        </w:trPr>
        <w:tc>
          <w:tcPr>
            <w:tcW w:w="3261" w:type="dxa"/>
            <w:tcBorders>
              <w:top w:val="nil"/>
              <w:left w:val="single" w:sz="8" w:space="0" w:color="4F81BD"/>
              <w:bottom w:val="single" w:sz="8" w:space="0" w:color="4F81BD"/>
              <w:right w:val="single" w:sz="8" w:space="0" w:color="4F81BD"/>
            </w:tcBorders>
            <w:shd w:val="clear" w:color="000000" w:fill="D3DFEE"/>
            <w:noWrap/>
            <w:vAlign w:val="center"/>
            <w:hideMark/>
          </w:tcPr>
          <w:p w:rsidR="0083626B" w:rsidRPr="008E2243" w:rsidRDefault="0083626B" w:rsidP="0083626B">
            <w:pPr>
              <w:spacing w:after="0" w:line="240" w:lineRule="auto"/>
              <w:rPr>
                <w:rFonts w:ascii="Times New Roman" w:eastAsia="Times New Roman" w:hAnsi="Times New Roman" w:cs="Times New Roman"/>
                <w:color w:val="000000"/>
                <w:lang w:val="bg-BG" w:eastAsia="bg-BG"/>
              </w:rPr>
            </w:pPr>
            <w:r w:rsidRPr="008E2243">
              <w:rPr>
                <w:rFonts w:ascii="Times New Roman" w:eastAsia="Times New Roman" w:hAnsi="Times New Roman" w:cs="Times New Roman"/>
                <w:color w:val="000000"/>
                <w:lang w:eastAsia="bg-BG"/>
              </w:rPr>
              <w:t>Враца</w:t>
            </w:r>
          </w:p>
        </w:tc>
        <w:tc>
          <w:tcPr>
            <w:tcW w:w="2957" w:type="dxa"/>
            <w:tcBorders>
              <w:top w:val="nil"/>
              <w:left w:val="nil"/>
              <w:bottom w:val="single" w:sz="8" w:space="0" w:color="4F81BD"/>
              <w:right w:val="single" w:sz="8" w:space="0" w:color="4F81BD"/>
            </w:tcBorders>
            <w:shd w:val="clear" w:color="000000" w:fill="D3DFEE"/>
            <w:noWrap/>
            <w:vAlign w:val="center"/>
            <w:hideMark/>
          </w:tcPr>
          <w:p w:rsidR="0083626B" w:rsidRPr="008E2243" w:rsidRDefault="0083626B" w:rsidP="0083626B">
            <w:pPr>
              <w:spacing w:after="0" w:line="240" w:lineRule="auto"/>
              <w:jc w:val="right"/>
              <w:rPr>
                <w:rFonts w:ascii="Times New Roman" w:eastAsia="Times New Roman" w:hAnsi="Times New Roman" w:cs="Times New Roman"/>
                <w:color w:val="000000"/>
                <w:lang w:val="bg-BG" w:eastAsia="bg-BG"/>
              </w:rPr>
            </w:pPr>
            <w:r w:rsidRPr="008E2243">
              <w:rPr>
                <w:rFonts w:ascii="Times New Roman" w:eastAsia="Times New Roman" w:hAnsi="Times New Roman" w:cs="Times New Roman"/>
                <w:color w:val="000000"/>
                <w:lang w:val="bg-BG" w:eastAsia="bg-BG"/>
              </w:rPr>
              <w:t>496 208</w:t>
            </w:r>
          </w:p>
        </w:tc>
        <w:tc>
          <w:tcPr>
            <w:tcW w:w="3252" w:type="dxa"/>
            <w:tcBorders>
              <w:top w:val="nil"/>
              <w:left w:val="nil"/>
              <w:bottom w:val="single" w:sz="8" w:space="0" w:color="4F81BD"/>
              <w:right w:val="single" w:sz="8" w:space="0" w:color="4F81BD"/>
            </w:tcBorders>
            <w:shd w:val="clear" w:color="000000" w:fill="D3DFEE"/>
            <w:noWrap/>
            <w:vAlign w:val="center"/>
            <w:hideMark/>
          </w:tcPr>
          <w:p w:rsidR="0083626B" w:rsidRPr="008E2243" w:rsidRDefault="0083626B" w:rsidP="0083626B">
            <w:pPr>
              <w:spacing w:after="0" w:line="240" w:lineRule="auto"/>
              <w:jc w:val="right"/>
              <w:rPr>
                <w:rFonts w:ascii="Times New Roman" w:eastAsia="Times New Roman" w:hAnsi="Times New Roman" w:cs="Times New Roman"/>
                <w:color w:val="000000"/>
                <w:lang w:val="bg-BG" w:eastAsia="bg-BG"/>
              </w:rPr>
            </w:pPr>
            <w:r w:rsidRPr="008E2243">
              <w:rPr>
                <w:rFonts w:ascii="Times New Roman" w:eastAsia="Times New Roman" w:hAnsi="Times New Roman" w:cs="Times New Roman"/>
                <w:color w:val="000000"/>
                <w:lang w:val="bg-BG" w:eastAsia="bg-BG"/>
              </w:rPr>
              <w:t>507 009</w:t>
            </w:r>
          </w:p>
        </w:tc>
      </w:tr>
      <w:tr w:rsidR="0083626B" w:rsidRPr="008E2243" w:rsidTr="00D71173">
        <w:trPr>
          <w:trHeight w:val="409"/>
          <w:jc w:val="center"/>
        </w:trPr>
        <w:tc>
          <w:tcPr>
            <w:tcW w:w="3261" w:type="dxa"/>
            <w:tcBorders>
              <w:top w:val="nil"/>
              <w:left w:val="single" w:sz="8" w:space="0" w:color="4F81BD"/>
              <w:bottom w:val="single" w:sz="8" w:space="0" w:color="4F81BD"/>
              <w:right w:val="single" w:sz="8" w:space="0" w:color="4F81BD"/>
            </w:tcBorders>
            <w:shd w:val="clear" w:color="auto" w:fill="auto"/>
            <w:noWrap/>
            <w:vAlign w:val="center"/>
            <w:hideMark/>
          </w:tcPr>
          <w:p w:rsidR="0083626B" w:rsidRPr="008E2243" w:rsidRDefault="0083626B" w:rsidP="0083626B">
            <w:pPr>
              <w:spacing w:after="0" w:line="240" w:lineRule="auto"/>
              <w:rPr>
                <w:rFonts w:ascii="Times New Roman" w:eastAsia="Times New Roman" w:hAnsi="Times New Roman" w:cs="Times New Roman"/>
                <w:color w:val="000000"/>
                <w:lang w:val="bg-BG" w:eastAsia="bg-BG"/>
              </w:rPr>
            </w:pPr>
            <w:r w:rsidRPr="008E2243">
              <w:rPr>
                <w:rFonts w:ascii="Times New Roman" w:eastAsia="Times New Roman" w:hAnsi="Times New Roman" w:cs="Times New Roman"/>
                <w:color w:val="000000"/>
                <w:lang w:eastAsia="bg-BG"/>
              </w:rPr>
              <w:t>Ловеч</w:t>
            </w:r>
          </w:p>
        </w:tc>
        <w:tc>
          <w:tcPr>
            <w:tcW w:w="2957" w:type="dxa"/>
            <w:tcBorders>
              <w:top w:val="nil"/>
              <w:left w:val="nil"/>
              <w:bottom w:val="single" w:sz="8" w:space="0" w:color="4F81BD"/>
              <w:right w:val="single" w:sz="8" w:space="0" w:color="4F81BD"/>
            </w:tcBorders>
            <w:shd w:val="clear" w:color="auto" w:fill="auto"/>
            <w:noWrap/>
            <w:vAlign w:val="center"/>
            <w:hideMark/>
          </w:tcPr>
          <w:p w:rsidR="0083626B" w:rsidRPr="008E2243" w:rsidRDefault="0083626B" w:rsidP="0083626B">
            <w:pPr>
              <w:spacing w:after="0" w:line="240" w:lineRule="auto"/>
              <w:jc w:val="right"/>
              <w:rPr>
                <w:rFonts w:ascii="Times New Roman" w:eastAsia="Times New Roman" w:hAnsi="Times New Roman" w:cs="Times New Roman"/>
                <w:color w:val="000000"/>
                <w:lang w:val="bg-BG" w:eastAsia="bg-BG"/>
              </w:rPr>
            </w:pPr>
            <w:r w:rsidRPr="008E2243">
              <w:rPr>
                <w:rFonts w:ascii="Times New Roman" w:eastAsia="Times New Roman" w:hAnsi="Times New Roman" w:cs="Times New Roman"/>
                <w:color w:val="000000"/>
                <w:lang w:val="bg-BG" w:eastAsia="bg-BG"/>
              </w:rPr>
              <w:t>180 090</w:t>
            </w:r>
          </w:p>
        </w:tc>
        <w:tc>
          <w:tcPr>
            <w:tcW w:w="3252" w:type="dxa"/>
            <w:tcBorders>
              <w:top w:val="nil"/>
              <w:left w:val="nil"/>
              <w:bottom w:val="single" w:sz="8" w:space="0" w:color="4F81BD"/>
              <w:right w:val="single" w:sz="8" w:space="0" w:color="4F81BD"/>
            </w:tcBorders>
            <w:shd w:val="clear" w:color="auto" w:fill="auto"/>
            <w:noWrap/>
            <w:vAlign w:val="center"/>
            <w:hideMark/>
          </w:tcPr>
          <w:p w:rsidR="0083626B" w:rsidRPr="008E2243" w:rsidRDefault="0083626B" w:rsidP="0083626B">
            <w:pPr>
              <w:spacing w:after="0" w:line="240" w:lineRule="auto"/>
              <w:jc w:val="right"/>
              <w:rPr>
                <w:rFonts w:ascii="Times New Roman" w:eastAsia="Times New Roman" w:hAnsi="Times New Roman" w:cs="Times New Roman"/>
                <w:color w:val="000000"/>
                <w:lang w:val="bg-BG" w:eastAsia="bg-BG"/>
              </w:rPr>
            </w:pPr>
            <w:r w:rsidRPr="008E2243">
              <w:rPr>
                <w:rFonts w:ascii="Times New Roman" w:eastAsia="Times New Roman" w:hAnsi="Times New Roman" w:cs="Times New Roman"/>
                <w:color w:val="000000"/>
                <w:lang w:val="bg-BG" w:eastAsia="bg-BG"/>
              </w:rPr>
              <w:t>192 100</w:t>
            </w:r>
          </w:p>
        </w:tc>
      </w:tr>
      <w:tr w:rsidR="0083626B" w:rsidRPr="008E2243" w:rsidTr="00D71173">
        <w:trPr>
          <w:trHeight w:val="409"/>
          <w:jc w:val="center"/>
        </w:trPr>
        <w:tc>
          <w:tcPr>
            <w:tcW w:w="3261" w:type="dxa"/>
            <w:tcBorders>
              <w:top w:val="nil"/>
              <w:left w:val="single" w:sz="8" w:space="0" w:color="4F81BD"/>
              <w:bottom w:val="single" w:sz="8" w:space="0" w:color="4F81BD"/>
              <w:right w:val="single" w:sz="8" w:space="0" w:color="4F81BD"/>
            </w:tcBorders>
            <w:shd w:val="clear" w:color="000000" w:fill="D3DFEE"/>
            <w:noWrap/>
            <w:vAlign w:val="center"/>
            <w:hideMark/>
          </w:tcPr>
          <w:p w:rsidR="0083626B" w:rsidRPr="008E2243" w:rsidRDefault="0083626B" w:rsidP="0083626B">
            <w:pPr>
              <w:spacing w:after="0" w:line="240" w:lineRule="auto"/>
              <w:rPr>
                <w:rFonts w:ascii="Times New Roman" w:eastAsia="Times New Roman" w:hAnsi="Times New Roman" w:cs="Times New Roman"/>
                <w:color w:val="000000"/>
                <w:lang w:val="bg-BG" w:eastAsia="bg-BG"/>
              </w:rPr>
            </w:pPr>
            <w:r w:rsidRPr="008E2243">
              <w:rPr>
                <w:rFonts w:ascii="Times New Roman" w:eastAsia="Times New Roman" w:hAnsi="Times New Roman" w:cs="Times New Roman"/>
                <w:color w:val="000000"/>
                <w:lang w:eastAsia="bg-BG"/>
              </w:rPr>
              <w:t>Монтана</w:t>
            </w:r>
          </w:p>
        </w:tc>
        <w:tc>
          <w:tcPr>
            <w:tcW w:w="2957" w:type="dxa"/>
            <w:tcBorders>
              <w:top w:val="nil"/>
              <w:left w:val="nil"/>
              <w:bottom w:val="single" w:sz="8" w:space="0" w:color="4F81BD"/>
              <w:right w:val="single" w:sz="8" w:space="0" w:color="4F81BD"/>
            </w:tcBorders>
            <w:shd w:val="clear" w:color="000000" w:fill="D3DFEE"/>
            <w:noWrap/>
            <w:vAlign w:val="center"/>
            <w:hideMark/>
          </w:tcPr>
          <w:p w:rsidR="0083626B" w:rsidRPr="008E2243" w:rsidRDefault="0083626B" w:rsidP="0083626B">
            <w:pPr>
              <w:spacing w:after="0" w:line="240" w:lineRule="auto"/>
              <w:jc w:val="right"/>
              <w:rPr>
                <w:rFonts w:ascii="Times New Roman" w:eastAsia="Times New Roman" w:hAnsi="Times New Roman" w:cs="Times New Roman"/>
                <w:color w:val="000000"/>
                <w:lang w:val="bg-BG" w:eastAsia="bg-BG"/>
              </w:rPr>
            </w:pPr>
            <w:r w:rsidRPr="008E2243">
              <w:rPr>
                <w:rFonts w:ascii="Times New Roman" w:eastAsia="Times New Roman" w:hAnsi="Times New Roman" w:cs="Times New Roman"/>
                <w:color w:val="000000"/>
                <w:lang w:val="bg-BG" w:eastAsia="bg-BG"/>
              </w:rPr>
              <w:t>78 831</w:t>
            </w:r>
          </w:p>
        </w:tc>
        <w:tc>
          <w:tcPr>
            <w:tcW w:w="3252" w:type="dxa"/>
            <w:tcBorders>
              <w:top w:val="nil"/>
              <w:left w:val="nil"/>
              <w:bottom w:val="single" w:sz="8" w:space="0" w:color="4F81BD"/>
              <w:right w:val="single" w:sz="8" w:space="0" w:color="4F81BD"/>
            </w:tcBorders>
            <w:shd w:val="clear" w:color="000000" w:fill="D3DFEE"/>
            <w:noWrap/>
            <w:vAlign w:val="center"/>
            <w:hideMark/>
          </w:tcPr>
          <w:p w:rsidR="0083626B" w:rsidRPr="008E2243" w:rsidRDefault="0083626B" w:rsidP="0083626B">
            <w:pPr>
              <w:spacing w:after="0" w:line="240" w:lineRule="auto"/>
              <w:jc w:val="right"/>
              <w:rPr>
                <w:rFonts w:ascii="Times New Roman" w:eastAsia="Times New Roman" w:hAnsi="Times New Roman" w:cs="Times New Roman"/>
                <w:color w:val="000000"/>
                <w:lang w:val="bg-BG" w:eastAsia="bg-BG"/>
              </w:rPr>
            </w:pPr>
            <w:r w:rsidRPr="008E2243">
              <w:rPr>
                <w:rFonts w:ascii="Times New Roman" w:eastAsia="Times New Roman" w:hAnsi="Times New Roman" w:cs="Times New Roman"/>
                <w:color w:val="000000"/>
                <w:lang w:val="bg-BG" w:eastAsia="bg-BG"/>
              </w:rPr>
              <w:t>85 506</w:t>
            </w:r>
          </w:p>
        </w:tc>
      </w:tr>
      <w:tr w:rsidR="0083626B" w:rsidRPr="008E2243" w:rsidTr="00D71173">
        <w:trPr>
          <w:trHeight w:val="409"/>
          <w:jc w:val="center"/>
        </w:trPr>
        <w:tc>
          <w:tcPr>
            <w:tcW w:w="3261" w:type="dxa"/>
            <w:tcBorders>
              <w:top w:val="nil"/>
              <w:left w:val="single" w:sz="8" w:space="0" w:color="4F81BD"/>
              <w:bottom w:val="single" w:sz="8" w:space="0" w:color="4F81BD"/>
              <w:right w:val="single" w:sz="8" w:space="0" w:color="4F81BD"/>
            </w:tcBorders>
            <w:shd w:val="clear" w:color="auto" w:fill="auto"/>
            <w:noWrap/>
            <w:vAlign w:val="center"/>
            <w:hideMark/>
          </w:tcPr>
          <w:p w:rsidR="0083626B" w:rsidRPr="008E2243" w:rsidRDefault="0083626B" w:rsidP="0083626B">
            <w:pPr>
              <w:spacing w:after="0" w:line="240" w:lineRule="auto"/>
              <w:rPr>
                <w:rFonts w:ascii="Times New Roman" w:eastAsia="Times New Roman" w:hAnsi="Times New Roman" w:cs="Times New Roman"/>
                <w:color w:val="000000"/>
                <w:lang w:val="bg-BG" w:eastAsia="bg-BG"/>
              </w:rPr>
            </w:pPr>
            <w:r w:rsidRPr="008E2243">
              <w:rPr>
                <w:rFonts w:ascii="Times New Roman" w:eastAsia="Times New Roman" w:hAnsi="Times New Roman" w:cs="Times New Roman"/>
                <w:color w:val="000000"/>
                <w:lang w:eastAsia="bg-BG"/>
              </w:rPr>
              <w:t>Плевен</w:t>
            </w:r>
          </w:p>
        </w:tc>
        <w:tc>
          <w:tcPr>
            <w:tcW w:w="2957" w:type="dxa"/>
            <w:tcBorders>
              <w:top w:val="nil"/>
              <w:left w:val="nil"/>
              <w:bottom w:val="single" w:sz="8" w:space="0" w:color="4F81BD"/>
              <w:right w:val="single" w:sz="8" w:space="0" w:color="4F81BD"/>
            </w:tcBorders>
            <w:shd w:val="clear" w:color="auto" w:fill="auto"/>
            <w:noWrap/>
            <w:vAlign w:val="center"/>
            <w:hideMark/>
          </w:tcPr>
          <w:p w:rsidR="0083626B" w:rsidRPr="008E2243" w:rsidRDefault="0083626B" w:rsidP="0083626B">
            <w:pPr>
              <w:spacing w:after="0" w:line="240" w:lineRule="auto"/>
              <w:jc w:val="right"/>
              <w:rPr>
                <w:rFonts w:ascii="Times New Roman" w:eastAsia="Times New Roman" w:hAnsi="Times New Roman" w:cs="Times New Roman"/>
                <w:color w:val="000000"/>
                <w:lang w:val="bg-BG" w:eastAsia="bg-BG"/>
              </w:rPr>
            </w:pPr>
            <w:r w:rsidRPr="008E2243">
              <w:rPr>
                <w:rFonts w:ascii="Times New Roman" w:eastAsia="Times New Roman" w:hAnsi="Times New Roman" w:cs="Times New Roman"/>
                <w:color w:val="000000"/>
                <w:lang w:val="bg-BG" w:eastAsia="bg-BG"/>
              </w:rPr>
              <w:t>136 217</w:t>
            </w:r>
          </w:p>
        </w:tc>
        <w:tc>
          <w:tcPr>
            <w:tcW w:w="3252" w:type="dxa"/>
            <w:tcBorders>
              <w:top w:val="nil"/>
              <w:left w:val="nil"/>
              <w:bottom w:val="single" w:sz="8" w:space="0" w:color="4F81BD"/>
              <w:right w:val="single" w:sz="8" w:space="0" w:color="4F81BD"/>
            </w:tcBorders>
            <w:shd w:val="clear" w:color="auto" w:fill="auto"/>
            <w:noWrap/>
            <w:vAlign w:val="center"/>
            <w:hideMark/>
          </w:tcPr>
          <w:p w:rsidR="0083626B" w:rsidRPr="008E2243" w:rsidRDefault="0083626B" w:rsidP="0083626B">
            <w:pPr>
              <w:spacing w:after="0" w:line="240" w:lineRule="auto"/>
              <w:jc w:val="right"/>
              <w:rPr>
                <w:rFonts w:ascii="Times New Roman" w:eastAsia="Times New Roman" w:hAnsi="Times New Roman" w:cs="Times New Roman"/>
                <w:color w:val="000000"/>
                <w:lang w:val="bg-BG" w:eastAsia="bg-BG"/>
              </w:rPr>
            </w:pPr>
            <w:r w:rsidRPr="008E2243">
              <w:rPr>
                <w:rFonts w:ascii="Times New Roman" w:eastAsia="Times New Roman" w:hAnsi="Times New Roman" w:cs="Times New Roman"/>
                <w:color w:val="000000"/>
                <w:lang w:val="bg-BG" w:eastAsia="bg-BG"/>
              </w:rPr>
              <w:t>145 434</w:t>
            </w:r>
          </w:p>
        </w:tc>
      </w:tr>
      <w:tr w:rsidR="0083626B" w:rsidRPr="008E2243" w:rsidTr="00D71173">
        <w:trPr>
          <w:trHeight w:val="409"/>
          <w:jc w:val="center"/>
        </w:trPr>
        <w:tc>
          <w:tcPr>
            <w:tcW w:w="3261" w:type="dxa"/>
            <w:tcBorders>
              <w:top w:val="nil"/>
              <w:left w:val="single" w:sz="8" w:space="0" w:color="4F81BD"/>
              <w:bottom w:val="single" w:sz="8" w:space="0" w:color="4F81BD"/>
              <w:right w:val="single" w:sz="8" w:space="0" w:color="4F81BD"/>
            </w:tcBorders>
            <w:shd w:val="clear" w:color="000000" w:fill="D3DFEE"/>
            <w:noWrap/>
            <w:vAlign w:val="center"/>
            <w:hideMark/>
          </w:tcPr>
          <w:p w:rsidR="0083626B" w:rsidRPr="008E2243" w:rsidRDefault="0083626B" w:rsidP="0083626B">
            <w:pPr>
              <w:spacing w:after="0" w:line="240" w:lineRule="auto"/>
              <w:rPr>
                <w:rFonts w:ascii="Times New Roman" w:eastAsia="Times New Roman" w:hAnsi="Times New Roman" w:cs="Times New Roman"/>
                <w:color w:val="000000"/>
                <w:lang w:val="bg-BG" w:eastAsia="bg-BG"/>
              </w:rPr>
            </w:pPr>
            <w:r w:rsidRPr="008E2243">
              <w:rPr>
                <w:rFonts w:ascii="Times New Roman" w:eastAsia="Times New Roman" w:hAnsi="Times New Roman" w:cs="Times New Roman"/>
                <w:color w:val="000000"/>
                <w:lang w:eastAsia="bg-BG"/>
              </w:rPr>
              <w:t>Северен Централен</w:t>
            </w:r>
          </w:p>
        </w:tc>
        <w:tc>
          <w:tcPr>
            <w:tcW w:w="2957" w:type="dxa"/>
            <w:tcBorders>
              <w:top w:val="nil"/>
              <w:left w:val="nil"/>
              <w:bottom w:val="single" w:sz="8" w:space="0" w:color="4F81BD"/>
              <w:right w:val="single" w:sz="8" w:space="0" w:color="4F81BD"/>
            </w:tcBorders>
            <w:shd w:val="clear" w:color="000000" w:fill="D3DFEE"/>
            <w:noWrap/>
            <w:vAlign w:val="center"/>
            <w:hideMark/>
          </w:tcPr>
          <w:p w:rsidR="0083626B" w:rsidRPr="008E2243" w:rsidRDefault="0083626B" w:rsidP="0083626B">
            <w:pPr>
              <w:spacing w:after="0" w:line="240" w:lineRule="auto"/>
              <w:jc w:val="right"/>
              <w:rPr>
                <w:rFonts w:ascii="Times New Roman" w:eastAsia="Times New Roman" w:hAnsi="Times New Roman" w:cs="Times New Roman"/>
                <w:b/>
                <w:bCs/>
                <w:color w:val="000000"/>
                <w:lang w:val="bg-BG" w:eastAsia="bg-BG"/>
              </w:rPr>
            </w:pPr>
            <w:r w:rsidRPr="008E2243">
              <w:rPr>
                <w:rFonts w:ascii="Times New Roman" w:eastAsia="Times New Roman" w:hAnsi="Times New Roman" w:cs="Times New Roman"/>
                <w:b/>
                <w:bCs/>
                <w:color w:val="000000"/>
                <w:lang w:val="bg-BG" w:eastAsia="bg-BG"/>
              </w:rPr>
              <w:t>805 800</w:t>
            </w:r>
          </w:p>
        </w:tc>
        <w:tc>
          <w:tcPr>
            <w:tcW w:w="3252" w:type="dxa"/>
            <w:tcBorders>
              <w:top w:val="nil"/>
              <w:left w:val="nil"/>
              <w:bottom w:val="single" w:sz="8" w:space="0" w:color="4F81BD"/>
              <w:right w:val="single" w:sz="8" w:space="0" w:color="4F81BD"/>
            </w:tcBorders>
            <w:shd w:val="clear" w:color="000000" w:fill="D3DFEE"/>
            <w:noWrap/>
            <w:vAlign w:val="center"/>
            <w:hideMark/>
          </w:tcPr>
          <w:p w:rsidR="0083626B" w:rsidRPr="008E2243" w:rsidRDefault="0083626B" w:rsidP="0083626B">
            <w:pPr>
              <w:spacing w:after="0" w:line="240" w:lineRule="auto"/>
              <w:jc w:val="right"/>
              <w:rPr>
                <w:rFonts w:ascii="Times New Roman" w:eastAsia="Times New Roman" w:hAnsi="Times New Roman" w:cs="Times New Roman"/>
                <w:b/>
                <w:bCs/>
                <w:color w:val="000000"/>
                <w:lang w:val="bg-BG" w:eastAsia="bg-BG"/>
              </w:rPr>
            </w:pPr>
            <w:r w:rsidRPr="008E2243">
              <w:rPr>
                <w:rFonts w:ascii="Times New Roman" w:eastAsia="Times New Roman" w:hAnsi="Times New Roman" w:cs="Times New Roman"/>
                <w:b/>
                <w:bCs/>
                <w:color w:val="000000"/>
                <w:lang w:val="bg-BG" w:eastAsia="bg-BG"/>
              </w:rPr>
              <w:t>870 113</w:t>
            </w:r>
          </w:p>
        </w:tc>
      </w:tr>
      <w:tr w:rsidR="0083626B" w:rsidRPr="008E2243" w:rsidTr="00D71173">
        <w:trPr>
          <w:trHeight w:val="409"/>
          <w:jc w:val="center"/>
        </w:trPr>
        <w:tc>
          <w:tcPr>
            <w:tcW w:w="3261" w:type="dxa"/>
            <w:tcBorders>
              <w:top w:val="nil"/>
              <w:left w:val="single" w:sz="8" w:space="0" w:color="4F81BD"/>
              <w:bottom w:val="single" w:sz="8" w:space="0" w:color="4F81BD"/>
              <w:right w:val="single" w:sz="8" w:space="0" w:color="4F81BD"/>
            </w:tcBorders>
            <w:shd w:val="clear" w:color="auto" w:fill="auto"/>
            <w:noWrap/>
            <w:vAlign w:val="center"/>
            <w:hideMark/>
          </w:tcPr>
          <w:p w:rsidR="0083626B" w:rsidRPr="008E2243" w:rsidRDefault="0083626B" w:rsidP="0083626B">
            <w:pPr>
              <w:spacing w:after="0" w:line="240" w:lineRule="auto"/>
              <w:rPr>
                <w:rFonts w:ascii="Times New Roman" w:eastAsia="Times New Roman" w:hAnsi="Times New Roman" w:cs="Times New Roman"/>
                <w:color w:val="000000"/>
                <w:lang w:val="bg-BG" w:eastAsia="bg-BG"/>
              </w:rPr>
            </w:pPr>
            <w:r w:rsidRPr="008E2243">
              <w:rPr>
                <w:rFonts w:ascii="Times New Roman" w:eastAsia="Times New Roman" w:hAnsi="Times New Roman" w:cs="Times New Roman"/>
                <w:color w:val="000000"/>
                <w:lang w:eastAsia="bg-BG"/>
              </w:rPr>
              <w:t>Североизточен</w:t>
            </w:r>
          </w:p>
        </w:tc>
        <w:tc>
          <w:tcPr>
            <w:tcW w:w="2957" w:type="dxa"/>
            <w:tcBorders>
              <w:top w:val="nil"/>
              <w:left w:val="nil"/>
              <w:bottom w:val="single" w:sz="8" w:space="0" w:color="4F81BD"/>
              <w:right w:val="single" w:sz="8" w:space="0" w:color="4F81BD"/>
            </w:tcBorders>
            <w:shd w:val="clear" w:color="auto" w:fill="auto"/>
            <w:noWrap/>
            <w:vAlign w:val="center"/>
            <w:hideMark/>
          </w:tcPr>
          <w:p w:rsidR="0083626B" w:rsidRPr="008E2243" w:rsidRDefault="0083626B" w:rsidP="0083626B">
            <w:pPr>
              <w:spacing w:after="0" w:line="240" w:lineRule="auto"/>
              <w:jc w:val="right"/>
              <w:rPr>
                <w:rFonts w:ascii="Times New Roman" w:eastAsia="Times New Roman" w:hAnsi="Times New Roman" w:cs="Times New Roman"/>
                <w:b/>
                <w:bCs/>
                <w:color w:val="000000"/>
                <w:lang w:val="bg-BG" w:eastAsia="bg-BG"/>
              </w:rPr>
            </w:pPr>
            <w:r w:rsidRPr="008E2243">
              <w:rPr>
                <w:rFonts w:ascii="Times New Roman" w:eastAsia="Times New Roman" w:hAnsi="Times New Roman" w:cs="Times New Roman"/>
                <w:b/>
                <w:bCs/>
                <w:color w:val="000000"/>
                <w:lang w:val="bg-BG" w:eastAsia="bg-BG"/>
              </w:rPr>
              <w:t>974 754</w:t>
            </w:r>
          </w:p>
        </w:tc>
        <w:tc>
          <w:tcPr>
            <w:tcW w:w="3252" w:type="dxa"/>
            <w:tcBorders>
              <w:top w:val="nil"/>
              <w:left w:val="nil"/>
              <w:bottom w:val="single" w:sz="8" w:space="0" w:color="4F81BD"/>
              <w:right w:val="single" w:sz="8" w:space="0" w:color="4F81BD"/>
            </w:tcBorders>
            <w:shd w:val="clear" w:color="auto" w:fill="auto"/>
            <w:noWrap/>
            <w:vAlign w:val="center"/>
            <w:hideMark/>
          </w:tcPr>
          <w:p w:rsidR="0083626B" w:rsidRPr="008E2243" w:rsidRDefault="0083626B" w:rsidP="0083626B">
            <w:pPr>
              <w:spacing w:after="0" w:line="240" w:lineRule="auto"/>
              <w:jc w:val="right"/>
              <w:rPr>
                <w:rFonts w:ascii="Times New Roman" w:eastAsia="Times New Roman" w:hAnsi="Times New Roman" w:cs="Times New Roman"/>
                <w:b/>
                <w:bCs/>
                <w:color w:val="000000"/>
                <w:lang w:val="bg-BG" w:eastAsia="bg-BG"/>
              </w:rPr>
            </w:pPr>
            <w:r w:rsidRPr="008E2243">
              <w:rPr>
                <w:rFonts w:ascii="Times New Roman" w:eastAsia="Times New Roman" w:hAnsi="Times New Roman" w:cs="Times New Roman"/>
                <w:b/>
                <w:bCs/>
                <w:color w:val="000000"/>
                <w:lang w:val="bg-BG" w:eastAsia="bg-BG"/>
              </w:rPr>
              <w:t>1 017 077</w:t>
            </w:r>
          </w:p>
        </w:tc>
      </w:tr>
      <w:tr w:rsidR="0083626B" w:rsidRPr="008E2243" w:rsidTr="00D71173">
        <w:trPr>
          <w:trHeight w:val="409"/>
          <w:jc w:val="center"/>
        </w:trPr>
        <w:tc>
          <w:tcPr>
            <w:tcW w:w="3261" w:type="dxa"/>
            <w:tcBorders>
              <w:top w:val="nil"/>
              <w:left w:val="single" w:sz="8" w:space="0" w:color="4F81BD"/>
              <w:bottom w:val="single" w:sz="8" w:space="0" w:color="4F81BD"/>
              <w:right w:val="single" w:sz="8" w:space="0" w:color="4F81BD"/>
            </w:tcBorders>
            <w:shd w:val="clear" w:color="000000" w:fill="D3DFEE"/>
            <w:noWrap/>
            <w:vAlign w:val="center"/>
            <w:hideMark/>
          </w:tcPr>
          <w:p w:rsidR="0083626B" w:rsidRPr="008E2243" w:rsidRDefault="0083626B" w:rsidP="0083626B">
            <w:pPr>
              <w:spacing w:after="0" w:line="240" w:lineRule="auto"/>
              <w:rPr>
                <w:rFonts w:ascii="Times New Roman" w:eastAsia="Times New Roman" w:hAnsi="Times New Roman" w:cs="Times New Roman"/>
                <w:color w:val="000000"/>
                <w:lang w:val="bg-BG" w:eastAsia="bg-BG"/>
              </w:rPr>
            </w:pPr>
            <w:r w:rsidRPr="008E2243">
              <w:rPr>
                <w:rFonts w:ascii="Times New Roman" w:eastAsia="Times New Roman" w:hAnsi="Times New Roman" w:cs="Times New Roman"/>
                <w:color w:val="000000"/>
                <w:lang w:eastAsia="bg-BG"/>
              </w:rPr>
              <w:t>Югоизточен</w:t>
            </w:r>
          </w:p>
        </w:tc>
        <w:tc>
          <w:tcPr>
            <w:tcW w:w="2957" w:type="dxa"/>
            <w:tcBorders>
              <w:top w:val="nil"/>
              <w:left w:val="nil"/>
              <w:bottom w:val="single" w:sz="8" w:space="0" w:color="4F81BD"/>
              <w:right w:val="single" w:sz="8" w:space="0" w:color="4F81BD"/>
            </w:tcBorders>
            <w:shd w:val="clear" w:color="000000" w:fill="D3DFEE"/>
            <w:noWrap/>
            <w:vAlign w:val="center"/>
            <w:hideMark/>
          </w:tcPr>
          <w:p w:rsidR="0083626B" w:rsidRPr="008E2243" w:rsidRDefault="0083626B" w:rsidP="0083626B">
            <w:pPr>
              <w:spacing w:after="0" w:line="240" w:lineRule="auto"/>
              <w:jc w:val="right"/>
              <w:rPr>
                <w:rFonts w:ascii="Times New Roman" w:eastAsia="Times New Roman" w:hAnsi="Times New Roman" w:cs="Times New Roman"/>
                <w:b/>
                <w:bCs/>
                <w:color w:val="000000"/>
                <w:lang w:val="bg-BG" w:eastAsia="bg-BG"/>
              </w:rPr>
            </w:pPr>
            <w:r w:rsidRPr="008E2243">
              <w:rPr>
                <w:rFonts w:ascii="Times New Roman" w:eastAsia="Times New Roman" w:hAnsi="Times New Roman" w:cs="Times New Roman"/>
                <w:b/>
                <w:bCs/>
                <w:color w:val="000000"/>
                <w:lang w:val="bg-BG" w:eastAsia="bg-BG"/>
              </w:rPr>
              <w:t>3 019 579</w:t>
            </w:r>
          </w:p>
        </w:tc>
        <w:tc>
          <w:tcPr>
            <w:tcW w:w="3252" w:type="dxa"/>
            <w:tcBorders>
              <w:top w:val="nil"/>
              <w:left w:val="nil"/>
              <w:bottom w:val="single" w:sz="8" w:space="0" w:color="4F81BD"/>
              <w:right w:val="single" w:sz="8" w:space="0" w:color="4F81BD"/>
            </w:tcBorders>
            <w:shd w:val="clear" w:color="000000" w:fill="D3DFEE"/>
            <w:noWrap/>
            <w:vAlign w:val="center"/>
            <w:hideMark/>
          </w:tcPr>
          <w:p w:rsidR="0083626B" w:rsidRPr="008E2243" w:rsidRDefault="0083626B" w:rsidP="0083626B">
            <w:pPr>
              <w:spacing w:after="0" w:line="240" w:lineRule="auto"/>
              <w:jc w:val="right"/>
              <w:rPr>
                <w:rFonts w:ascii="Times New Roman" w:eastAsia="Times New Roman" w:hAnsi="Times New Roman" w:cs="Times New Roman"/>
                <w:b/>
                <w:bCs/>
                <w:color w:val="000000"/>
                <w:lang w:val="bg-BG" w:eastAsia="bg-BG"/>
              </w:rPr>
            </w:pPr>
            <w:r w:rsidRPr="008E2243">
              <w:rPr>
                <w:rFonts w:ascii="Times New Roman" w:eastAsia="Times New Roman" w:hAnsi="Times New Roman" w:cs="Times New Roman"/>
                <w:b/>
                <w:bCs/>
                <w:color w:val="000000"/>
                <w:lang w:val="bg-BG" w:eastAsia="bg-BG"/>
              </w:rPr>
              <w:t>3 048 683</w:t>
            </w:r>
          </w:p>
        </w:tc>
      </w:tr>
      <w:tr w:rsidR="0083626B" w:rsidRPr="008E2243" w:rsidTr="00D71173">
        <w:trPr>
          <w:trHeight w:val="409"/>
          <w:jc w:val="center"/>
        </w:trPr>
        <w:tc>
          <w:tcPr>
            <w:tcW w:w="3261" w:type="dxa"/>
            <w:tcBorders>
              <w:top w:val="nil"/>
              <w:left w:val="single" w:sz="8" w:space="0" w:color="4F81BD"/>
              <w:bottom w:val="single" w:sz="8" w:space="0" w:color="4F81BD"/>
              <w:right w:val="single" w:sz="8" w:space="0" w:color="4F81BD"/>
            </w:tcBorders>
            <w:shd w:val="clear" w:color="auto" w:fill="auto"/>
            <w:noWrap/>
            <w:vAlign w:val="center"/>
            <w:hideMark/>
          </w:tcPr>
          <w:p w:rsidR="0083626B" w:rsidRPr="008E2243" w:rsidRDefault="0083626B" w:rsidP="0083626B">
            <w:pPr>
              <w:spacing w:after="0" w:line="240" w:lineRule="auto"/>
              <w:rPr>
                <w:rFonts w:ascii="Times New Roman" w:eastAsia="Times New Roman" w:hAnsi="Times New Roman" w:cs="Times New Roman"/>
                <w:color w:val="000000"/>
                <w:lang w:val="bg-BG" w:eastAsia="bg-BG"/>
              </w:rPr>
            </w:pPr>
            <w:r w:rsidRPr="008E2243">
              <w:rPr>
                <w:rFonts w:ascii="Times New Roman" w:eastAsia="Times New Roman" w:hAnsi="Times New Roman" w:cs="Times New Roman"/>
                <w:color w:val="000000"/>
                <w:lang w:eastAsia="bg-BG"/>
              </w:rPr>
              <w:t>Югозападен</w:t>
            </w:r>
          </w:p>
        </w:tc>
        <w:tc>
          <w:tcPr>
            <w:tcW w:w="2957" w:type="dxa"/>
            <w:tcBorders>
              <w:top w:val="nil"/>
              <w:left w:val="nil"/>
              <w:bottom w:val="single" w:sz="8" w:space="0" w:color="4F81BD"/>
              <w:right w:val="single" w:sz="8" w:space="0" w:color="4F81BD"/>
            </w:tcBorders>
            <w:shd w:val="clear" w:color="auto" w:fill="auto"/>
            <w:noWrap/>
            <w:vAlign w:val="center"/>
            <w:hideMark/>
          </w:tcPr>
          <w:p w:rsidR="0083626B" w:rsidRPr="008E2243" w:rsidRDefault="0083626B" w:rsidP="0083626B">
            <w:pPr>
              <w:spacing w:after="0" w:line="240" w:lineRule="auto"/>
              <w:jc w:val="right"/>
              <w:rPr>
                <w:rFonts w:ascii="Times New Roman" w:eastAsia="Times New Roman" w:hAnsi="Times New Roman" w:cs="Times New Roman"/>
                <w:b/>
                <w:bCs/>
                <w:color w:val="000000"/>
                <w:lang w:val="bg-BG" w:eastAsia="bg-BG"/>
              </w:rPr>
            </w:pPr>
            <w:r w:rsidRPr="008E2243">
              <w:rPr>
                <w:rFonts w:ascii="Times New Roman" w:eastAsia="Times New Roman" w:hAnsi="Times New Roman" w:cs="Times New Roman"/>
                <w:b/>
                <w:bCs/>
                <w:color w:val="000000"/>
                <w:lang w:val="bg-BG" w:eastAsia="bg-BG"/>
              </w:rPr>
              <w:t>2 373 636</w:t>
            </w:r>
          </w:p>
        </w:tc>
        <w:tc>
          <w:tcPr>
            <w:tcW w:w="3252" w:type="dxa"/>
            <w:tcBorders>
              <w:top w:val="nil"/>
              <w:left w:val="nil"/>
              <w:bottom w:val="single" w:sz="8" w:space="0" w:color="4F81BD"/>
              <w:right w:val="single" w:sz="8" w:space="0" w:color="4F81BD"/>
            </w:tcBorders>
            <w:shd w:val="clear" w:color="auto" w:fill="auto"/>
            <w:noWrap/>
            <w:vAlign w:val="center"/>
            <w:hideMark/>
          </w:tcPr>
          <w:p w:rsidR="0083626B" w:rsidRPr="008E2243" w:rsidRDefault="0083626B" w:rsidP="0083626B">
            <w:pPr>
              <w:spacing w:after="0" w:line="240" w:lineRule="auto"/>
              <w:jc w:val="right"/>
              <w:rPr>
                <w:rFonts w:ascii="Times New Roman" w:eastAsia="Times New Roman" w:hAnsi="Times New Roman" w:cs="Times New Roman"/>
                <w:b/>
                <w:bCs/>
                <w:color w:val="000000"/>
                <w:lang w:val="bg-BG" w:eastAsia="bg-BG"/>
              </w:rPr>
            </w:pPr>
            <w:r w:rsidRPr="008E2243">
              <w:rPr>
                <w:rFonts w:ascii="Times New Roman" w:eastAsia="Times New Roman" w:hAnsi="Times New Roman" w:cs="Times New Roman"/>
                <w:b/>
                <w:bCs/>
                <w:color w:val="000000"/>
                <w:lang w:val="bg-BG" w:eastAsia="bg-BG"/>
              </w:rPr>
              <w:t>2 530 489</w:t>
            </w:r>
          </w:p>
        </w:tc>
      </w:tr>
      <w:tr w:rsidR="0083626B" w:rsidRPr="008E2243" w:rsidTr="00D71173">
        <w:trPr>
          <w:trHeight w:val="409"/>
          <w:jc w:val="center"/>
        </w:trPr>
        <w:tc>
          <w:tcPr>
            <w:tcW w:w="3261" w:type="dxa"/>
            <w:tcBorders>
              <w:top w:val="nil"/>
              <w:left w:val="single" w:sz="8" w:space="0" w:color="4F81BD"/>
              <w:bottom w:val="single" w:sz="8" w:space="0" w:color="4F81BD"/>
              <w:right w:val="single" w:sz="8" w:space="0" w:color="4F81BD"/>
            </w:tcBorders>
            <w:shd w:val="clear" w:color="000000" w:fill="D3DFEE"/>
            <w:noWrap/>
            <w:vAlign w:val="center"/>
            <w:hideMark/>
          </w:tcPr>
          <w:p w:rsidR="0083626B" w:rsidRPr="008E2243" w:rsidRDefault="0083626B" w:rsidP="0083626B">
            <w:pPr>
              <w:spacing w:after="0" w:line="240" w:lineRule="auto"/>
              <w:rPr>
                <w:rFonts w:ascii="Times New Roman" w:eastAsia="Times New Roman" w:hAnsi="Times New Roman" w:cs="Times New Roman"/>
                <w:color w:val="000000"/>
                <w:lang w:val="bg-BG" w:eastAsia="bg-BG"/>
              </w:rPr>
            </w:pPr>
            <w:r w:rsidRPr="008E2243">
              <w:rPr>
                <w:rFonts w:ascii="Times New Roman" w:eastAsia="Times New Roman" w:hAnsi="Times New Roman" w:cs="Times New Roman"/>
                <w:color w:val="000000"/>
                <w:lang w:eastAsia="bg-BG"/>
              </w:rPr>
              <w:t>Южен Централен</w:t>
            </w:r>
          </w:p>
        </w:tc>
        <w:tc>
          <w:tcPr>
            <w:tcW w:w="2957" w:type="dxa"/>
            <w:tcBorders>
              <w:top w:val="nil"/>
              <w:left w:val="nil"/>
              <w:bottom w:val="single" w:sz="8" w:space="0" w:color="4F81BD"/>
              <w:right w:val="single" w:sz="8" w:space="0" w:color="4F81BD"/>
            </w:tcBorders>
            <w:shd w:val="clear" w:color="000000" w:fill="D3DFEE"/>
            <w:noWrap/>
            <w:vAlign w:val="center"/>
            <w:hideMark/>
          </w:tcPr>
          <w:p w:rsidR="0083626B" w:rsidRPr="008E2243" w:rsidRDefault="0083626B" w:rsidP="0083626B">
            <w:pPr>
              <w:spacing w:after="0" w:line="240" w:lineRule="auto"/>
              <w:jc w:val="right"/>
              <w:rPr>
                <w:rFonts w:ascii="Times New Roman" w:eastAsia="Times New Roman" w:hAnsi="Times New Roman" w:cs="Times New Roman"/>
                <w:b/>
                <w:bCs/>
                <w:color w:val="000000"/>
                <w:lang w:val="bg-BG" w:eastAsia="bg-BG"/>
              </w:rPr>
            </w:pPr>
            <w:r w:rsidRPr="008E2243">
              <w:rPr>
                <w:rFonts w:ascii="Times New Roman" w:eastAsia="Times New Roman" w:hAnsi="Times New Roman" w:cs="Times New Roman"/>
                <w:b/>
                <w:bCs/>
                <w:color w:val="000000"/>
                <w:lang w:val="bg-BG" w:eastAsia="bg-BG"/>
              </w:rPr>
              <w:t>1 432 581</w:t>
            </w:r>
          </w:p>
        </w:tc>
        <w:tc>
          <w:tcPr>
            <w:tcW w:w="3252" w:type="dxa"/>
            <w:tcBorders>
              <w:top w:val="nil"/>
              <w:left w:val="nil"/>
              <w:bottom w:val="single" w:sz="8" w:space="0" w:color="4F81BD"/>
              <w:right w:val="single" w:sz="8" w:space="0" w:color="4F81BD"/>
            </w:tcBorders>
            <w:shd w:val="clear" w:color="000000" w:fill="D3DFEE"/>
            <w:noWrap/>
            <w:vAlign w:val="center"/>
            <w:hideMark/>
          </w:tcPr>
          <w:p w:rsidR="0083626B" w:rsidRPr="008E2243" w:rsidRDefault="0083626B" w:rsidP="0083626B">
            <w:pPr>
              <w:spacing w:after="0" w:line="240" w:lineRule="auto"/>
              <w:jc w:val="right"/>
              <w:rPr>
                <w:rFonts w:ascii="Times New Roman" w:eastAsia="Times New Roman" w:hAnsi="Times New Roman" w:cs="Times New Roman"/>
                <w:b/>
                <w:bCs/>
                <w:color w:val="000000"/>
                <w:lang w:val="bg-BG" w:eastAsia="bg-BG"/>
              </w:rPr>
            </w:pPr>
            <w:r w:rsidRPr="008E2243">
              <w:rPr>
                <w:rFonts w:ascii="Times New Roman" w:eastAsia="Times New Roman" w:hAnsi="Times New Roman" w:cs="Times New Roman"/>
                <w:b/>
                <w:bCs/>
                <w:color w:val="000000"/>
                <w:lang w:val="bg-BG" w:eastAsia="bg-BG"/>
              </w:rPr>
              <w:t>1 467 027</w:t>
            </w:r>
          </w:p>
        </w:tc>
      </w:tr>
    </w:tbl>
    <w:p w:rsidR="009737AF" w:rsidRPr="008E2243" w:rsidRDefault="009737AF" w:rsidP="00A2642F">
      <w:pPr>
        <w:spacing w:after="0" w:line="240" w:lineRule="auto"/>
        <w:jc w:val="both"/>
        <w:rPr>
          <w:rFonts w:ascii="Times New Roman" w:hAnsi="Times New Roman"/>
          <w:b/>
          <w:i/>
          <w:sz w:val="24"/>
          <w:szCs w:val="24"/>
          <w:lang w:eastAsia="bg-BG"/>
        </w:rPr>
      </w:pPr>
    </w:p>
    <w:p w:rsidR="00013F6A" w:rsidRPr="008E2243" w:rsidRDefault="00013F6A" w:rsidP="00A2642F">
      <w:pPr>
        <w:spacing w:after="0" w:line="240" w:lineRule="auto"/>
        <w:rPr>
          <w:rFonts w:ascii="Times New Roman" w:hAnsi="Times New Roman"/>
          <w:i/>
          <w:lang w:val="bg-BG" w:eastAsia="bg-BG"/>
        </w:rPr>
      </w:pPr>
      <w:r w:rsidRPr="008E2243">
        <w:rPr>
          <w:rFonts w:ascii="Times New Roman" w:hAnsi="Times New Roman"/>
          <w:i/>
          <w:lang w:val="bg-BG" w:eastAsia="bg-BG"/>
        </w:rPr>
        <w:t>Източник: Национален статистически институт</w:t>
      </w:r>
    </w:p>
    <w:p w:rsidR="00871CC4" w:rsidRPr="008E2243" w:rsidRDefault="00871CC4" w:rsidP="00A2642F">
      <w:pPr>
        <w:spacing w:after="0" w:line="240" w:lineRule="auto"/>
        <w:rPr>
          <w:rFonts w:ascii="Times New Roman" w:hAnsi="Times New Roman"/>
          <w:i/>
          <w:lang w:val="bg-BG" w:eastAsia="bg-BG"/>
        </w:rPr>
      </w:pPr>
    </w:p>
    <w:p w:rsidR="00871CC4" w:rsidRPr="008E2243" w:rsidRDefault="00F3036A" w:rsidP="00D50D7A">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 xml:space="preserve">По данни от НСИ за </w:t>
      </w:r>
      <w:r w:rsidR="00741719" w:rsidRPr="008E2243">
        <w:rPr>
          <w:rFonts w:ascii="Times New Roman" w:hAnsi="Times New Roman"/>
          <w:sz w:val="24"/>
          <w:szCs w:val="24"/>
          <w:lang w:val="bg-BG"/>
        </w:rPr>
        <w:t xml:space="preserve">2019 </w:t>
      </w:r>
      <w:r w:rsidRPr="008E2243">
        <w:rPr>
          <w:rFonts w:ascii="Times New Roman" w:hAnsi="Times New Roman"/>
          <w:sz w:val="24"/>
          <w:szCs w:val="24"/>
          <w:lang w:val="bg-BG"/>
        </w:rPr>
        <w:t>г</w:t>
      </w:r>
      <w:r w:rsidR="00741719" w:rsidRPr="008E2243">
        <w:rPr>
          <w:rFonts w:ascii="Times New Roman" w:hAnsi="Times New Roman"/>
          <w:sz w:val="24"/>
          <w:szCs w:val="24"/>
          <w:lang w:val="bg-BG"/>
        </w:rPr>
        <w:t>. разходите за д</w:t>
      </w:r>
      <w:r w:rsidRPr="008E2243">
        <w:rPr>
          <w:rFonts w:ascii="Times New Roman" w:hAnsi="Times New Roman"/>
          <w:sz w:val="24"/>
          <w:szCs w:val="24"/>
          <w:lang w:val="bg-BG"/>
        </w:rPr>
        <w:t>ълготрайните материални активи с екологично предназначение в млн.</w:t>
      </w:r>
      <w:r w:rsidR="0083626B" w:rsidRPr="008E2243">
        <w:rPr>
          <w:rFonts w:ascii="Times New Roman" w:hAnsi="Times New Roman"/>
          <w:sz w:val="24"/>
          <w:szCs w:val="24"/>
          <w:lang w:val="bg-BG"/>
        </w:rPr>
        <w:t xml:space="preserve"> </w:t>
      </w:r>
      <w:r w:rsidRPr="008E2243">
        <w:rPr>
          <w:rFonts w:ascii="Times New Roman" w:hAnsi="Times New Roman"/>
          <w:sz w:val="24"/>
          <w:szCs w:val="24"/>
          <w:lang w:val="bg-BG"/>
        </w:rPr>
        <w:t>лв за страната са 2</w:t>
      </w:r>
      <w:r w:rsidR="00741719" w:rsidRPr="008E2243">
        <w:rPr>
          <w:rFonts w:ascii="Times New Roman" w:hAnsi="Times New Roman"/>
          <w:sz w:val="24"/>
          <w:szCs w:val="24"/>
          <w:lang w:val="bg-BG"/>
        </w:rPr>
        <w:t xml:space="preserve"> 308,05</w:t>
      </w:r>
      <w:r w:rsidRPr="008E2243">
        <w:rPr>
          <w:rFonts w:ascii="Times New Roman" w:hAnsi="Times New Roman"/>
          <w:sz w:val="24"/>
          <w:szCs w:val="24"/>
          <w:lang w:val="bg-BG"/>
        </w:rPr>
        <w:t xml:space="preserve"> лв</w:t>
      </w:r>
      <w:r w:rsidR="00D71173" w:rsidRPr="008E2243">
        <w:rPr>
          <w:rFonts w:ascii="Times New Roman" w:hAnsi="Times New Roman"/>
          <w:sz w:val="24"/>
          <w:szCs w:val="24"/>
          <w:lang w:val="bg-BG"/>
        </w:rPr>
        <w:t>.</w:t>
      </w:r>
      <w:r w:rsidRPr="008E2243">
        <w:rPr>
          <w:rFonts w:ascii="Times New Roman" w:hAnsi="Times New Roman"/>
          <w:sz w:val="24"/>
          <w:szCs w:val="24"/>
          <w:lang w:val="bg-BG"/>
        </w:rPr>
        <w:t xml:space="preserve">, </w:t>
      </w:r>
      <w:r w:rsidR="00635941" w:rsidRPr="008E2243">
        <w:rPr>
          <w:rFonts w:ascii="Times New Roman" w:hAnsi="Times New Roman"/>
          <w:sz w:val="24"/>
          <w:szCs w:val="24"/>
          <w:lang w:val="bg-BG"/>
        </w:rPr>
        <w:t xml:space="preserve">а разходите за ДМА с екологично предназначение на човек от населението за 2019 г., е 330,8 лв. </w:t>
      </w:r>
    </w:p>
    <w:p w:rsidR="00C46FAD" w:rsidRPr="008E2243" w:rsidRDefault="00C46FAD" w:rsidP="00C46FAD">
      <w:pPr>
        <w:spacing w:after="0" w:line="360" w:lineRule="auto"/>
        <w:jc w:val="both"/>
        <w:rPr>
          <w:rFonts w:ascii="Times New Roman" w:hAnsi="Times New Roman"/>
          <w:sz w:val="24"/>
          <w:szCs w:val="24"/>
          <w:lang w:val="bg-BG"/>
        </w:rPr>
      </w:pPr>
    </w:p>
    <w:p w:rsidR="008F5026" w:rsidRPr="008E2243" w:rsidRDefault="008F5026" w:rsidP="008F5026">
      <w:pPr>
        <w:widowControl w:val="0"/>
        <w:tabs>
          <w:tab w:val="left" w:pos="0"/>
          <w:tab w:val="left" w:pos="720"/>
          <w:tab w:val="left" w:pos="1418"/>
          <w:tab w:val="right" w:pos="9214"/>
        </w:tabs>
        <w:spacing w:after="0" w:line="360" w:lineRule="auto"/>
        <w:jc w:val="both"/>
        <w:rPr>
          <w:rFonts w:ascii="Times New Roman" w:hAnsi="Times New Roman"/>
          <w:b/>
          <w:i/>
          <w:sz w:val="24"/>
          <w:szCs w:val="24"/>
          <w:lang w:val="bg-BG"/>
        </w:rPr>
      </w:pPr>
      <w:r w:rsidRPr="008E2243">
        <w:rPr>
          <w:rFonts w:ascii="Times New Roman" w:hAnsi="Times New Roman"/>
          <w:b/>
          <w:i/>
          <w:sz w:val="24"/>
          <w:szCs w:val="24"/>
          <w:lang w:val="bg-BG"/>
        </w:rPr>
        <w:tab/>
        <w:t>Разходите за дълготрайни материални активи с екологично предназначение на човек от населението</w:t>
      </w:r>
    </w:p>
    <w:p w:rsidR="008F5026" w:rsidRPr="008E2243" w:rsidRDefault="008F5026" w:rsidP="008F5026">
      <w:pPr>
        <w:spacing w:after="0" w:line="360" w:lineRule="auto"/>
        <w:ind w:left="720"/>
        <w:contextualSpacing/>
        <w:jc w:val="both"/>
        <w:rPr>
          <w:rFonts w:ascii="Times New Roman" w:hAnsi="Times New Roman"/>
          <w:bCs/>
          <w:sz w:val="24"/>
          <w:szCs w:val="24"/>
          <w:lang w:val="bg-BG" w:eastAsia="bg-BG"/>
        </w:rPr>
      </w:pPr>
      <w:r w:rsidRPr="008E2243">
        <w:rPr>
          <w:rFonts w:ascii="Times New Roman" w:hAnsi="Times New Roman"/>
          <w:bCs/>
          <w:sz w:val="24"/>
          <w:szCs w:val="24"/>
          <w:lang w:val="bg-BG" w:eastAsia="bg-BG"/>
        </w:rPr>
        <w:t xml:space="preserve">Информационната осигуреност на индикатора е по данни на НСИ. </w:t>
      </w:r>
    </w:p>
    <w:p w:rsidR="001241E2" w:rsidRPr="008E2243" w:rsidRDefault="001241E2" w:rsidP="008F5026">
      <w:pPr>
        <w:spacing w:after="0" w:line="360" w:lineRule="auto"/>
        <w:ind w:firstLine="708"/>
        <w:jc w:val="both"/>
        <w:rPr>
          <w:rFonts w:ascii="Times New Roman" w:hAnsi="Times New Roman"/>
          <w:sz w:val="24"/>
          <w:szCs w:val="24"/>
          <w:lang w:val="ru-RU"/>
        </w:rPr>
      </w:pPr>
      <w:r w:rsidRPr="008E2243">
        <w:rPr>
          <w:rFonts w:ascii="Times New Roman" w:hAnsi="Times New Roman"/>
          <w:sz w:val="24"/>
          <w:szCs w:val="24"/>
          <w:lang w:val="bg-BG"/>
        </w:rPr>
        <w:t>Наличност на ДМА с екологично предназначение на човек от населението на национално ниво за 2017</w:t>
      </w:r>
      <w:r w:rsidR="00A973E9" w:rsidRPr="008E2243">
        <w:rPr>
          <w:rFonts w:ascii="Times New Roman" w:hAnsi="Times New Roman"/>
          <w:sz w:val="24"/>
          <w:szCs w:val="24"/>
          <w:lang w:val="bg-BG"/>
        </w:rPr>
        <w:t xml:space="preserve"> </w:t>
      </w:r>
      <w:r w:rsidRPr="008E2243">
        <w:rPr>
          <w:rFonts w:ascii="Times New Roman" w:hAnsi="Times New Roman"/>
          <w:sz w:val="24"/>
          <w:szCs w:val="24"/>
          <w:lang w:val="bg-BG"/>
        </w:rPr>
        <w:t>г</w:t>
      </w:r>
      <w:r w:rsidR="00A973E9" w:rsidRPr="008E2243">
        <w:rPr>
          <w:rFonts w:ascii="Times New Roman" w:hAnsi="Times New Roman"/>
          <w:sz w:val="24"/>
          <w:szCs w:val="24"/>
          <w:lang w:val="bg-BG"/>
        </w:rPr>
        <w:t>.</w:t>
      </w:r>
      <w:r w:rsidRPr="008E2243">
        <w:rPr>
          <w:rFonts w:ascii="Times New Roman" w:hAnsi="Times New Roman"/>
          <w:sz w:val="24"/>
          <w:szCs w:val="24"/>
          <w:lang w:val="bg-BG"/>
        </w:rPr>
        <w:t xml:space="preserve"> е 1</w:t>
      </w:r>
      <w:r w:rsidR="00562C93" w:rsidRPr="008E2243">
        <w:rPr>
          <w:rFonts w:ascii="Times New Roman" w:hAnsi="Times New Roman"/>
          <w:sz w:val="24"/>
          <w:szCs w:val="24"/>
          <w:lang w:val="bg-BG"/>
        </w:rPr>
        <w:t xml:space="preserve"> </w:t>
      </w:r>
      <w:r w:rsidRPr="008E2243">
        <w:rPr>
          <w:rFonts w:ascii="Times New Roman" w:hAnsi="Times New Roman"/>
          <w:sz w:val="24"/>
          <w:szCs w:val="24"/>
          <w:lang w:val="bg-BG"/>
        </w:rPr>
        <w:t>343 лв</w:t>
      </w:r>
      <w:r w:rsidR="00562C93" w:rsidRPr="008E2243">
        <w:rPr>
          <w:rFonts w:ascii="Times New Roman" w:hAnsi="Times New Roman"/>
          <w:sz w:val="24"/>
          <w:szCs w:val="24"/>
        </w:rPr>
        <w:t>.</w:t>
      </w:r>
      <w:r w:rsidRPr="008E2243">
        <w:rPr>
          <w:rFonts w:ascii="Times New Roman" w:hAnsi="Times New Roman"/>
          <w:sz w:val="24"/>
          <w:szCs w:val="24"/>
          <w:lang w:val="bg-BG"/>
        </w:rPr>
        <w:t>, като за Североз</w:t>
      </w:r>
      <w:r w:rsidR="00562C93" w:rsidRPr="008E2243">
        <w:rPr>
          <w:rFonts w:ascii="Times New Roman" w:hAnsi="Times New Roman"/>
          <w:sz w:val="24"/>
          <w:szCs w:val="24"/>
          <w:lang w:val="bg-BG"/>
        </w:rPr>
        <w:t>а</w:t>
      </w:r>
      <w:r w:rsidRPr="008E2243">
        <w:rPr>
          <w:rFonts w:ascii="Times New Roman" w:hAnsi="Times New Roman"/>
          <w:sz w:val="24"/>
          <w:szCs w:val="24"/>
          <w:lang w:val="bg-BG"/>
        </w:rPr>
        <w:t>падния район размерът е 744,90</w:t>
      </w:r>
      <w:r w:rsidR="00562C93" w:rsidRPr="008E2243">
        <w:rPr>
          <w:rFonts w:ascii="Times New Roman" w:hAnsi="Times New Roman"/>
          <w:sz w:val="24"/>
          <w:szCs w:val="24"/>
        </w:rPr>
        <w:t xml:space="preserve"> </w:t>
      </w:r>
      <w:r w:rsidRPr="008E2243">
        <w:rPr>
          <w:rFonts w:ascii="Times New Roman" w:hAnsi="Times New Roman"/>
          <w:sz w:val="24"/>
          <w:szCs w:val="24"/>
          <w:lang w:val="bg-BG"/>
        </w:rPr>
        <w:t>лв. На областно ниво разходите за 2017</w:t>
      </w:r>
      <w:r w:rsidR="00562C93" w:rsidRPr="008E2243">
        <w:rPr>
          <w:rFonts w:ascii="Times New Roman" w:hAnsi="Times New Roman"/>
          <w:sz w:val="24"/>
          <w:szCs w:val="24"/>
        </w:rPr>
        <w:t xml:space="preserve"> </w:t>
      </w:r>
      <w:r w:rsidR="00562C93" w:rsidRPr="008E2243">
        <w:rPr>
          <w:rFonts w:ascii="Times New Roman" w:hAnsi="Times New Roman"/>
          <w:sz w:val="24"/>
          <w:szCs w:val="24"/>
          <w:lang w:val="bg-BG"/>
        </w:rPr>
        <w:t xml:space="preserve">г. </w:t>
      </w:r>
      <w:r w:rsidRPr="008E2243">
        <w:rPr>
          <w:rFonts w:ascii="Times New Roman" w:hAnsi="Times New Roman"/>
          <w:sz w:val="24"/>
          <w:szCs w:val="24"/>
          <w:lang w:val="bg-BG"/>
        </w:rPr>
        <w:t>са: Област Враца – 2</w:t>
      </w:r>
      <w:r w:rsidR="00562C93" w:rsidRPr="008E2243">
        <w:rPr>
          <w:rFonts w:ascii="Times New Roman" w:hAnsi="Times New Roman"/>
          <w:sz w:val="24"/>
          <w:szCs w:val="24"/>
          <w:lang w:val="bg-BG"/>
        </w:rPr>
        <w:t> </w:t>
      </w:r>
      <w:r w:rsidRPr="008E2243">
        <w:rPr>
          <w:rFonts w:ascii="Times New Roman" w:hAnsi="Times New Roman"/>
          <w:sz w:val="24"/>
          <w:szCs w:val="24"/>
          <w:lang w:val="bg-BG"/>
        </w:rPr>
        <w:t>934</w:t>
      </w:r>
      <w:r w:rsidR="00562C93" w:rsidRPr="008E2243">
        <w:rPr>
          <w:rFonts w:ascii="Times New Roman" w:hAnsi="Times New Roman"/>
          <w:sz w:val="24"/>
          <w:szCs w:val="24"/>
        </w:rPr>
        <w:t xml:space="preserve"> </w:t>
      </w:r>
      <w:r w:rsidRPr="008E2243">
        <w:rPr>
          <w:rFonts w:ascii="Times New Roman" w:hAnsi="Times New Roman"/>
          <w:sz w:val="24"/>
          <w:szCs w:val="24"/>
          <w:lang w:val="bg-BG"/>
        </w:rPr>
        <w:t>лв</w:t>
      </w:r>
      <w:r w:rsidR="00562C93" w:rsidRPr="008E2243">
        <w:rPr>
          <w:rFonts w:ascii="Times New Roman" w:hAnsi="Times New Roman"/>
          <w:sz w:val="24"/>
          <w:szCs w:val="24"/>
        </w:rPr>
        <w:t>.</w:t>
      </w:r>
      <w:r w:rsidRPr="008E2243">
        <w:rPr>
          <w:rFonts w:ascii="Times New Roman" w:hAnsi="Times New Roman"/>
          <w:sz w:val="24"/>
          <w:szCs w:val="24"/>
          <w:lang w:val="bg-BG"/>
        </w:rPr>
        <w:t>; Област Плевен – 810</w:t>
      </w:r>
      <w:r w:rsidR="00562C93" w:rsidRPr="008E2243">
        <w:rPr>
          <w:rFonts w:ascii="Times New Roman" w:hAnsi="Times New Roman"/>
          <w:sz w:val="24"/>
          <w:szCs w:val="24"/>
        </w:rPr>
        <w:t xml:space="preserve"> </w:t>
      </w:r>
      <w:r w:rsidRPr="008E2243">
        <w:rPr>
          <w:rFonts w:ascii="Times New Roman" w:hAnsi="Times New Roman"/>
          <w:sz w:val="24"/>
          <w:szCs w:val="24"/>
          <w:lang w:val="bg-BG"/>
        </w:rPr>
        <w:t>лв</w:t>
      </w:r>
      <w:r w:rsidR="00562C93" w:rsidRPr="008E2243">
        <w:rPr>
          <w:rFonts w:ascii="Times New Roman" w:hAnsi="Times New Roman"/>
          <w:sz w:val="24"/>
          <w:szCs w:val="24"/>
        </w:rPr>
        <w:t>.</w:t>
      </w:r>
      <w:r w:rsidRPr="008E2243">
        <w:rPr>
          <w:rFonts w:ascii="Times New Roman" w:hAnsi="Times New Roman"/>
          <w:sz w:val="24"/>
          <w:szCs w:val="24"/>
          <w:lang w:val="bg-BG"/>
        </w:rPr>
        <w:t>; Област Монтана – 1</w:t>
      </w:r>
      <w:r w:rsidR="00562C93" w:rsidRPr="008E2243">
        <w:rPr>
          <w:rFonts w:ascii="Times New Roman" w:hAnsi="Times New Roman"/>
          <w:sz w:val="24"/>
          <w:szCs w:val="24"/>
          <w:lang w:val="bg-BG"/>
        </w:rPr>
        <w:t xml:space="preserve"> </w:t>
      </w:r>
      <w:r w:rsidRPr="008E2243">
        <w:rPr>
          <w:rFonts w:ascii="Times New Roman" w:hAnsi="Times New Roman"/>
          <w:sz w:val="24"/>
          <w:szCs w:val="24"/>
          <w:lang w:val="bg-BG"/>
        </w:rPr>
        <w:t>206 лв</w:t>
      </w:r>
      <w:r w:rsidR="00562C93" w:rsidRPr="008E2243">
        <w:rPr>
          <w:rFonts w:ascii="Times New Roman" w:hAnsi="Times New Roman"/>
          <w:sz w:val="24"/>
          <w:szCs w:val="24"/>
        </w:rPr>
        <w:t>.</w:t>
      </w:r>
      <w:r w:rsidR="00562C93" w:rsidRPr="008E2243">
        <w:rPr>
          <w:rFonts w:ascii="Times New Roman" w:hAnsi="Times New Roman"/>
          <w:sz w:val="24"/>
          <w:szCs w:val="24"/>
          <w:lang w:val="bg-BG"/>
        </w:rPr>
        <w:t>; Област В</w:t>
      </w:r>
      <w:r w:rsidRPr="008E2243">
        <w:rPr>
          <w:rFonts w:ascii="Times New Roman" w:hAnsi="Times New Roman"/>
          <w:sz w:val="24"/>
          <w:szCs w:val="24"/>
          <w:lang w:val="bg-BG"/>
        </w:rPr>
        <w:t>идин – 3</w:t>
      </w:r>
      <w:r w:rsidR="00562C93" w:rsidRPr="008E2243">
        <w:rPr>
          <w:rFonts w:ascii="Times New Roman" w:hAnsi="Times New Roman"/>
          <w:sz w:val="24"/>
          <w:szCs w:val="24"/>
          <w:lang w:val="bg-BG"/>
        </w:rPr>
        <w:t xml:space="preserve"> </w:t>
      </w:r>
      <w:r w:rsidRPr="008E2243">
        <w:rPr>
          <w:rFonts w:ascii="Times New Roman" w:hAnsi="Times New Roman"/>
          <w:sz w:val="24"/>
          <w:szCs w:val="24"/>
          <w:lang w:val="bg-BG"/>
        </w:rPr>
        <w:t>339</w:t>
      </w:r>
      <w:r w:rsidR="00562C93" w:rsidRPr="008E2243">
        <w:rPr>
          <w:rFonts w:ascii="Times New Roman" w:hAnsi="Times New Roman"/>
          <w:sz w:val="24"/>
          <w:szCs w:val="24"/>
          <w:lang w:val="bg-BG"/>
        </w:rPr>
        <w:t xml:space="preserve"> </w:t>
      </w:r>
      <w:r w:rsidRPr="008E2243">
        <w:rPr>
          <w:rFonts w:ascii="Times New Roman" w:hAnsi="Times New Roman"/>
          <w:sz w:val="24"/>
          <w:szCs w:val="24"/>
          <w:lang w:val="bg-BG"/>
        </w:rPr>
        <w:t>лв</w:t>
      </w:r>
      <w:r w:rsidR="00562C93" w:rsidRPr="008E2243">
        <w:rPr>
          <w:rFonts w:ascii="Times New Roman" w:hAnsi="Times New Roman"/>
          <w:sz w:val="24"/>
          <w:szCs w:val="24"/>
          <w:lang w:val="bg-BG"/>
        </w:rPr>
        <w:t>.</w:t>
      </w:r>
      <w:r w:rsidRPr="008E2243">
        <w:rPr>
          <w:rFonts w:ascii="Times New Roman" w:hAnsi="Times New Roman"/>
          <w:sz w:val="24"/>
          <w:szCs w:val="24"/>
          <w:lang w:val="bg-BG"/>
        </w:rPr>
        <w:t>; област Ловеч – 706</w:t>
      </w:r>
      <w:r w:rsidR="00562C93" w:rsidRPr="008E2243">
        <w:rPr>
          <w:rFonts w:ascii="Times New Roman" w:hAnsi="Times New Roman"/>
          <w:sz w:val="24"/>
          <w:szCs w:val="24"/>
          <w:lang w:val="bg-BG"/>
        </w:rPr>
        <w:t xml:space="preserve"> </w:t>
      </w:r>
      <w:r w:rsidRPr="008E2243">
        <w:rPr>
          <w:rFonts w:ascii="Times New Roman" w:hAnsi="Times New Roman"/>
          <w:sz w:val="24"/>
          <w:szCs w:val="24"/>
          <w:lang w:val="bg-BG"/>
        </w:rPr>
        <w:t>лв.</w:t>
      </w:r>
    </w:p>
    <w:p w:rsidR="00BA177F" w:rsidRPr="008E2243" w:rsidRDefault="00BA177F" w:rsidP="008F5026">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lastRenderedPageBreak/>
        <w:t>Разходите за придобиване на дълготрайни активи в лева на човек за 2016</w:t>
      </w:r>
      <w:r w:rsidR="00A973E9" w:rsidRPr="008E2243">
        <w:rPr>
          <w:rFonts w:ascii="Times New Roman" w:hAnsi="Times New Roman"/>
          <w:sz w:val="24"/>
          <w:szCs w:val="24"/>
          <w:lang w:val="bg-BG"/>
        </w:rPr>
        <w:t xml:space="preserve"> </w:t>
      </w:r>
      <w:r w:rsidRPr="008E2243">
        <w:rPr>
          <w:rFonts w:ascii="Times New Roman" w:hAnsi="Times New Roman"/>
          <w:sz w:val="24"/>
          <w:szCs w:val="24"/>
          <w:lang w:val="bg-BG"/>
        </w:rPr>
        <w:t>г. за област Видин са 1 299 лв</w:t>
      </w:r>
      <w:r w:rsidR="001B3287" w:rsidRPr="008E2243">
        <w:rPr>
          <w:rFonts w:ascii="Times New Roman" w:hAnsi="Times New Roman"/>
          <w:sz w:val="24"/>
          <w:szCs w:val="24"/>
          <w:lang w:val="bg-BG"/>
        </w:rPr>
        <w:t>.</w:t>
      </w:r>
      <w:r w:rsidRPr="008E2243">
        <w:rPr>
          <w:rFonts w:ascii="Times New Roman" w:hAnsi="Times New Roman"/>
          <w:sz w:val="24"/>
          <w:szCs w:val="24"/>
          <w:lang w:val="bg-BG"/>
        </w:rPr>
        <w:t>; за о</w:t>
      </w:r>
      <w:r w:rsidR="00562C93" w:rsidRPr="008E2243">
        <w:rPr>
          <w:rFonts w:ascii="Times New Roman" w:hAnsi="Times New Roman"/>
          <w:sz w:val="24"/>
          <w:szCs w:val="24"/>
          <w:lang w:val="bg-BG"/>
        </w:rPr>
        <w:t>бласт Враца – 1 789 лв</w:t>
      </w:r>
      <w:r w:rsidR="001B3287" w:rsidRPr="008E2243">
        <w:rPr>
          <w:rFonts w:ascii="Times New Roman" w:hAnsi="Times New Roman"/>
          <w:sz w:val="24"/>
          <w:szCs w:val="24"/>
          <w:lang w:val="bg-BG"/>
        </w:rPr>
        <w:t>.</w:t>
      </w:r>
      <w:r w:rsidR="00562C93" w:rsidRPr="008E2243">
        <w:rPr>
          <w:rFonts w:ascii="Times New Roman" w:hAnsi="Times New Roman"/>
          <w:sz w:val="24"/>
          <w:szCs w:val="24"/>
          <w:lang w:val="bg-BG"/>
        </w:rPr>
        <w:t>; област Л</w:t>
      </w:r>
      <w:r w:rsidRPr="008E2243">
        <w:rPr>
          <w:rFonts w:ascii="Times New Roman" w:hAnsi="Times New Roman"/>
          <w:sz w:val="24"/>
          <w:szCs w:val="24"/>
          <w:lang w:val="bg-BG"/>
        </w:rPr>
        <w:t>овеч – 1 269 лв</w:t>
      </w:r>
      <w:r w:rsidR="001B3287" w:rsidRPr="008E2243">
        <w:rPr>
          <w:rFonts w:ascii="Times New Roman" w:hAnsi="Times New Roman"/>
          <w:sz w:val="24"/>
          <w:szCs w:val="24"/>
          <w:lang w:val="bg-BG"/>
        </w:rPr>
        <w:t>.</w:t>
      </w:r>
      <w:r w:rsidRPr="008E2243">
        <w:rPr>
          <w:rFonts w:ascii="Times New Roman" w:hAnsi="Times New Roman"/>
          <w:sz w:val="24"/>
          <w:szCs w:val="24"/>
          <w:lang w:val="bg-BG"/>
        </w:rPr>
        <w:t>; област Монтана – 1 170лв</w:t>
      </w:r>
      <w:r w:rsidR="001B3287" w:rsidRPr="008E2243">
        <w:rPr>
          <w:rFonts w:ascii="Times New Roman" w:hAnsi="Times New Roman"/>
          <w:sz w:val="24"/>
          <w:szCs w:val="24"/>
          <w:lang w:val="bg-BG"/>
        </w:rPr>
        <w:t>.</w:t>
      </w:r>
      <w:r w:rsidRPr="008E2243">
        <w:rPr>
          <w:rFonts w:ascii="Times New Roman" w:hAnsi="Times New Roman"/>
          <w:sz w:val="24"/>
          <w:szCs w:val="24"/>
          <w:lang w:val="bg-BG"/>
        </w:rPr>
        <w:t>;</w:t>
      </w:r>
      <w:r w:rsidR="001B3287" w:rsidRPr="008E2243">
        <w:rPr>
          <w:rFonts w:ascii="Times New Roman" w:hAnsi="Times New Roman"/>
          <w:sz w:val="24"/>
          <w:szCs w:val="24"/>
          <w:lang w:val="bg-BG"/>
        </w:rPr>
        <w:t xml:space="preserve"> област Плевен – 1 247 лв. Най-</w:t>
      </w:r>
      <w:r w:rsidRPr="008E2243">
        <w:rPr>
          <w:rFonts w:ascii="Times New Roman" w:hAnsi="Times New Roman"/>
          <w:sz w:val="24"/>
          <w:szCs w:val="24"/>
          <w:lang w:val="bg-BG"/>
        </w:rPr>
        <w:t>ви</w:t>
      </w:r>
      <w:r w:rsidR="007330C0" w:rsidRPr="008E2243">
        <w:rPr>
          <w:rFonts w:ascii="Times New Roman" w:hAnsi="Times New Roman"/>
          <w:sz w:val="24"/>
          <w:szCs w:val="24"/>
          <w:lang w:val="bg-BG"/>
        </w:rPr>
        <w:t>с</w:t>
      </w:r>
      <w:r w:rsidRPr="008E2243">
        <w:rPr>
          <w:rFonts w:ascii="Times New Roman" w:hAnsi="Times New Roman"/>
          <w:sz w:val="24"/>
          <w:szCs w:val="24"/>
          <w:lang w:val="bg-BG"/>
        </w:rPr>
        <w:t>ока е тази стойност за област Враца. За 2017</w:t>
      </w:r>
      <w:r w:rsidR="00A973E9" w:rsidRPr="008E2243">
        <w:rPr>
          <w:rFonts w:ascii="Times New Roman" w:hAnsi="Times New Roman"/>
          <w:sz w:val="24"/>
          <w:szCs w:val="24"/>
          <w:lang w:val="bg-BG"/>
        </w:rPr>
        <w:t xml:space="preserve"> </w:t>
      </w:r>
      <w:r w:rsidRPr="008E2243">
        <w:rPr>
          <w:rFonts w:ascii="Times New Roman" w:hAnsi="Times New Roman"/>
          <w:sz w:val="24"/>
          <w:szCs w:val="24"/>
          <w:lang w:val="bg-BG"/>
        </w:rPr>
        <w:t>г. няма осигуреност с данни и информация.</w:t>
      </w:r>
    </w:p>
    <w:p w:rsidR="009F4DA6" w:rsidRPr="008E2243" w:rsidRDefault="00B447BA" w:rsidP="008F5026">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На национално ниво този показател за 2018</w:t>
      </w:r>
      <w:r w:rsidR="00A973E9" w:rsidRPr="008E2243">
        <w:rPr>
          <w:rFonts w:ascii="Times New Roman" w:hAnsi="Times New Roman"/>
          <w:sz w:val="24"/>
          <w:szCs w:val="24"/>
          <w:lang w:val="bg-BG"/>
        </w:rPr>
        <w:t xml:space="preserve"> </w:t>
      </w:r>
      <w:r w:rsidRPr="008E2243">
        <w:rPr>
          <w:rFonts w:ascii="Times New Roman" w:hAnsi="Times New Roman"/>
          <w:sz w:val="24"/>
          <w:szCs w:val="24"/>
          <w:lang w:val="bg-BG"/>
        </w:rPr>
        <w:t>г. е 290 лв.</w:t>
      </w:r>
    </w:p>
    <w:p w:rsidR="00B447BA" w:rsidRPr="008E2243" w:rsidRDefault="009F4DA6" w:rsidP="008F5026">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rPr>
        <w:t xml:space="preserve"> </w:t>
      </w:r>
      <w:r w:rsidRPr="008E2243">
        <w:rPr>
          <w:rFonts w:ascii="Times New Roman" w:hAnsi="Times New Roman"/>
          <w:sz w:val="24"/>
          <w:szCs w:val="24"/>
          <w:lang w:val="bg-BG"/>
        </w:rPr>
        <w:t>За 2019</w:t>
      </w:r>
      <w:r w:rsidR="001B3287" w:rsidRPr="008E2243">
        <w:rPr>
          <w:rFonts w:ascii="Times New Roman" w:hAnsi="Times New Roman"/>
          <w:sz w:val="24"/>
          <w:szCs w:val="24"/>
          <w:lang w:val="bg-BG"/>
        </w:rPr>
        <w:t xml:space="preserve"> </w:t>
      </w:r>
      <w:r w:rsidRPr="008E2243">
        <w:rPr>
          <w:rFonts w:ascii="Times New Roman" w:hAnsi="Times New Roman"/>
          <w:sz w:val="24"/>
          <w:szCs w:val="24"/>
          <w:lang w:val="bg-BG"/>
        </w:rPr>
        <w:t>г. данните са: 330,80 лв</w:t>
      </w:r>
      <w:r w:rsidR="001B3287" w:rsidRPr="008E2243">
        <w:rPr>
          <w:rFonts w:ascii="Times New Roman" w:hAnsi="Times New Roman"/>
          <w:sz w:val="24"/>
          <w:szCs w:val="24"/>
          <w:lang w:val="bg-BG"/>
        </w:rPr>
        <w:t>.</w:t>
      </w:r>
      <w:r w:rsidRPr="008E2243">
        <w:rPr>
          <w:rFonts w:ascii="Times New Roman" w:hAnsi="Times New Roman"/>
          <w:sz w:val="24"/>
          <w:szCs w:val="24"/>
          <w:lang w:val="bg-BG"/>
        </w:rPr>
        <w:t xml:space="preserve"> за България, като данните са извадкови и имат представителност само на национално ниво.</w:t>
      </w:r>
    </w:p>
    <w:p w:rsidR="008F5026" w:rsidRPr="008E2243"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8E2243">
        <w:rPr>
          <w:rFonts w:ascii="Times New Roman" w:hAnsi="Times New Roman"/>
          <w:sz w:val="24"/>
          <w:szCs w:val="24"/>
          <w:lang w:val="bg-BG"/>
        </w:rPr>
        <w:tab/>
      </w:r>
    </w:p>
    <w:p w:rsidR="008F5026" w:rsidRPr="008E2243" w:rsidRDefault="008F5026" w:rsidP="008F5026">
      <w:pPr>
        <w:widowControl w:val="0"/>
        <w:tabs>
          <w:tab w:val="left" w:pos="0"/>
          <w:tab w:val="left" w:pos="720"/>
          <w:tab w:val="left" w:pos="1418"/>
          <w:tab w:val="right" w:pos="9214"/>
        </w:tabs>
        <w:spacing w:after="0" w:line="360" w:lineRule="auto"/>
        <w:jc w:val="both"/>
        <w:rPr>
          <w:rFonts w:ascii="Times New Roman" w:hAnsi="Times New Roman"/>
          <w:b/>
          <w:i/>
          <w:sz w:val="24"/>
          <w:szCs w:val="24"/>
          <w:lang w:val="bg-BG"/>
        </w:rPr>
      </w:pPr>
      <w:r w:rsidRPr="008E2243">
        <w:rPr>
          <w:rFonts w:ascii="Times New Roman" w:hAnsi="Times New Roman"/>
          <w:sz w:val="24"/>
          <w:szCs w:val="24"/>
          <w:lang w:val="bg-BG"/>
        </w:rPr>
        <w:tab/>
      </w:r>
      <w:r w:rsidRPr="008E2243">
        <w:rPr>
          <w:rFonts w:ascii="Times New Roman" w:hAnsi="Times New Roman"/>
          <w:b/>
          <w:i/>
          <w:sz w:val="24"/>
          <w:szCs w:val="24"/>
          <w:lang w:val="bg-BG"/>
        </w:rPr>
        <w:t>Дял от територията на териториалната единица с висок риск от ерозия</w:t>
      </w:r>
    </w:p>
    <w:p w:rsidR="00C5444E" w:rsidRPr="008E2243" w:rsidRDefault="008F5026" w:rsidP="00C46FAD">
      <w:pPr>
        <w:spacing w:after="0" w:line="360" w:lineRule="auto"/>
        <w:ind w:firstLine="708"/>
        <w:jc w:val="both"/>
        <w:rPr>
          <w:rFonts w:ascii="Times New Roman" w:hAnsi="Times New Roman"/>
          <w:sz w:val="24"/>
          <w:szCs w:val="24"/>
          <w:lang w:val="bg-BG" w:eastAsia="bg-BG"/>
        </w:rPr>
      </w:pPr>
      <w:r w:rsidRPr="008E2243">
        <w:rPr>
          <w:rFonts w:ascii="Times New Roman" w:hAnsi="Times New Roman"/>
          <w:sz w:val="24"/>
          <w:szCs w:val="24"/>
          <w:lang w:val="bg-BG" w:eastAsia="bg-BG"/>
        </w:rPr>
        <w:t>Информационната осигуреност на</w:t>
      </w:r>
      <w:r w:rsidR="00C46FAD" w:rsidRPr="008E2243">
        <w:rPr>
          <w:rFonts w:ascii="Times New Roman" w:hAnsi="Times New Roman"/>
          <w:sz w:val="24"/>
          <w:szCs w:val="24"/>
          <w:lang w:val="bg-BG" w:eastAsia="bg-BG"/>
        </w:rPr>
        <w:t xml:space="preserve"> индикатора е по данни на ИАОС.</w:t>
      </w:r>
    </w:p>
    <w:p w:rsidR="00201E24" w:rsidRPr="008E2243" w:rsidRDefault="00201E24" w:rsidP="00C46FAD">
      <w:pPr>
        <w:widowControl w:val="0"/>
        <w:tabs>
          <w:tab w:val="left" w:pos="294"/>
        </w:tabs>
        <w:spacing w:after="0" w:line="360" w:lineRule="auto"/>
        <w:jc w:val="both"/>
        <w:rPr>
          <w:rFonts w:ascii="Times New Roman" w:eastAsia="Times New Roman" w:hAnsi="Times New Roman" w:cs="Times New Roman"/>
          <w:color w:val="000000"/>
          <w:sz w:val="24"/>
          <w:szCs w:val="24"/>
          <w:lang w:val="bg-BG" w:eastAsia="bg-BG" w:bidi="bg-BG"/>
        </w:rPr>
      </w:pPr>
      <w:r w:rsidRPr="008E2243">
        <w:rPr>
          <w:rFonts w:ascii="Times New Roman" w:eastAsia="Times New Roman" w:hAnsi="Times New Roman" w:cs="Times New Roman"/>
          <w:color w:val="000000"/>
          <w:sz w:val="24"/>
          <w:szCs w:val="24"/>
          <w:lang w:val="bg-BG" w:eastAsia="bg-BG" w:bidi="bg-BG"/>
        </w:rPr>
        <w:t>За териториите със силна и много силна податливост на ерозия (потенциален риск от ерозия) са използвани данни от 201</w:t>
      </w:r>
      <w:r w:rsidR="00C5444E" w:rsidRPr="008E2243">
        <w:rPr>
          <w:rFonts w:ascii="Times New Roman" w:eastAsia="Times New Roman" w:hAnsi="Times New Roman" w:cs="Times New Roman"/>
          <w:color w:val="000000"/>
          <w:sz w:val="24"/>
          <w:szCs w:val="24"/>
          <w:lang w:val="bg-BG" w:eastAsia="bg-BG" w:bidi="bg-BG"/>
        </w:rPr>
        <w:t>9</w:t>
      </w:r>
      <w:r w:rsidRPr="008E2243">
        <w:rPr>
          <w:rFonts w:ascii="Times New Roman" w:eastAsia="Times New Roman" w:hAnsi="Times New Roman" w:cs="Times New Roman"/>
          <w:color w:val="000000"/>
          <w:sz w:val="24"/>
          <w:szCs w:val="24"/>
          <w:lang w:val="bg-BG" w:eastAsia="bg-BG" w:bidi="bg-BG"/>
        </w:rPr>
        <w:t xml:space="preserve"> г., които са получени въз основа на Американския ГИС</w:t>
      </w:r>
      <w:r w:rsidR="00C5444E" w:rsidRPr="008E2243">
        <w:rPr>
          <w:rFonts w:ascii="Times New Roman" w:eastAsia="Times New Roman" w:hAnsi="Times New Roman" w:cs="Times New Roman"/>
          <w:color w:val="000000"/>
          <w:sz w:val="24"/>
          <w:szCs w:val="24"/>
          <w:lang w:val="bg-BG" w:eastAsia="bg-BG" w:bidi="bg-BG"/>
        </w:rPr>
        <w:t>-</w:t>
      </w:r>
      <w:r w:rsidRPr="008E2243">
        <w:rPr>
          <w:rFonts w:ascii="Times New Roman" w:eastAsia="Times New Roman" w:hAnsi="Times New Roman" w:cs="Times New Roman"/>
          <w:color w:val="000000"/>
          <w:sz w:val="24"/>
          <w:szCs w:val="24"/>
          <w:lang w:val="bg-BG" w:eastAsia="bg-BG" w:bidi="bg-BG"/>
        </w:rPr>
        <w:t xml:space="preserve">модел </w:t>
      </w:r>
      <w:r w:rsidRPr="008E2243">
        <w:rPr>
          <w:rFonts w:ascii="Times New Roman" w:eastAsia="Times New Roman" w:hAnsi="Times New Roman" w:cs="Times New Roman"/>
          <w:color w:val="000000"/>
          <w:sz w:val="24"/>
          <w:szCs w:val="24"/>
          <w:lang w:bidi="en-US"/>
        </w:rPr>
        <w:t>USLE</w:t>
      </w:r>
      <w:r w:rsidRPr="008E2243">
        <w:rPr>
          <w:rFonts w:ascii="Times New Roman" w:eastAsia="Times New Roman" w:hAnsi="Times New Roman" w:cs="Times New Roman"/>
          <w:color w:val="000000"/>
          <w:sz w:val="24"/>
          <w:szCs w:val="24"/>
          <w:lang w:val="ru-RU" w:bidi="en-US"/>
        </w:rPr>
        <w:t xml:space="preserve"> </w:t>
      </w:r>
      <w:r w:rsidRPr="008E2243">
        <w:rPr>
          <w:rFonts w:ascii="Times New Roman" w:eastAsia="Times New Roman" w:hAnsi="Times New Roman" w:cs="Times New Roman"/>
          <w:color w:val="000000"/>
          <w:sz w:val="24"/>
          <w:szCs w:val="24"/>
          <w:lang w:val="bg-BG" w:eastAsia="bg-BG" w:bidi="bg-BG"/>
        </w:rPr>
        <w:t>за изчисление на риска от ерозия, който е пригоден за българските условия от института по почвознание „Никола Пушкаров“ и се генерира на базата на ежедневни плювиографни записи от станциите за интензивни валежи, които ИАОС получава от НИМХ</w:t>
      </w:r>
      <w:r w:rsidR="00E4507F" w:rsidRPr="008E2243">
        <w:rPr>
          <w:rFonts w:ascii="Times New Roman" w:eastAsia="Times New Roman" w:hAnsi="Times New Roman" w:cs="Times New Roman"/>
          <w:color w:val="000000"/>
          <w:sz w:val="24"/>
          <w:szCs w:val="24"/>
          <w:lang w:val="ru-RU" w:eastAsia="bg-BG" w:bidi="bg-BG"/>
        </w:rPr>
        <w:t xml:space="preserve"> </w:t>
      </w:r>
      <w:r w:rsidRPr="008E2243">
        <w:rPr>
          <w:rFonts w:ascii="Times New Roman" w:eastAsia="Times New Roman" w:hAnsi="Times New Roman" w:cs="Times New Roman"/>
          <w:color w:val="000000"/>
          <w:sz w:val="24"/>
          <w:szCs w:val="24"/>
          <w:lang w:val="bg-BG" w:eastAsia="bg-BG" w:bidi="bg-BG"/>
        </w:rPr>
        <w:t>- БАН.</w:t>
      </w:r>
    </w:p>
    <w:p w:rsidR="00201E24" w:rsidRPr="008E2243" w:rsidRDefault="00201E24" w:rsidP="00201E24">
      <w:pPr>
        <w:widowControl w:val="0"/>
        <w:tabs>
          <w:tab w:val="left" w:pos="294"/>
        </w:tabs>
        <w:spacing w:after="0" w:line="322" w:lineRule="exact"/>
        <w:jc w:val="both"/>
        <w:rPr>
          <w:rFonts w:ascii="Times New Roman" w:eastAsia="Times New Roman" w:hAnsi="Times New Roman" w:cs="Times New Roman"/>
          <w:color w:val="000000"/>
          <w:lang w:val="bg-BG" w:eastAsia="bg-BG" w:bidi="bg-BG"/>
        </w:rPr>
      </w:pPr>
    </w:p>
    <w:tbl>
      <w:tblPr>
        <w:tblOverlap w:val="never"/>
        <w:tblW w:w="9507" w:type="dxa"/>
        <w:jc w:val="center"/>
        <w:tblLayout w:type="fixed"/>
        <w:tblCellMar>
          <w:left w:w="10" w:type="dxa"/>
          <w:right w:w="10" w:type="dxa"/>
        </w:tblCellMar>
        <w:tblLook w:val="0000" w:firstRow="0" w:lastRow="0" w:firstColumn="0" w:lastColumn="0" w:noHBand="0" w:noVBand="0"/>
      </w:tblPr>
      <w:tblGrid>
        <w:gridCol w:w="4121"/>
        <w:gridCol w:w="2693"/>
        <w:gridCol w:w="2693"/>
      </w:tblGrid>
      <w:tr w:rsidR="00C5444E" w:rsidRPr="008E2243" w:rsidTr="00ED792A">
        <w:trPr>
          <w:trHeight w:hRule="exact" w:val="752"/>
          <w:jc w:val="center"/>
        </w:trPr>
        <w:tc>
          <w:tcPr>
            <w:tcW w:w="4121" w:type="dxa"/>
            <w:tcBorders>
              <w:top w:val="single" w:sz="4" w:space="0" w:color="auto"/>
              <w:left w:val="single" w:sz="4" w:space="0" w:color="auto"/>
            </w:tcBorders>
            <w:shd w:val="clear" w:color="auto" w:fill="FFFFFF"/>
            <w:vAlign w:val="center"/>
          </w:tcPr>
          <w:p w:rsidR="00C5444E" w:rsidRPr="008E2243" w:rsidRDefault="00C5444E" w:rsidP="00C5444E">
            <w:pPr>
              <w:framePr w:w="9511" w:wrap="notBeside" w:vAnchor="text" w:hAnchor="page" w:x="1321" w:y="63"/>
              <w:widowControl w:val="0"/>
              <w:spacing w:after="0" w:line="240" w:lineRule="auto"/>
              <w:jc w:val="center"/>
              <w:rPr>
                <w:rFonts w:ascii="Times New Roman" w:eastAsia="Arial Unicode MS" w:hAnsi="Times New Roman" w:cs="Times New Roman"/>
                <w:color w:val="000000"/>
                <w:sz w:val="24"/>
                <w:szCs w:val="24"/>
                <w:lang w:val="bg-BG" w:eastAsia="bg-BG" w:bidi="bg-BG"/>
              </w:rPr>
            </w:pPr>
          </w:p>
        </w:tc>
        <w:tc>
          <w:tcPr>
            <w:tcW w:w="2693" w:type="dxa"/>
            <w:tcBorders>
              <w:top w:val="single" w:sz="4" w:space="0" w:color="auto"/>
              <w:left w:val="single" w:sz="4" w:space="0" w:color="auto"/>
            </w:tcBorders>
            <w:shd w:val="clear" w:color="auto" w:fill="FFFFFF"/>
            <w:vAlign w:val="center"/>
          </w:tcPr>
          <w:p w:rsidR="00C5444E" w:rsidRPr="008E2243" w:rsidRDefault="00C5444E" w:rsidP="00C5444E">
            <w:pPr>
              <w:framePr w:w="9511" w:wrap="notBeside" w:vAnchor="text" w:hAnchor="page" w:x="1321" w:y="63"/>
              <w:widowControl w:val="0"/>
              <w:spacing w:after="0" w:line="278" w:lineRule="exact"/>
              <w:jc w:val="center"/>
              <w:rPr>
                <w:rFonts w:ascii="Times New Roman" w:eastAsia="Times New Roman" w:hAnsi="Times New Roman" w:cs="Times New Roman"/>
                <w:color w:val="000000"/>
                <w:sz w:val="24"/>
                <w:szCs w:val="24"/>
                <w:lang w:val="bg-BG" w:eastAsia="bg-BG" w:bidi="bg-BG"/>
              </w:rPr>
            </w:pPr>
            <w:r w:rsidRPr="008E2243">
              <w:rPr>
                <w:rFonts w:ascii="Times New Roman" w:eastAsia="Times New Roman" w:hAnsi="Times New Roman" w:cs="Times New Roman"/>
                <w:color w:val="000000"/>
                <w:sz w:val="24"/>
                <w:szCs w:val="24"/>
                <w:lang w:val="bg-BG" w:eastAsia="bg-BG" w:bidi="bg-BG"/>
              </w:rPr>
              <w:t>Относителен дял</w:t>
            </w:r>
            <w:r w:rsidRPr="008E2243">
              <w:rPr>
                <w:rFonts w:ascii="Times New Roman" w:eastAsia="Times New Roman" w:hAnsi="Times New Roman" w:cs="Times New Roman"/>
                <w:color w:val="000000"/>
                <w:sz w:val="24"/>
                <w:szCs w:val="24"/>
                <w:lang w:val="bg-BG" w:eastAsia="bg-BG" w:bidi="bg-BG"/>
              </w:rPr>
              <w:br/>
              <w:t xml:space="preserve"> (ха)</w:t>
            </w:r>
          </w:p>
        </w:tc>
        <w:tc>
          <w:tcPr>
            <w:tcW w:w="2693" w:type="dxa"/>
            <w:tcBorders>
              <w:top w:val="single" w:sz="4" w:space="0" w:color="auto"/>
              <w:left w:val="single" w:sz="4" w:space="0" w:color="auto"/>
              <w:right w:val="single" w:sz="4" w:space="0" w:color="auto"/>
            </w:tcBorders>
            <w:shd w:val="clear" w:color="auto" w:fill="FFFFFF"/>
            <w:vAlign w:val="center"/>
          </w:tcPr>
          <w:p w:rsidR="00C5444E" w:rsidRPr="008E2243" w:rsidRDefault="00C5444E" w:rsidP="00C5444E">
            <w:pPr>
              <w:framePr w:w="9511" w:wrap="notBeside" w:vAnchor="text" w:hAnchor="page" w:x="1321" w:y="63"/>
              <w:widowControl w:val="0"/>
              <w:spacing w:after="0" w:line="312" w:lineRule="exact"/>
              <w:jc w:val="center"/>
              <w:rPr>
                <w:rFonts w:ascii="Times New Roman" w:eastAsia="Times New Roman" w:hAnsi="Times New Roman" w:cs="Times New Roman"/>
                <w:color w:val="000000"/>
                <w:sz w:val="24"/>
                <w:szCs w:val="24"/>
                <w:lang w:val="bg-BG" w:eastAsia="bg-BG" w:bidi="bg-BG"/>
              </w:rPr>
            </w:pPr>
            <w:r w:rsidRPr="008E2243">
              <w:rPr>
                <w:rFonts w:ascii="Times New Roman" w:eastAsia="Times New Roman" w:hAnsi="Times New Roman" w:cs="Times New Roman"/>
                <w:color w:val="000000"/>
                <w:sz w:val="24"/>
                <w:szCs w:val="24"/>
                <w:lang w:val="bg-BG" w:eastAsia="bg-BG" w:bidi="bg-BG"/>
              </w:rPr>
              <w:t>Относителен дял</w:t>
            </w:r>
            <w:r w:rsidRPr="008E2243">
              <w:rPr>
                <w:rFonts w:ascii="Times New Roman" w:eastAsia="Times New Roman" w:hAnsi="Times New Roman" w:cs="Times New Roman"/>
                <w:color w:val="000000"/>
                <w:sz w:val="24"/>
                <w:szCs w:val="24"/>
                <w:lang w:val="bg-BG" w:eastAsia="bg-BG" w:bidi="bg-BG"/>
              </w:rPr>
              <w:br/>
              <w:t xml:space="preserve"> (%)</w:t>
            </w:r>
          </w:p>
        </w:tc>
      </w:tr>
      <w:tr w:rsidR="00C5444E" w:rsidRPr="008E2243" w:rsidTr="00ED792A">
        <w:trPr>
          <w:trHeight w:hRule="exact" w:val="754"/>
          <w:jc w:val="center"/>
        </w:trPr>
        <w:tc>
          <w:tcPr>
            <w:tcW w:w="4121" w:type="dxa"/>
            <w:tcBorders>
              <w:top w:val="single" w:sz="4" w:space="0" w:color="auto"/>
              <w:left w:val="single" w:sz="4" w:space="0" w:color="auto"/>
            </w:tcBorders>
            <w:shd w:val="clear" w:color="auto" w:fill="FFFFFF"/>
            <w:vAlign w:val="center"/>
          </w:tcPr>
          <w:p w:rsidR="00C5444E" w:rsidRPr="008E2243" w:rsidRDefault="00C5444E" w:rsidP="00C5444E">
            <w:pPr>
              <w:framePr w:w="9511" w:wrap="notBeside" w:vAnchor="text" w:hAnchor="page" w:x="1321" w:y="63"/>
              <w:widowControl w:val="0"/>
              <w:spacing w:after="0" w:line="220" w:lineRule="exact"/>
              <w:jc w:val="center"/>
              <w:rPr>
                <w:rFonts w:ascii="Times New Roman" w:eastAsia="Times New Roman" w:hAnsi="Times New Roman" w:cs="Times New Roman"/>
                <w:color w:val="000000"/>
                <w:sz w:val="24"/>
                <w:szCs w:val="24"/>
                <w:lang w:val="bg-BG" w:eastAsia="bg-BG" w:bidi="bg-BG"/>
              </w:rPr>
            </w:pPr>
            <w:r w:rsidRPr="008E2243">
              <w:rPr>
                <w:rFonts w:ascii="Times New Roman" w:eastAsia="Times New Roman" w:hAnsi="Times New Roman" w:cs="Times New Roman"/>
                <w:color w:val="000000"/>
                <w:sz w:val="24"/>
                <w:szCs w:val="24"/>
                <w:lang w:val="bg-BG" w:eastAsia="bg-BG" w:bidi="bg-BG"/>
              </w:rPr>
              <w:t>Обща площ на Северозападен район</w:t>
            </w:r>
          </w:p>
        </w:tc>
        <w:tc>
          <w:tcPr>
            <w:tcW w:w="2693" w:type="dxa"/>
            <w:tcBorders>
              <w:top w:val="single" w:sz="4" w:space="0" w:color="auto"/>
              <w:left w:val="single" w:sz="4" w:space="0" w:color="auto"/>
            </w:tcBorders>
            <w:shd w:val="clear" w:color="auto" w:fill="FFFFFF"/>
            <w:vAlign w:val="center"/>
          </w:tcPr>
          <w:p w:rsidR="00C5444E" w:rsidRPr="008E2243" w:rsidRDefault="00C5444E" w:rsidP="00C5444E">
            <w:pPr>
              <w:framePr w:w="9511" w:wrap="notBeside" w:vAnchor="text" w:hAnchor="page" w:x="1321" w:y="63"/>
              <w:widowControl w:val="0"/>
              <w:spacing w:after="0" w:line="220" w:lineRule="exact"/>
              <w:jc w:val="center"/>
              <w:rPr>
                <w:rFonts w:ascii="Times New Roman" w:eastAsia="Times New Roman" w:hAnsi="Times New Roman" w:cs="Times New Roman"/>
                <w:color w:val="000000"/>
                <w:sz w:val="24"/>
                <w:szCs w:val="24"/>
                <w:lang w:val="bg-BG" w:eastAsia="bg-BG" w:bidi="bg-BG"/>
              </w:rPr>
            </w:pPr>
            <w:r w:rsidRPr="008E2243">
              <w:rPr>
                <w:rFonts w:ascii="Times New Roman" w:eastAsia="Times New Roman" w:hAnsi="Times New Roman" w:cs="Times New Roman"/>
                <w:color w:val="000000"/>
                <w:sz w:val="24"/>
                <w:szCs w:val="24"/>
                <w:lang w:val="bg-BG" w:eastAsia="bg-BG" w:bidi="bg-BG"/>
              </w:rPr>
              <w:t>1 908 541</w:t>
            </w:r>
          </w:p>
        </w:tc>
        <w:tc>
          <w:tcPr>
            <w:tcW w:w="2693" w:type="dxa"/>
            <w:tcBorders>
              <w:top w:val="single" w:sz="4" w:space="0" w:color="auto"/>
              <w:left w:val="single" w:sz="4" w:space="0" w:color="auto"/>
              <w:right w:val="single" w:sz="4" w:space="0" w:color="auto"/>
            </w:tcBorders>
            <w:shd w:val="clear" w:color="auto" w:fill="FFFFFF"/>
            <w:vAlign w:val="center"/>
          </w:tcPr>
          <w:p w:rsidR="00C5444E" w:rsidRPr="008E2243" w:rsidRDefault="00C5444E" w:rsidP="00C5444E">
            <w:pPr>
              <w:framePr w:w="9511" w:wrap="notBeside" w:vAnchor="text" w:hAnchor="page" w:x="1321" w:y="63"/>
              <w:widowControl w:val="0"/>
              <w:spacing w:after="0" w:line="220" w:lineRule="exact"/>
              <w:jc w:val="center"/>
              <w:rPr>
                <w:rFonts w:ascii="Times New Roman" w:eastAsia="Times New Roman" w:hAnsi="Times New Roman" w:cs="Times New Roman"/>
                <w:color w:val="000000"/>
                <w:sz w:val="24"/>
                <w:szCs w:val="24"/>
                <w:lang w:val="bg-BG" w:eastAsia="bg-BG" w:bidi="bg-BG"/>
              </w:rPr>
            </w:pPr>
            <w:r w:rsidRPr="008E2243">
              <w:rPr>
                <w:rFonts w:ascii="Times New Roman" w:eastAsia="Times New Roman" w:hAnsi="Times New Roman" w:cs="Times New Roman"/>
                <w:color w:val="000000"/>
                <w:sz w:val="24"/>
                <w:szCs w:val="24"/>
                <w:lang w:val="bg-BG" w:eastAsia="bg-BG" w:bidi="bg-BG"/>
              </w:rPr>
              <w:t>100</w:t>
            </w:r>
          </w:p>
        </w:tc>
      </w:tr>
      <w:tr w:rsidR="00C5444E" w:rsidRPr="008E2243" w:rsidTr="00ED792A">
        <w:trPr>
          <w:trHeight w:hRule="exact" w:val="754"/>
          <w:jc w:val="center"/>
        </w:trPr>
        <w:tc>
          <w:tcPr>
            <w:tcW w:w="4121" w:type="dxa"/>
            <w:tcBorders>
              <w:top w:val="single" w:sz="4" w:space="0" w:color="auto"/>
              <w:left w:val="single" w:sz="4" w:space="0" w:color="auto"/>
            </w:tcBorders>
            <w:shd w:val="clear" w:color="auto" w:fill="FFFFFF"/>
            <w:vAlign w:val="center"/>
          </w:tcPr>
          <w:p w:rsidR="00C5444E" w:rsidRPr="008E2243" w:rsidRDefault="00C5444E" w:rsidP="00C5444E">
            <w:pPr>
              <w:framePr w:w="9511" w:wrap="notBeside" w:vAnchor="text" w:hAnchor="page" w:x="1321" w:y="63"/>
              <w:widowControl w:val="0"/>
              <w:spacing w:after="0" w:line="220" w:lineRule="exact"/>
              <w:jc w:val="center"/>
              <w:rPr>
                <w:rFonts w:ascii="Times New Roman" w:eastAsia="Times New Roman" w:hAnsi="Times New Roman" w:cs="Times New Roman"/>
                <w:color w:val="000000"/>
                <w:sz w:val="24"/>
                <w:szCs w:val="24"/>
                <w:lang w:val="bg-BG" w:eastAsia="bg-BG" w:bidi="bg-BG"/>
              </w:rPr>
            </w:pPr>
            <w:r w:rsidRPr="008E2243">
              <w:rPr>
                <w:rFonts w:ascii="Times New Roman" w:eastAsia="Times New Roman" w:hAnsi="Times New Roman" w:cs="Times New Roman"/>
                <w:color w:val="000000"/>
                <w:sz w:val="24"/>
                <w:szCs w:val="24"/>
                <w:lang w:val="bg-BG" w:eastAsia="bg-BG" w:bidi="bg-BG"/>
              </w:rPr>
              <w:t>Със силна податливост на ерозия</w:t>
            </w:r>
          </w:p>
        </w:tc>
        <w:tc>
          <w:tcPr>
            <w:tcW w:w="2693" w:type="dxa"/>
            <w:tcBorders>
              <w:top w:val="single" w:sz="4" w:space="0" w:color="auto"/>
              <w:left w:val="single" w:sz="4" w:space="0" w:color="auto"/>
            </w:tcBorders>
            <w:shd w:val="clear" w:color="auto" w:fill="FFFFFF"/>
            <w:vAlign w:val="center"/>
          </w:tcPr>
          <w:p w:rsidR="00C5444E" w:rsidRPr="008E2243" w:rsidRDefault="00C5444E" w:rsidP="00C5444E">
            <w:pPr>
              <w:framePr w:w="9511" w:wrap="notBeside" w:vAnchor="text" w:hAnchor="page" w:x="1321" w:y="63"/>
              <w:widowControl w:val="0"/>
              <w:spacing w:after="0" w:line="220" w:lineRule="exact"/>
              <w:jc w:val="center"/>
              <w:rPr>
                <w:rFonts w:ascii="Times New Roman" w:eastAsia="Times New Roman" w:hAnsi="Times New Roman" w:cs="Times New Roman"/>
                <w:color w:val="000000"/>
                <w:sz w:val="24"/>
                <w:szCs w:val="24"/>
                <w:lang w:val="bg-BG" w:eastAsia="bg-BG" w:bidi="bg-BG"/>
              </w:rPr>
            </w:pPr>
            <w:r w:rsidRPr="008E2243">
              <w:rPr>
                <w:rFonts w:ascii="Times New Roman" w:eastAsia="Times New Roman" w:hAnsi="Times New Roman" w:cs="Times New Roman"/>
                <w:color w:val="000000"/>
                <w:sz w:val="24"/>
                <w:szCs w:val="24"/>
                <w:lang w:val="bg-BG" w:eastAsia="bg-BG" w:bidi="bg-BG"/>
              </w:rPr>
              <w:t>266 129,48</w:t>
            </w:r>
          </w:p>
        </w:tc>
        <w:tc>
          <w:tcPr>
            <w:tcW w:w="2693" w:type="dxa"/>
            <w:tcBorders>
              <w:top w:val="single" w:sz="4" w:space="0" w:color="auto"/>
              <w:left w:val="single" w:sz="4" w:space="0" w:color="auto"/>
              <w:right w:val="single" w:sz="4" w:space="0" w:color="auto"/>
            </w:tcBorders>
            <w:shd w:val="clear" w:color="auto" w:fill="FFFFFF"/>
            <w:vAlign w:val="center"/>
          </w:tcPr>
          <w:p w:rsidR="00C5444E" w:rsidRPr="008E2243" w:rsidRDefault="00C5444E" w:rsidP="00C5444E">
            <w:pPr>
              <w:framePr w:w="9511" w:wrap="notBeside" w:vAnchor="text" w:hAnchor="page" w:x="1321" w:y="63"/>
              <w:widowControl w:val="0"/>
              <w:spacing w:after="0" w:line="220" w:lineRule="exact"/>
              <w:jc w:val="center"/>
              <w:rPr>
                <w:rFonts w:ascii="Times New Roman" w:eastAsia="Times New Roman" w:hAnsi="Times New Roman" w:cs="Times New Roman"/>
                <w:color w:val="000000"/>
                <w:sz w:val="24"/>
                <w:szCs w:val="24"/>
                <w:lang w:val="bg-BG" w:eastAsia="bg-BG" w:bidi="bg-BG"/>
              </w:rPr>
            </w:pPr>
            <w:r w:rsidRPr="008E2243">
              <w:rPr>
                <w:rFonts w:ascii="Times New Roman" w:eastAsia="Times New Roman" w:hAnsi="Times New Roman" w:cs="Times New Roman"/>
                <w:color w:val="000000"/>
                <w:sz w:val="24"/>
                <w:szCs w:val="24"/>
                <w:lang w:val="bg-BG" w:eastAsia="bg-BG" w:bidi="bg-BG"/>
              </w:rPr>
              <w:t>13,94</w:t>
            </w:r>
          </w:p>
        </w:tc>
      </w:tr>
      <w:tr w:rsidR="00C5444E" w:rsidRPr="008E2243" w:rsidTr="00ED792A">
        <w:trPr>
          <w:trHeight w:hRule="exact" w:val="754"/>
          <w:jc w:val="center"/>
        </w:trPr>
        <w:tc>
          <w:tcPr>
            <w:tcW w:w="4121" w:type="dxa"/>
            <w:tcBorders>
              <w:top w:val="single" w:sz="4" w:space="0" w:color="auto"/>
              <w:left w:val="single" w:sz="4" w:space="0" w:color="auto"/>
              <w:bottom w:val="single" w:sz="4" w:space="0" w:color="auto"/>
            </w:tcBorders>
            <w:shd w:val="clear" w:color="auto" w:fill="FFFFFF"/>
            <w:vAlign w:val="center"/>
          </w:tcPr>
          <w:p w:rsidR="00C5444E" w:rsidRPr="008E2243" w:rsidRDefault="00C5444E" w:rsidP="00C5444E">
            <w:pPr>
              <w:framePr w:w="9511" w:wrap="notBeside" w:vAnchor="text" w:hAnchor="page" w:x="1321" w:y="63"/>
              <w:widowControl w:val="0"/>
              <w:spacing w:after="0" w:line="220" w:lineRule="exact"/>
              <w:jc w:val="center"/>
              <w:rPr>
                <w:rFonts w:ascii="Times New Roman" w:eastAsia="Times New Roman" w:hAnsi="Times New Roman" w:cs="Times New Roman"/>
                <w:color w:val="000000"/>
                <w:sz w:val="24"/>
                <w:szCs w:val="24"/>
                <w:lang w:val="bg-BG" w:eastAsia="bg-BG" w:bidi="bg-BG"/>
              </w:rPr>
            </w:pPr>
            <w:r w:rsidRPr="008E2243">
              <w:rPr>
                <w:rFonts w:ascii="Times New Roman" w:eastAsia="Times New Roman" w:hAnsi="Times New Roman" w:cs="Times New Roman"/>
                <w:color w:val="000000"/>
                <w:sz w:val="24"/>
                <w:szCs w:val="24"/>
                <w:lang w:val="bg-BG" w:eastAsia="bg-BG" w:bidi="bg-BG"/>
              </w:rPr>
              <w:t>С много силна податливост на ерозия</w:t>
            </w:r>
          </w:p>
        </w:tc>
        <w:tc>
          <w:tcPr>
            <w:tcW w:w="2693" w:type="dxa"/>
            <w:tcBorders>
              <w:top w:val="single" w:sz="4" w:space="0" w:color="auto"/>
              <w:left w:val="single" w:sz="4" w:space="0" w:color="auto"/>
              <w:bottom w:val="single" w:sz="4" w:space="0" w:color="auto"/>
            </w:tcBorders>
            <w:shd w:val="clear" w:color="auto" w:fill="FFFFFF"/>
            <w:vAlign w:val="center"/>
          </w:tcPr>
          <w:p w:rsidR="00C5444E" w:rsidRPr="008E2243" w:rsidRDefault="00C5444E" w:rsidP="00C5444E">
            <w:pPr>
              <w:framePr w:w="9511" w:wrap="notBeside" w:vAnchor="text" w:hAnchor="page" w:x="1321" w:y="63"/>
              <w:widowControl w:val="0"/>
              <w:spacing w:after="0" w:line="220" w:lineRule="exact"/>
              <w:jc w:val="center"/>
              <w:rPr>
                <w:rFonts w:ascii="Times New Roman" w:eastAsia="Times New Roman" w:hAnsi="Times New Roman" w:cs="Times New Roman"/>
                <w:color w:val="000000"/>
                <w:sz w:val="24"/>
                <w:szCs w:val="24"/>
                <w:lang w:val="bg-BG" w:eastAsia="bg-BG" w:bidi="bg-BG"/>
              </w:rPr>
            </w:pPr>
            <w:r w:rsidRPr="008E2243">
              <w:rPr>
                <w:rFonts w:ascii="Times New Roman" w:eastAsia="Times New Roman" w:hAnsi="Times New Roman" w:cs="Times New Roman"/>
                <w:color w:val="000000"/>
                <w:sz w:val="24"/>
                <w:szCs w:val="24"/>
                <w:lang w:val="bg-BG" w:eastAsia="bg-BG" w:bidi="bg-BG"/>
              </w:rPr>
              <w:t>543 772,16</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C5444E" w:rsidRPr="008E2243" w:rsidRDefault="00C5444E" w:rsidP="00C5444E">
            <w:pPr>
              <w:framePr w:w="9511" w:wrap="notBeside" w:vAnchor="text" w:hAnchor="page" w:x="1321" w:y="63"/>
              <w:widowControl w:val="0"/>
              <w:spacing w:after="0" w:line="220" w:lineRule="exact"/>
              <w:jc w:val="center"/>
              <w:rPr>
                <w:rFonts w:ascii="Times New Roman" w:eastAsia="Times New Roman" w:hAnsi="Times New Roman" w:cs="Times New Roman"/>
                <w:color w:val="000000"/>
                <w:sz w:val="24"/>
                <w:szCs w:val="24"/>
                <w:lang w:val="bg-BG" w:eastAsia="bg-BG" w:bidi="bg-BG"/>
              </w:rPr>
            </w:pPr>
            <w:r w:rsidRPr="008E2243">
              <w:rPr>
                <w:rFonts w:ascii="Times New Roman" w:eastAsia="Times New Roman" w:hAnsi="Times New Roman" w:cs="Times New Roman"/>
                <w:color w:val="000000"/>
                <w:sz w:val="24"/>
                <w:szCs w:val="24"/>
                <w:lang w:val="bg-BG" w:eastAsia="bg-BG" w:bidi="bg-BG"/>
              </w:rPr>
              <w:t>28,49</w:t>
            </w:r>
          </w:p>
        </w:tc>
      </w:tr>
    </w:tbl>
    <w:p w:rsidR="00C5444E" w:rsidRPr="008E2243" w:rsidRDefault="00C5444E" w:rsidP="00C5444E">
      <w:pPr>
        <w:framePr w:w="9511" w:wrap="notBeside" w:vAnchor="text" w:hAnchor="page" w:x="1321" w:y="63"/>
        <w:widowControl w:val="0"/>
        <w:spacing w:after="0" w:line="240" w:lineRule="auto"/>
        <w:jc w:val="center"/>
        <w:rPr>
          <w:rFonts w:ascii="Arial Unicode MS" w:eastAsia="Arial Unicode MS" w:hAnsi="Arial Unicode MS" w:cs="Arial Unicode MS"/>
          <w:color w:val="000000"/>
          <w:sz w:val="2"/>
          <w:szCs w:val="2"/>
          <w:lang w:val="bg-BG" w:eastAsia="bg-BG" w:bidi="bg-BG"/>
        </w:rPr>
      </w:pPr>
    </w:p>
    <w:p w:rsidR="00201E24" w:rsidRPr="008E2243" w:rsidRDefault="00201E24" w:rsidP="00201E24">
      <w:pPr>
        <w:widowControl w:val="0"/>
        <w:spacing w:after="0" w:line="240" w:lineRule="auto"/>
        <w:rPr>
          <w:rFonts w:ascii="Arial Unicode MS" w:eastAsia="Arial Unicode MS" w:hAnsi="Arial Unicode MS" w:cs="Arial Unicode MS"/>
          <w:color w:val="000000"/>
          <w:sz w:val="2"/>
          <w:szCs w:val="2"/>
          <w:lang w:val="bg-BG" w:eastAsia="bg-BG" w:bidi="bg-BG"/>
        </w:rPr>
      </w:pPr>
    </w:p>
    <w:p w:rsidR="008F5026" w:rsidRPr="008E2243" w:rsidRDefault="008F5026" w:rsidP="00756D15">
      <w:pPr>
        <w:spacing w:after="0" w:line="360" w:lineRule="auto"/>
        <w:rPr>
          <w:rFonts w:ascii="Times New Roman" w:hAnsi="Times New Roman" w:cs="Times New Roman"/>
          <w:sz w:val="24"/>
          <w:szCs w:val="24"/>
          <w:lang w:val="bg-BG"/>
        </w:rPr>
      </w:pPr>
    </w:p>
    <w:p w:rsidR="00ED792A" w:rsidRPr="008E2243" w:rsidRDefault="00ED792A" w:rsidP="00ED792A">
      <w:pPr>
        <w:spacing w:after="0" w:line="360" w:lineRule="auto"/>
        <w:jc w:val="both"/>
        <w:rPr>
          <w:rFonts w:ascii="Times New Roman" w:hAnsi="Times New Roman" w:cs="Times New Roman"/>
          <w:sz w:val="24"/>
          <w:szCs w:val="24"/>
          <w:lang w:val="bg-BG"/>
        </w:rPr>
      </w:pPr>
      <w:r w:rsidRPr="008E2243">
        <w:rPr>
          <w:rFonts w:ascii="Times New Roman" w:hAnsi="Times New Roman" w:cs="Times New Roman"/>
          <w:i/>
          <w:sz w:val="24"/>
          <w:szCs w:val="24"/>
          <w:lang w:val="bg-BG"/>
        </w:rPr>
        <w:t>Забележка:</w:t>
      </w:r>
      <w:r w:rsidRPr="008E2243">
        <w:rPr>
          <w:rFonts w:ascii="Times New Roman" w:hAnsi="Times New Roman" w:cs="Times New Roman"/>
          <w:sz w:val="24"/>
          <w:szCs w:val="24"/>
          <w:lang w:val="bg-BG"/>
        </w:rPr>
        <w:t xml:space="preserve"> През 2019 г. се наблюдава значителна промяна в средногодишния интензитет на плоскостната водна ерозия, тъй като са включени и териториите с надморска височина над 1 200 метра. Сравнение с данните от предходни години не е коректно да се прави, поради различен обхват на изходните данни.</w:t>
      </w:r>
    </w:p>
    <w:p w:rsidR="003D62D1" w:rsidRPr="008E2243" w:rsidRDefault="003D62D1" w:rsidP="00ED792A">
      <w:pPr>
        <w:spacing w:after="0" w:line="360" w:lineRule="auto"/>
        <w:jc w:val="both"/>
        <w:rPr>
          <w:rFonts w:ascii="Times New Roman" w:hAnsi="Times New Roman" w:cs="Times New Roman"/>
          <w:sz w:val="24"/>
          <w:szCs w:val="24"/>
          <w:lang w:val="bg-BG"/>
        </w:rPr>
      </w:pPr>
    </w:p>
    <w:p w:rsidR="00C46FAD" w:rsidRPr="008E2243" w:rsidRDefault="00C46FAD" w:rsidP="00ED792A">
      <w:pPr>
        <w:spacing w:after="0" w:line="360" w:lineRule="auto"/>
        <w:jc w:val="both"/>
        <w:rPr>
          <w:rFonts w:ascii="Times New Roman" w:hAnsi="Times New Roman" w:cs="Times New Roman"/>
          <w:sz w:val="24"/>
          <w:szCs w:val="24"/>
          <w:lang w:val="bg-BG"/>
        </w:rPr>
      </w:pPr>
    </w:p>
    <w:p w:rsidR="008F5026" w:rsidRPr="008E2243" w:rsidRDefault="008F5026" w:rsidP="008F5026">
      <w:pPr>
        <w:spacing w:after="0" w:line="360" w:lineRule="auto"/>
        <w:jc w:val="both"/>
        <w:rPr>
          <w:rFonts w:ascii="Times New Roman" w:hAnsi="Times New Roman"/>
          <w:b/>
          <w:sz w:val="24"/>
          <w:szCs w:val="24"/>
        </w:rPr>
      </w:pPr>
      <w:r w:rsidRPr="008E2243">
        <w:rPr>
          <w:rFonts w:ascii="Times New Roman" w:hAnsi="Times New Roman"/>
          <w:b/>
          <w:sz w:val="24"/>
          <w:szCs w:val="24"/>
          <w:lang w:val="bg-BG"/>
        </w:rPr>
        <w:lastRenderedPageBreak/>
        <w:t>СТРАТЕГИЧЕСКA ЦЕЛ 1. РАЗВИТИЕ НА КОНКУРЕНТНОСПОСОБНА ИКОНОМИКА ЧРЕЗ НАСЪРЧАВАНЕ НА СОБСТВЕНИЯ ПОТЕНЦИАЛ НА СЗР</w:t>
      </w:r>
    </w:p>
    <w:p w:rsidR="008F5026" w:rsidRPr="008E2243" w:rsidRDefault="008F5026" w:rsidP="008F5026">
      <w:pPr>
        <w:spacing w:after="0" w:line="360" w:lineRule="auto"/>
        <w:jc w:val="both"/>
        <w:rPr>
          <w:rFonts w:ascii="Times New Roman" w:hAnsi="Times New Roman"/>
          <w:sz w:val="24"/>
          <w:szCs w:val="24"/>
          <w:lang w:val="bg-BG"/>
        </w:rPr>
      </w:pPr>
      <w:r w:rsidRPr="008E2243">
        <w:rPr>
          <w:rFonts w:ascii="Times New Roman" w:hAnsi="Times New Roman"/>
          <w:sz w:val="24"/>
          <w:szCs w:val="24"/>
          <w:lang w:val="bg-BG"/>
        </w:rPr>
        <w:tab/>
      </w:r>
    </w:p>
    <w:p w:rsidR="008F5026" w:rsidRPr="008E2243" w:rsidRDefault="008F5026" w:rsidP="008F5026">
      <w:pPr>
        <w:spacing w:after="0" w:line="360" w:lineRule="auto"/>
        <w:jc w:val="both"/>
        <w:rPr>
          <w:rFonts w:ascii="Times New Roman" w:hAnsi="Times New Roman"/>
          <w:b/>
          <w:sz w:val="24"/>
          <w:szCs w:val="24"/>
          <w:lang w:val="bg-BG"/>
        </w:rPr>
      </w:pPr>
      <w:r w:rsidRPr="008E2243">
        <w:rPr>
          <w:rFonts w:ascii="Times New Roman" w:hAnsi="Times New Roman"/>
          <w:b/>
          <w:sz w:val="24"/>
          <w:szCs w:val="24"/>
          <w:lang w:val="bg-BG"/>
        </w:rPr>
        <w:t>Приоритет 1.1: Подкрепа за повишаване на конкурентоспособността на малкия и средния бизнес и подобряване на средата за правене на бизнес</w:t>
      </w:r>
    </w:p>
    <w:p w:rsidR="008F5026" w:rsidRPr="008E2243" w:rsidRDefault="008F5026" w:rsidP="008F5026">
      <w:pPr>
        <w:spacing w:after="0" w:line="240" w:lineRule="auto"/>
        <w:jc w:val="both"/>
        <w:rPr>
          <w:rFonts w:ascii="Times New Roman" w:hAnsi="Times New Roman"/>
          <w:b/>
          <w:sz w:val="24"/>
          <w:szCs w:val="24"/>
          <w:lang w:val="bg-BG"/>
        </w:rPr>
      </w:pPr>
    </w:p>
    <w:p w:rsidR="008F5026" w:rsidRPr="008E2243" w:rsidRDefault="008F5026" w:rsidP="008F5026">
      <w:pPr>
        <w:spacing w:after="0" w:line="360" w:lineRule="auto"/>
        <w:jc w:val="both"/>
        <w:rPr>
          <w:rFonts w:ascii="Times New Roman" w:hAnsi="Times New Roman"/>
          <w:sz w:val="24"/>
          <w:szCs w:val="24"/>
          <w:lang w:val="bg-BG"/>
        </w:rPr>
      </w:pPr>
      <w:r w:rsidRPr="008E2243">
        <w:rPr>
          <w:rFonts w:ascii="Times New Roman" w:hAnsi="Times New Roman"/>
          <w:sz w:val="24"/>
          <w:szCs w:val="24"/>
          <w:lang w:val="bg-BG"/>
        </w:rPr>
        <w:tab/>
      </w:r>
      <w:r w:rsidRPr="008E2243">
        <w:rPr>
          <w:rFonts w:ascii="Times New Roman" w:eastAsia="Times New Roman" w:hAnsi="Times New Roman"/>
          <w:sz w:val="24"/>
          <w:szCs w:val="24"/>
          <w:lang w:val="bg-BG" w:eastAsia="bg-BG"/>
        </w:rPr>
        <w:t xml:space="preserve">При оценката на изпълнението на </w:t>
      </w:r>
      <w:r w:rsidRPr="008E2243">
        <w:rPr>
          <w:rFonts w:ascii="Times New Roman" w:hAnsi="Times New Roman"/>
          <w:sz w:val="24"/>
          <w:szCs w:val="24"/>
          <w:lang w:val="bg-BG"/>
        </w:rPr>
        <w:t xml:space="preserve">Приоритет 1.1 са използвани следните </w:t>
      </w:r>
      <w:r w:rsidRPr="008E2243">
        <w:rPr>
          <w:rFonts w:ascii="Times New Roman" w:eastAsia="Times New Roman" w:hAnsi="Times New Roman"/>
          <w:sz w:val="24"/>
          <w:szCs w:val="24"/>
          <w:lang w:val="bg-BG" w:eastAsia="bg-BG"/>
        </w:rPr>
        <w:t>специфични индикатори за резултат</w:t>
      </w:r>
      <w:r w:rsidRPr="008E2243">
        <w:rPr>
          <w:rFonts w:ascii="Times New Roman" w:hAnsi="Times New Roman"/>
          <w:sz w:val="24"/>
          <w:szCs w:val="24"/>
          <w:lang w:val="bg-BG"/>
        </w:rPr>
        <w:t>:</w:t>
      </w:r>
    </w:p>
    <w:p w:rsidR="008F5026" w:rsidRPr="008E2243" w:rsidRDefault="008F5026" w:rsidP="008F5026">
      <w:pPr>
        <w:spacing w:after="0" w:line="360" w:lineRule="auto"/>
        <w:jc w:val="both"/>
        <w:rPr>
          <w:rFonts w:ascii="Times New Roman" w:hAnsi="Times New Roman"/>
          <w:sz w:val="24"/>
          <w:szCs w:val="24"/>
          <w:lang w:val="bg-BG"/>
        </w:rPr>
      </w:pPr>
    </w:p>
    <w:p w:rsidR="008F5026" w:rsidRPr="008E2243" w:rsidRDefault="008F5026" w:rsidP="000F3548">
      <w:pPr>
        <w:pStyle w:val="ListParagraph"/>
        <w:numPr>
          <w:ilvl w:val="0"/>
          <w:numId w:val="16"/>
        </w:numPr>
        <w:spacing w:after="0" w:line="360" w:lineRule="auto"/>
        <w:jc w:val="both"/>
        <w:rPr>
          <w:rFonts w:ascii="Times New Roman" w:hAnsi="Times New Roman"/>
          <w:b/>
          <w:sz w:val="24"/>
          <w:szCs w:val="24"/>
        </w:rPr>
      </w:pPr>
      <w:r w:rsidRPr="008E2243">
        <w:rPr>
          <w:rFonts w:ascii="Times New Roman" w:hAnsi="Times New Roman"/>
          <w:b/>
          <w:sz w:val="24"/>
          <w:szCs w:val="24"/>
        </w:rPr>
        <w:t xml:space="preserve">Приходи от дейността на </w:t>
      </w:r>
      <w:r w:rsidRPr="008E2243">
        <w:rPr>
          <w:rFonts w:ascii="Times New Roman" w:eastAsia="Times New Roman" w:hAnsi="Times New Roman"/>
          <w:b/>
          <w:sz w:val="24"/>
          <w:szCs w:val="24"/>
        </w:rPr>
        <w:t>малки и средни предприятия</w:t>
      </w:r>
      <w:r w:rsidRPr="008E2243">
        <w:rPr>
          <w:rFonts w:ascii="Times New Roman" w:hAnsi="Times New Roman"/>
          <w:b/>
          <w:sz w:val="24"/>
          <w:szCs w:val="24"/>
        </w:rPr>
        <w:t xml:space="preserve"> (хил. лв.)</w:t>
      </w:r>
    </w:p>
    <w:p w:rsidR="004824DC" w:rsidRPr="008E2243" w:rsidRDefault="008F5026" w:rsidP="008F5026">
      <w:pPr>
        <w:pStyle w:val="ListParagraph"/>
        <w:spacing w:after="0" w:line="360" w:lineRule="auto"/>
        <w:ind w:left="0"/>
        <w:jc w:val="both"/>
        <w:rPr>
          <w:rFonts w:ascii="Times New Roman" w:hAnsi="Times New Roman"/>
          <w:sz w:val="24"/>
          <w:szCs w:val="24"/>
          <w:lang w:val="ru-RU"/>
        </w:rPr>
      </w:pPr>
      <w:r w:rsidRPr="008E2243">
        <w:rPr>
          <w:rFonts w:ascii="Times New Roman" w:hAnsi="Times New Roman"/>
          <w:sz w:val="24"/>
          <w:szCs w:val="24"/>
        </w:rPr>
        <w:tab/>
      </w:r>
      <w:r w:rsidR="004824DC" w:rsidRPr="008E2243">
        <w:rPr>
          <w:rFonts w:ascii="Times New Roman" w:hAnsi="Times New Roman"/>
          <w:sz w:val="24"/>
          <w:szCs w:val="24"/>
        </w:rPr>
        <w:t>По данни на НСИ, през 201</w:t>
      </w:r>
      <w:r w:rsidR="00807E11" w:rsidRPr="008E2243">
        <w:rPr>
          <w:rFonts w:ascii="Times New Roman" w:hAnsi="Times New Roman"/>
          <w:sz w:val="24"/>
          <w:szCs w:val="24"/>
        </w:rPr>
        <w:t xml:space="preserve">9 </w:t>
      </w:r>
      <w:r w:rsidR="004824DC" w:rsidRPr="008E2243">
        <w:rPr>
          <w:rFonts w:ascii="Times New Roman" w:hAnsi="Times New Roman"/>
          <w:sz w:val="24"/>
          <w:szCs w:val="24"/>
        </w:rPr>
        <w:t>г. приходите от дейността на малките и средни предприятия (МСП) в Сев</w:t>
      </w:r>
      <w:r w:rsidR="00807E11" w:rsidRPr="008E2243">
        <w:rPr>
          <w:rFonts w:ascii="Times New Roman" w:hAnsi="Times New Roman"/>
          <w:sz w:val="24"/>
          <w:szCs w:val="24"/>
        </w:rPr>
        <w:t>ерозападния район възлизат на 11</w:t>
      </w:r>
      <w:r w:rsidR="004824DC" w:rsidRPr="008E2243">
        <w:rPr>
          <w:rFonts w:ascii="Times New Roman" w:hAnsi="Times New Roman"/>
          <w:sz w:val="24"/>
          <w:szCs w:val="24"/>
        </w:rPr>
        <w:t xml:space="preserve"> </w:t>
      </w:r>
      <w:r w:rsidR="00807E11" w:rsidRPr="008E2243">
        <w:rPr>
          <w:rFonts w:ascii="Times New Roman" w:hAnsi="Times New Roman"/>
          <w:sz w:val="24"/>
          <w:szCs w:val="24"/>
        </w:rPr>
        <w:t>568 879</w:t>
      </w:r>
      <w:r w:rsidR="004824DC" w:rsidRPr="008E2243">
        <w:rPr>
          <w:rFonts w:ascii="Times New Roman" w:hAnsi="Times New Roman"/>
          <w:sz w:val="24"/>
          <w:szCs w:val="24"/>
        </w:rPr>
        <w:t xml:space="preserve"> хил. лв. и спрямо 20</w:t>
      </w:r>
      <w:r w:rsidR="00807E11" w:rsidRPr="008E2243">
        <w:rPr>
          <w:rFonts w:ascii="Times New Roman" w:hAnsi="Times New Roman"/>
          <w:sz w:val="24"/>
          <w:szCs w:val="24"/>
        </w:rPr>
        <w:t>18</w:t>
      </w:r>
      <w:r w:rsidR="004824DC" w:rsidRPr="008E2243">
        <w:rPr>
          <w:rFonts w:ascii="Times New Roman" w:hAnsi="Times New Roman"/>
          <w:sz w:val="24"/>
          <w:szCs w:val="24"/>
        </w:rPr>
        <w:t xml:space="preserve"> г. нарастват с </w:t>
      </w:r>
      <w:r w:rsidR="00807E11" w:rsidRPr="008E2243">
        <w:rPr>
          <w:rFonts w:ascii="Times New Roman" w:hAnsi="Times New Roman"/>
          <w:sz w:val="24"/>
          <w:szCs w:val="24"/>
        </w:rPr>
        <w:t xml:space="preserve">644 394 </w:t>
      </w:r>
      <w:r w:rsidR="004824DC" w:rsidRPr="008E2243">
        <w:rPr>
          <w:rFonts w:ascii="Times New Roman" w:hAnsi="Times New Roman"/>
          <w:sz w:val="24"/>
          <w:szCs w:val="24"/>
        </w:rPr>
        <w:t xml:space="preserve">хил. лв. или с </w:t>
      </w:r>
      <w:r w:rsidR="00807E11" w:rsidRPr="008E2243">
        <w:rPr>
          <w:rFonts w:ascii="Times New Roman" w:hAnsi="Times New Roman"/>
          <w:sz w:val="24"/>
          <w:szCs w:val="24"/>
        </w:rPr>
        <w:t>5,9</w:t>
      </w:r>
      <w:r w:rsidR="004824DC" w:rsidRPr="008E2243">
        <w:rPr>
          <w:rFonts w:ascii="Times New Roman" w:hAnsi="Times New Roman"/>
          <w:sz w:val="24"/>
          <w:szCs w:val="24"/>
        </w:rPr>
        <w:t xml:space="preserve">%. Разпределението на приходите от дейността </w:t>
      </w:r>
      <w:r w:rsidR="00635941" w:rsidRPr="008E2243">
        <w:rPr>
          <w:rFonts w:ascii="Times New Roman" w:hAnsi="Times New Roman"/>
          <w:sz w:val="24"/>
          <w:szCs w:val="24"/>
        </w:rPr>
        <w:t xml:space="preserve">на МСП в района през 2019 </w:t>
      </w:r>
      <w:r w:rsidR="00807E11" w:rsidRPr="008E2243">
        <w:rPr>
          <w:rFonts w:ascii="Times New Roman" w:hAnsi="Times New Roman"/>
          <w:sz w:val="24"/>
          <w:szCs w:val="24"/>
        </w:rPr>
        <w:t>г. са 4,8</w:t>
      </w:r>
      <w:r w:rsidR="004824DC" w:rsidRPr="008E2243">
        <w:rPr>
          <w:rFonts w:ascii="Times New Roman" w:hAnsi="Times New Roman"/>
          <w:sz w:val="24"/>
          <w:szCs w:val="24"/>
        </w:rPr>
        <w:t>% от тези за страната (</w:t>
      </w:r>
      <w:r w:rsidR="00807E11" w:rsidRPr="008E2243">
        <w:rPr>
          <w:rFonts w:ascii="Times New Roman" w:hAnsi="Times New Roman"/>
          <w:sz w:val="24"/>
          <w:szCs w:val="24"/>
        </w:rPr>
        <w:t>239 105 398</w:t>
      </w:r>
      <w:r w:rsidR="004824DC" w:rsidRPr="008E2243">
        <w:rPr>
          <w:rFonts w:ascii="Times New Roman" w:hAnsi="Times New Roman"/>
          <w:sz w:val="24"/>
          <w:szCs w:val="24"/>
        </w:rPr>
        <w:t xml:space="preserve"> хил. лв.) и сравнен с останалите райони от ниво 2, Северозападният се нарежда на последно място. Водещ дял в приходите от дейността на МСП в района имат предприятията до 9 заети лица – 3</w:t>
      </w:r>
      <w:r w:rsidR="00807E11" w:rsidRPr="008E2243">
        <w:rPr>
          <w:rFonts w:ascii="Times New Roman" w:hAnsi="Times New Roman"/>
          <w:sz w:val="24"/>
          <w:szCs w:val="24"/>
        </w:rPr>
        <w:t>8,5</w:t>
      </w:r>
      <w:r w:rsidR="004824DC" w:rsidRPr="008E2243">
        <w:rPr>
          <w:rFonts w:ascii="Times New Roman" w:hAnsi="Times New Roman"/>
          <w:sz w:val="24"/>
          <w:szCs w:val="24"/>
        </w:rPr>
        <w:t>%. На национално ниво отчетен</w:t>
      </w:r>
      <w:r w:rsidR="00807E11" w:rsidRPr="008E2243">
        <w:rPr>
          <w:rFonts w:ascii="Times New Roman" w:hAnsi="Times New Roman"/>
          <w:sz w:val="24"/>
          <w:szCs w:val="24"/>
        </w:rPr>
        <w:t>ото увеличение е в размер на 6,9</w:t>
      </w:r>
      <w:r w:rsidR="004824DC" w:rsidRPr="008E2243">
        <w:rPr>
          <w:rFonts w:ascii="Times New Roman" w:hAnsi="Times New Roman"/>
          <w:sz w:val="24"/>
          <w:szCs w:val="24"/>
        </w:rPr>
        <w:t>%.</w:t>
      </w:r>
    </w:p>
    <w:p w:rsidR="008F5026" w:rsidRPr="008E2243" w:rsidRDefault="004824DC" w:rsidP="008F5026">
      <w:pPr>
        <w:pStyle w:val="ListParagraph"/>
        <w:spacing w:after="0" w:line="360" w:lineRule="auto"/>
        <w:ind w:left="0"/>
        <w:jc w:val="both"/>
        <w:rPr>
          <w:rFonts w:ascii="Times New Roman" w:hAnsi="Times New Roman"/>
          <w:b/>
          <w:sz w:val="24"/>
          <w:szCs w:val="24"/>
        </w:rPr>
      </w:pPr>
      <w:r w:rsidRPr="008E2243">
        <w:rPr>
          <w:rFonts w:ascii="Times New Roman" w:hAnsi="Times New Roman"/>
          <w:b/>
          <w:sz w:val="24"/>
          <w:szCs w:val="24"/>
        </w:rPr>
        <w:t xml:space="preserve"> </w:t>
      </w:r>
    </w:p>
    <w:p w:rsidR="008F5026" w:rsidRPr="008E2243" w:rsidRDefault="008F5026" w:rsidP="000F3548">
      <w:pPr>
        <w:pStyle w:val="ListParagraph"/>
        <w:numPr>
          <w:ilvl w:val="0"/>
          <w:numId w:val="16"/>
        </w:numPr>
        <w:spacing w:after="0" w:line="360" w:lineRule="auto"/>
        <w:jc w:val="both"/>
        <w:rPr>
          <w:rFonts w:ascii="Times New Roman" w:hAnsi="Times New Roman"/>
          <w:iCs/>
          <w:sz w:val="24"/>
          <w:szCs w:val="24"/>
          <w:lang w:eastAsia="bg-BG"/>
        </w:rPr>
      </w:pPr>
      <w:r w:rsidRPr="008E2243">
        <w:rPr>
          <w:rFonts w:ascii="Times New Roman" w:hAnsi="Times New Roman"/>
          <w:b/>
          <w:sz w:val="24"/>
          <w:szCs w:val="24"/>
        </w:rPr>
        <w:t xml:space="preserve">Относителен дял на заетите лица в МСП </w:t>
      </w:r>
      <w:r w:rsidR="00D12EFD" w:rsidRPr="008E2243">
        <w:rPr>
          <w:rFonts w:ascii="Times New Roman" w:hAnsi="Times New Roman"/>
          <w:b/>
          <w:sz w:val="24"/>
          <w:szCs w:val="24"/>
        </w:rPr>
        <w:t>спрямо общия им брой в страната</w:t>
      </w:r>
    </w:p>
    <w:p w:rsidR="008F5026" w:rsidRPr="008E2243" w:rsidRDefault="006A7D51" w:rsidP="003D62D1">
      <w:pPr>
        <w:spacing w:line="360" w:lineRule="auto"/>
        <w:ind w:firstLine="720"/>
        <w:jc w:val="both"/>
        <w:rPr>
          <w:rFonts w:ascii="Times New Roman" w:eastAsia="Calibri" w:hAnsi="Times New Roman" w:cs="Times New Roman"/>
          <w:sz w:val="24"/>
          <w:szCs w:val="24"/>
          <w:lang w:val="bg-BG"/>
        </w:rPr>
      </w:pPr>
      <w:r w:rsidRPr="008E2243">
        <w:rPr>
          <w:rFonts w:ascii="Times New Roman" w:eastAsia="Calibri" w:hAnsi="Times New Roman" w:cs="Times New Roman"/>
          <w:sz w:val="24"/>
          <w:szCs w:val="24"/>
          <w:lang w:val="bg-BG"/>
        </w:rPr>
        <w:t>Делът на заетите лица в малки и средни предприятия през 201</w:t>
      </w:r>
      <w:r w:rsidR="00807E11" w:rsidRPr="008E2243">
        <w:rPr>
          <w:rFonts w:ascii="Times New Roman" w:eastAsia="Calibri" w:hAnsi="Times New Roman" w:cs="Times New Roman"/>
          <w:sz w:val="24"/>
          <w:szCs w:val="24"/>
          <w:lang w:val="bg-BG"/>
        </w:rPr>
        <w:t xml:space="preserve">9 </w:t>
      </w:r>
      <w:r w:rsidRPr="008E2243">
        <w:rPr>
          <w:rFonts w:ascii="Times New Roman" w:eastAsia="Calibri" w:hAnsi="Times New Roman" w:cs="Times New Roman"/>
          <w:sz w:val="24"/>
          <w:szCs w:val="24"/>
          <w:lang w:val="bg-BG"/>
        </w:rPr>
        <w:t>г. на територията на Северозападен район възлиза на 7,</w:t>
      </w:r>
      <w:r w:rsidR="00807E11" w:rsidRPr="008E2243">
        <w:rPr>
          <w:rFonts w:ascii="Times New Roman" w:eastAsia="Calibri" w:hAnsi="Times New Roman" w:cs="Times New Roman"/>
          <w:sz w:val="24"/>
          <w:szCs w:val="24"/>
          <w:lang w:val="bg-BG"/>
        </w:rPr>
        <w:t>2</w:t>
      </w:r>
      <w:r w:rsidRPr="008E2243">
        <w:rPr>
          <w:rFonts w:ascii="Times New Roman" w:eastAsia="Calibri" w:hAnsi="Times New Roman" w:cs="Times New Roman"/>
          <w:sz w:val="24"/>
          <w:szCs w:val="24"/>
          <w:lang w:val="bg-BG"/>
        </w:rPr>
        <w:t xml:space="preserve">% (или </w:t>
      </w:r>
      <w:r w:rsidR="00807E11" w:rsidRPr="008E2243">
        <w:rPr>
          <w:rFonts w:ascii="Times New Roman" w:eastAsia="Calibri" w:hAnsi="Times New Roman" w:cs="Times New Roman"/>
          <w:sz w:val="24"/>
          <w:szCs w:val="24"/>
          <w:lang w:val="bg-BG"/>
        </w:rPr>
        <w:t>119 387</w:t>
      </w:r>
      <w:r w:rsidRPr="008E2243">
        <w:rPr>
          <w:rFonts w:ascii="Times New Roman" w:eastAsia="Calibri" w:hAnsi="Times New Roman" w:cs="Times New Roman"/>
          <w:sz w:val="24"/>
          <w:szCs w:val="24"/>
          <w:lang w:val="bg-BG"/>
        </w:rPr>
        <w:t xml:space="preserve"> души) о</w:t>
      </w:r>
      <w:r w:rsidR="00807E11" w:rsidRPr="008E2243">
        <w:rPr>
          <w:rFonts w:ascii="Times New Roman" w:eastAsia="Calibri" w:hAnsi="Times New Roman" w:cs="Times New Roman"/>
          <w:sz w:val="24"/>
          <w:szCs w:val="24"/>
          <w:lang w:val="bg-BG"/>
        </w:rPr>
        <w:t>т общия им брой в страната (1 652</w:t>
      </w:r>
      <w:r w:rsidRPr="008E2243">
        <w:rPr>
          <w:rFonts w:ascii="Times New Roman" w:eastAsia="Calibri" w:hAnsi="Times New Roman" w:cs="Times New Roman"/>
          <w:sz w:val="24"/>
          <w:szCs w:val="24"/>
          <w:lang w:val="bg-BG"/>
        </w:rPr>
        <w:t xml:space="preserve"> </w:t>
      </w:r>
      <w:r w:rsidR="00807E11" w:rsidRPr="008E2243">
        <w:rPr>
          <w:rFonts w:ascii="Times New Roman" w:eastAsia="Calibri" w:hAnsi="Times New Roman" w:cs="Times New Roman"/>
          <w:sz w:val="24"/>
          <w:szCs w:val="24"/>
          <w:lang w:val="bg-BG"/>
        </w:rPr>
        <w:t>870</w:t>
      </w:r>
      <w:r w:rsidRPr="008E2243">
        <w:rPr>
          <w:rFonts w:ascii="Times New Roman" w:eastAsia="Calibri" w:hAnsi="Times New Roman" w:cs="Times New Roman"/>
          <w:sz w:val="24"/>
          <w:szCs w:val="24"/>
          <w:lang w:val="bg-BG"/>
        </w:rPr>
        <w:t xml:space="preserve"> заети лица). Тенденцията на намаление на заетите лица в МСП в Северозападния район продължава, като </w:t>
      </w:r>
      <w:r w:rsidR="00807E11" w:rsidRPr="008E2243">
        <w:rPr>
          <w:rFonts w:ascii="Times New Roman" w:eastAsia="Calibri" w:hAnsi="Times New Roman" w:cs="Times New Roman"/>
          <w:sz w:val="24"/>
          <w:szCs w:val="24"/>
          <w:lang w:val="bg-BG"/>
        </w:rPr>
        <w:t>спрямо 2018 г. делът намалява с 0,15</w:t>
      </w:r>
      <w:r w:rsidRPr="008E2243">
        <w:rPr>
          <w:rFonts w:ascii="Times New Roman" w:eastAsia="Calibri" w:hAnsi="Times New Roman" w:cs="Times New Roman"/>
          <w:sz w:val="24"/>
          <w:szCs w:val="24"/>
          <w:lang w:val="bg-BG"/>
        </w:rPr>
        <w:t xml:space="preserve">%. Сравнен с другите райони от ниво 2, СЗР остава на последно място. Относителният дял на заетите лица в МСП </w:t>
      </w:r>
      <w:r w:rsidR="004B076D" w:rsidRPr="008E2243">
        <w:rPr>
          <w:rFonts w:ascii="Times New Roman" w:eastAsia="Calibri" w:hAnsi="Times New Roman" w:cs="Times New Roman"/>
          <w:sz w:val="24"/>
          <w:szCs w:val="24"/>
          <w:lang w:val="bg-BG"/>
        </w:rPr>
        <w:t xml:space="preserve">в останалите райони на страната </w:t>
      </w:r>
      <w:r w:rsidR="00807E11" w:rsidRPr="008E2243">
        <w:rPr>
          <w:rFonts w:ascii="Times New Roman" w:eastAsia="Calibri" w:hAnsi="Times New Roman" w:cs="Times New Roman"/>
          <w:sz w:val="24"/>
          <w:szCs w:val="24"/>
          <w:lang w:val="bg-BG"/>
        </w:rPr>
        <w:t>варира от 41</w:t>
      </w:r>
      <w:r w:rsidRPr="008E2243">
        <w:rPr>
          <w:rFonts w:ascii="Times New Roman" w:eastAsia="Calibri" w:hAnsi="Times New Roman" w:cs="Times New Roman"/>
          <w:sz w:val="24"/>
          <w:szCs w:val="24"/>
          <w:lang w:val="bg-BG"/>
        </w:rPr>
        <w:t>,</w:t>
      </w:r>
      <w:r w:rsidR="00807E11" w:rsidRPr="008E2243">
        <w:rPr>
          <w:rFonts w:ascii="Times New Roman" w:eastAsia="Calibri" w:hAnsi="Times New Roman" w:cs="Times New Roman"/>
          <w:sz w:val="24"/>
          <w:szCs w:val="24"/>
          <w:lang w:val="bg-BG"/>
        </w:rPr>
        <w:t>4% в Югозападния район и до 9,6</w:t>
      </w:r>
      <w:r w:rsidRPr="008E2243">
        <w:rPr>
          <w:rFonts w:ascii="Times New Roman" w:eastAsia="Calibri" w:hAnsi="Times New Roman" w:cs="Times New Roman"/>
          <w:sz w:val="24"/>
          <w:szCs w:val="24"/>
          <w:lang w:val="bg-BG"/>
        </w:rPr>
        <w:t xml:space="preserve">% в Северния централен район. В Северозападния район най-много са заетите в предприятия с до 9 заети лица – </w:t>
      </w:r>
      <w:r w:rsidR="00807E11" w:rsidRPr="008E2243">
        <w:rPr>
          <w:rFonts w:ascii="Times New Roman" w:eastAsia="Calibri" w:hAnsi="Times New Roman" w:cs="Times New Roman"/>
          <w:sz w:val="24"/>
          <w:szCs w:val="24"/>
          <w:lang w:val="bg-BG"/>
        </w:rPr>
        <w:t>51 462</w:t>
      </w:r>
      <w:r w:rsidRPr="008E2243">
        <w:rPr>
          <w:rFonts w:ascii="Times New Roman" w:eastAsia="Calibri" w:hAnsi="Times New Roman" w:cs="Times New Roman"/>
          <w:sz w:val="24"/>
          <w:szCs w:val="24"/>
          <w:lang w:val="bg-BG"/>
        </w:rPr>
        <w:t xml:space="preserve"> души.</w:t>
      </w:r>
      <w:r w:rsidR="00177661" w:rsidRPr="008E2243">
        <w:rPr>
          <w:rFonts w:ascii="Times New Roman" w:eastAsia="Calibri" w:hAnsi="Times New Roman" w:cs="Times New Roman"/>
          <w:sz w:val="24"/>
          <w:szCs w:val="24"/>
          <w:lang w:val="bg-BG"/>
        </w:rPr>
        <w:t xml:space="preserve"> Най-висок е относителния дял на заети лица в МСП на област Плевен – 34,0%, следван от област Враца – 20,7%, област Ловеч – 19,8%, област Монтана – 16,1% и с най-нисък дял при заетите лица в СЗР е област Видин – 9,4%. </w:t>
      </w:r>
    </w:p>
    <w:p w:rsidR="003D62D1" w:rsidRPr="008E2243" w:rsidRDefault="003D62D1" w:rsidP="003D62D1">
      <w:pPr>
        <w:spacing w:line="360" w:lineRule="auto"/>
        <w:ind w:firstLine="720"/>
        <w:jc w:val="both"/>
        <w:rPr>
          <w:rFonts w:ascii="Times New Roman" w:eastAsia="Calibri" w:hAnsi="Times New Roman" w:cs="Times New Roman"/>
          <w:sz w:val="24"/>
          <w:szCs w:val="24"/>
          <w:lang w:val="bg-BG"/>
        </w:rPr>
      </w:pPr>
    </w:p>
    <w:p w:rsidR="008F5026" w:rsidRPr="008E2243" w:rsidRDefault="006C44AF" w:rsidP="008F5026">
      <w:pPr>
        <w:pStyle w:val="ListParagraph"/>
        <w:numPr>
          <w:ilvl w:val="0"/>
          <w:numId w:val="2"/>
        </w:numPr>
        <w:spacing w:after="0" w:line="360" w:lineRule="auto"/>
        <w:jc w:val="both"/>
        <w:rPr>
          <w:rFonts w:ascii="Times New Roman" w:hAnsi="Times New Roman"/>
          <w:b/>
          <w:sz w:val="24"/>
          <w:szCs w:val="24"/>
        </w:rPr>
      </w:pPr>
      <w:r w:rsidRPr="008E2243">
        <w:rPr>
          <w:rFonts w:ascii="Times New Roman" w:hAnsi="Times New Roman"/>
          <w:b/>
          <w:sz w:val="24"/>
          <w:szCs w:val="24"/>
        </w:rPr>
        <w:lastRenderedPageBreak/>
        <w:t>Нарастване на п</w:t>
      </w:r>
      <w:r w:rsidR="008F5026" w:rsidRPr="008E2243">
        <w:rPr>
          <w:rFonts w:ascii="Times New Roman" w:hAnsi="Times New Roman"/>
          <w:b/>
          <w:sz w:val="24"/>
          <w:szCs w:val="24"/>
        </w:rPr>
        <w:t>реки</w:t>
      </w:r>
      <w:r w:rsidRPr="008E2243">
        <w:rPr>
          <w:rFonts w:ascii="Times New Roman" w:hAnsi="Times New Roman"/>
          <w:b/>
          <w:sz w:val="24"/>
          <w:szCs w:val="24"/>
        </w:rPr>
        <w:t>те</w:t>
      </w:r>
      <w:r w:rsidR="008F5026" w:rsidRPr="008E2243">
        <w:rPr>
          <w:rFonts w:ascii="Times New Roman" w:hAnsi="Times New Roman"/>
          <w:b/>
          <w:sz w:val="24"/>
          <w:szCs w:val="24"/>
        </w:rPr>
        <w:t xml:space="preserve"> чуждестранни инвестиции в нефинансовите предприятия (%) </w:t>
      </w:r>
    </w:p>
    <w:p w:rsidR="006A7D51" w:rsidRPr="008E2243" w:rsidRDefault="006A7D51" w:rsidP="006A7D51">
      <w:pPr>
        <w:spacing w:after="0" w:line="360" w:lineRule="auto"/>
        <w:ind w:firstLine="708"/>
        <w:jc w:val="both"/>
        <w:rPr>
          <w:rFonts w:ascii="Times New Roman" w:hAnsi="Times New Roman"/>
          <w:sz w:val="24"/>
          <w:szCs w:val="24"/>
        </w:rPr>
      </w:pPr>
      <w:r w:rsidRPr="008E2243">
        <w:rPr>
          <w:rFonts w:ascii="Times New Roman" w:hAnsi="Times New Roman"/>
          <w:sz w:val="24"/>
          <w:szCs w:val="24"/>
          <w:lang w:val="bg-BG"/>
        </w:rPr>
        <w:t>Преките чуждестранни инвестиции (ПЧИ) в нефинансовите предприяти</w:t>
      </w:r>
      <w:r w:rsidR="00C76E30" w:rsidRPr="008E2243">
        <w:rPr>
          <w:rFonts w:ascii="Times New Roman" w:hAnsi="Times New Roman"/>
          <w:sz w:val="24"/>
          <w:szCs w:val="24"/>
          <w:lang w:val="bg-BG"/>
        </w:rPr>
        <w:t>я в р</w:t>
      </w:r>
      <w:r w:rsidR="006C44AF" w:rsidRPr="008E2243">
        <w:rPr>
          <w:rFonts w:ascii="Times New Roman" w:hAnsi="Times New Roman"/>
          <w:sz w:val="24"/>
          <w:szCs w:val="24"/>
          <w:lang w:val="bg-BG"/>
        </w:rPr>
        <w:t>айона се характеризират с положителна</w:t>
      </w:r>
      <w:r w:rsidRPr="008E2243">
        <w:rPr>
          <w:rFonts w:ascii="Times New Roman" w:hAnsi="Times New Roman"/>
          <w:sz w:val="24"/>
          <w:szCs w:val="24"/>
          <w:lang w:val="bg-BG"/>
        </w:rPr>
        <w:t xml:space="preserve"> динамика. Стойността на направените ПЧИ в района през 201</w:t>
      </w:r>
      <w:r w:rsidR="00807E11" w:rsidRPr="008E2243">
        <w:rPr>
          <w:rFonts w:ascii="Times New Roman" w:hAnsi="Times New Roman"/>
          <w:sz w:val="24"/>
          <w:szCs w:val="24"/>
          <w:lang w:val="bg-BG"/>
        </w:rPr>
        <w:t xml:space="preserve">9 </w:t>
      </w:r>
      <w:r w:rsidRPr="008E2243">
        <w:rPr>
          <w:rFonts w:ascii="Times New Roman" w:hAnsi="Times New Roman"/>
          <w:sz w:val="24"/>
          <w:szCs w:val="24"/>
          <w:lang w:val="bg-BG"/>
        </w:rPr>
        <w:t xml:space="preserve">г. възлиза на </w:t>
      </w:r>
      <w:r w:rsidR="00807E11" w:rsidRPr="008E2243">
        <w:rPr>
          <w:rFonts w:ascii="Times New Roman" w:hAnsi="Times New Roman"/>
          <w:sz w:val="24"/>
          <w:szCs w:val="24"/>
          <w:lang w:val="bg-BG"/>
        </w:rPr>
        <w:t>623 845,0</w:t>
      </w:r>
      <w:r w:rsidRPr="008E2243">
        <w:rPr>
          <w:rFonts w:ascii="Times New Roman" w:hAnsi="Times New Roman"/>
          <w:sz w:val="24"/>
          <w:szCs w:val="24"/>
          <w:lang w:val="bg-BG"/>
        </w:rPr>
        <w:t xml:space="preserve"> хил. евро</w:t>
      </w:r>
      <w:r w:rsidR="00C76E30" w:rsidRPr="008E2243">
        <w:rPr>
          <w:rFonts w:ascii="Times New Roman" w:hAnsi="Times New Roman"/>
          <w:sz w:val="24"/>
          <w:szCs w:val="24"/>
          <w:lang w:val="bg-BG"/>
        </w:rPr>
        <w:t>,</w:t>
      </w:r>
      <w:r w:rsidR="00807E11" w:rsidRPr="008E2243">
        <w:rPr>
          <w:rFonts w:ascii="Times New Roman" w:hAnsi="Times New Roman"/>
          <w:sz w:val="24"/>
          <w:szCs w:val="24"/>
          <w:lang w:val="bg-BG"/>
        </w:rPr>
        <w:t xml:space="preserve"> и </w:t>
      </w:r>
      <w:r w:rsidRPr="008E2243">
        <w:rPr>
          <w:rFonts w:ascii="Times New Roman" w:hAnsi="Times New Roman"/>
          <w:sz w:val="24"/>
          <w:szCs w:val="24"/>
          <w:lang w:val="bg-BG"/>
        </w:rPr>
        <w:t>сра</w:t>
      </w:r>
      <w:r w:rsidR="00C76E30" w:rsidRPr="008E2243">
        <w:rPr>
          <w:rFonts w:ascii="Times New Roman" w:hAnsi="Times New Roman"/>
          <w:sz w:val="24"/>
          <w:szCs w:val="24"/>
          <w:lang w:val="bg-BG"/>
        </w:rPr>
        <w:t>внена с предходната година, на</w:t>
      </w:r>
      <w:r w:rsidR="00807E11" w:rsidRPr="008E2243">
        <w:rPr>
          <w:rFonts w:ascii="Times New Roman" w:hAnsi="Times New Roman"/>
          <w:sz w:val="24"/>
          <w:szCs w:val="24"/>
          <w:lang w:val="bg-BG"/>
        </w:rPr>
        <w:t>раства</w:t>
      </w:r>
      <w:r w:rsidR="00C76E30" w:rsidRPr="008E2243">
        <w:rPr>
          <w:rFonts w:ascii="Times New Roman" w:hAnsi="Times New Roman"/>
          <w:sz w:val="24"/>
          <w:szCs w:val="24"/>
          <w:lang w:val="bg-BG"/>
        </w:rPr>
        <w:t xml:space="preserve"> с</w:t>
      </w:r>
      <w:r w:rsidRPr="008E2243">
        <w:rPr>
          <w:rFonts w:ascii="Times New Roman" w:hAnsi="Times New Roman"/>
          <w:sz w:val="24"/>
          <w:szCs w:val="24"/>
          <w:lang w:val="bg-BG"/>
        </w:rPr>
        <w:t xml:space="preserve"> </w:t>
      </w:r>
      <w:r w:rsidR="00807E11" w:rsidRPr="008E2243">
        <w:rPr>
          <w:rFonts w:ascii="Times New Roman" w:hAnsi="Times New Roman"/>
          <w:sz w:val="24"/>
          <w:szCs w:val="24"/>
          <w:lang w:val="bg-BG"/>
        </w:rPr>
        <w:t>32,8</w:t>
      </w:r>
      <w:r w:rsidRPr="008E2243">
        <w:rPr>
          <w:rFonts w:ascii="Times New Roman" w:hAnsi="Times New Roman"/>
          <w:sz w:val="24"/>
          <w:szCs w:val="24"/>
          <w:lang w:val="bg-BG"/>
        </w:rPr>
        <w:t>% (</w:t>
      </w:r>
      <w:r w:rsidR="00807E11" w:rsidRPr="008E2243">
        <w:rPr>
          <w:rFonts w:ascii="Times New Roman" w:hAnsi="Times New Roman"/>
          <w:sz w:val="24"/>
          <w:szCs w:val="24"/>
          <w:lang w:val="bg-BG"/>
        </w:rPr>
        <w:t>154 123,7</w:t>
      </w:r>
      <w:r w:rsidRPr="008E2243">
        <w:rPr>
          <w:rFonts w:ascii="Times New Roman" w:hAnsi="Times New Roman"/>
          <w:sz w:val="24"/>
          <w:szCs w:val="24"/>
          <w:lang w:val="bg-BG"/>
        </w:rPr>
        <w:t xml:space="preserve"> хил. евро). Районът остава на последното място в регионален аспект с принос от </w:t>
      </w:r>
      <w:r w:rsidR="00807E11" w:rsidRPr="008E2243">
        <w:rPr>
          <w:rFonts w:ascii="Times New Roman" w:hAnsi="Times New Roman"/>
          <w:sz w:val="24"/>
          <w:szCs w:val="24"/>
          <w:lang w:val="bg-BG"/>
        </w:rPr>
        <w:t>2,5% от общите ПЧИ за страната (25</w:t>
      </w:r>
      <w:r w:rsidRPr="008E2243">
        <w:rPr>
          <w:rFonts w:ascii="Times New Roman" w:hAnsi="Times New Roman"/>
          <w:sz w:val="24"/>
          <w:szCs w:val="24"/>
          <w:lang w:val="bg-BG"/>
        </w:rPr>
        <w:t xml:space="preserve"> </w:t>
      </w:r>
      <w:r w:rsidR="00807E11" w:rsidRPr="008E2243">
        <w:rPr>
          <w:rFonts w:ascii="Times New Roman" w:hAnsi="Times New Roman"/>
          <w:sz w:val="24"/>
          <w:szCs w:val="24"/>
          <w:lang w:val="bg-BG"/>
        </w:rPr>
        <w:t>341</w:t>
      </w:r>
      <w:r w:rsidRPr="008E2243">
        <w:rPr>
          <w:rFonts w:ascii="Times New Roman" w:hAnsi="Times New Roman"/>
          <w:sz w:val="24"/>
          <w:szCs w:val="24"/>
          <w:lang w:val="bg-BG"/>
        </w:rPr>
        <w:t xml:space="preserve"> </w:t>
      </w:r>
      <w:r w:rsidR="00807E11" w:rsidRPr="008E2243">
        <w:rPr>
          <w:rFonts w:ascii="Times New Roman" w:hAnsi="Times New Roman"/>
          <w:sz w:val="24"/>
          <w:szCs w:val="24"/>
          <w:lang w:val="bg-BG"/>
        </w:rPr>
        <w:t>512,8</w:t>
      </w:r>
      <w:r w:rsidRPr="008E2243">
        <w:rPr>
          <w:rFonts w:ascii="Times New Roman" w:hAnsi="Times New Roman"/>
          <w:sz w:val="24"/>
          <w:szCs w:val="24"/>
          <w:lang w:val="bg-BG"/>
        </w:rPr>
        <w:t xml:space="preserve"> хил. евро). Водещо място заема ЮЗР с </w:t>
      </w:r>
      <w:r w:rsidR="00807E11" w:rsidRPr="008E2243">
        <w:rPr>
          <w:rFonts w:ascii="Times New Roman" w:hAnsi="Times New Roman"/>
          <w:sz w:val="24"/>
          <w:szCs w:val="24"/>
          <w:lang w:val="bg-BG"/>
        </w:rPr>
        <w:t>59,1</w:t>
      </w:r>
      <w:r w:rsidRPr="008E2243">
        <w:rPr>
          <w:rFonts w:ascii="Times New Roman" w:hAnsi="Times New Roman"/>
          <w:sz w:val="24"/>
          <w:szCs w:val="24"/>
          <w:lang w:val="bg-BG"/>
        </w:rPr>
        <w:t>% от общото за страната,</w:t>
      </w:r>
      <w:r w:rsidR="00807E11" w:rsidRPr="008E2243">
        <w:rPr>
          <w:rFonts w:ascii="Times New Roman" w:hAnsi="Times New Roman"/>
          <w:sz w:val="24"/>
          <w:szCs w:val="24"/>
          <w:lang w:val="bg-BG"/>
        </w:rPr>
        <w:t xml:space="preserve"> следван от ЮИР – 13</w:t>
      </w:r>
      <w:r w:rsidRPr="008E2243">
        <w:rPr>
          <w:rFonts w:ascii="Times New Roman" w:hAnsi="Times New Roman"/>
          <w:sz w:val="24"/>
          <w:szCs w:val="24"/>
          <w:lang w:val="bg-BG"/>
        </w:rPr>
        <w:t>,</w:t>
      </w:r>
      <w:r w:rsidR="00807E11" w:rsidRPr="008E2243">
        <w:rPr>
          <w:rFonts w:ascii="Times New Roman" w:hAnsi="Times New Roman"/>
          <w:sz w:val="24"/>
          <w:szCs w:val="24"/>
          <w:lang w:val="bg-BG"/>
        </w:rPr>
        <w:t>1</w:t>
      </w:r>
      <w:r w:rsidRPr="008E2243">
        <w:rPr>
          <w:rFonts w:ascii="Times New Roman" w:hAnsi="Times New Roman"/>
          <w:sz w:val="24"/>
          <w:szCs w:val="24"/>
          <w:lang w:val="bg-BG"/>
        </w:rPr>
        <w:t xml:space="preserve">%, ЮЦР – </w:t>
      </w:r>
      <w:r w:rsidR="00807E11" w:rsidRPr="008E2243">
        <w:rPr>
          <w:rFonts w:ascii="Times New Roman" w:hAnsi="Times New Roman"/>
          <w:sz w:val="24"/>
          <w:szCs w:val="24"/>
          <w:lang w:val="bg-BG"/>
        </w:rPr>
        <w:t>11,3%, СИР – 9</w:t>
      </w:r>
      <w:r w:rsidRPr="008E2243">
        <w:rPr>
          <w:rFonts w:ascii="Times New Roman" w:hAnsi="Times New Roman"/>
          <w:sz w:val="24"/>
          <w:szCs w:val="24"/>
          <w:lang w:val="bg-BG"/>
        </w:rPr>
        <w:t>,</w:t>
      </w:r>
      <w:r w:rsidR="00807E11" w:rsidRPr="008E2243">
        <w:rPr>
          <w:rFonts w:ascii="Times New Roman" w:hAnsi="Times New Roman"/>
          <w:sz w:val="24"/>
          <w:szCs w:val="24"/>
          <w:lang w:val="bg-BG"/>
        </w:rPr>
        <w:t>7</w:t>
      </w:r>
      <w:r w:rsidRPr="008E2243">
        <w:rPr>
          <w:rFonts w:ascii="Times New Roman" w:hAnsi="Times New Roman"/>
          <w:sz w:val="24"/>
          <w:szCs w:val="24"/>
          <w:lang w:val="bg-BG"/>
        </w:rPr>
        <w:t>%, СЦР – 4,</w:t>
      </w:r>
      <w:r w:rsidR="00807E11" w:rsidRPr="008E2243">
        <w:rPr>
          <w:rFonts w:ascii="Times New Roman" w:hAnsi="Times New Roman"/>
          <w:sz w:val="24"/>
          <w:szCs w:val="24"/>
          <w:lang w:val="bg-BG"/>
        </w:rPr>
        <w:t>4</w:t>
      </w:r>
      <w:r w:rsidRPr="008E2243">
        <w:rPr>
          <w:rFonts w:ascii="Times New Roman" w:hAnsi="Times New Roman"/>
          <w:sz w:val="24"/>
          <w:szCs w:val="24"/>
          <w:lang w:val="bg-BG"/>
        </w:rPr>
        <w:t>%.</w:t>
      </w:r>
    </w:p>
    <w:p w:rsidR="008F5026" w:rsidRPr="008E2243" w:rsidRDefault="006A7D51" w:rsidP="006A7D51">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 xml:space="preserve">Темпът на прираст на ПЧИ в предприятията </w:t>
      </w:r>
      <w:r w:rsidR="00C76E30" w:rsidRPr="008E2243">
        <w:rPr>
          <w:rFonts w:ascii="Times New Roman" w:hAnsi="Times New Roman"/>
          <w:sz w:val="24"/>
          <w:szCs w:val="24"/>
          <w:lang w:val="bg-BG"/>
        </w:rPr>
        <w:t xml:space="preserve">от нефинансовия сектор през </w:t>
      </w:r>
      <w:r w:rsidR="00807E11" w:rsidRPr="008E2243">
        <w:rPr>
          <w:rFonts w:ascii="Times New Roman" w:hAnsi="Times New Roman"/>
          <w:sz w:val="24"/>
          <w:szCs w:val="24"/>
          <w:lang w:val="bg-BG"/>
        </w:rPr>
        <w:t>2019</w:t>
      </w:r>
      <w:r w:rsidRPr="008E2243">
        <w:rPr>
          <w:rFonts w:ascii="Times New Roman" w:hAnsi="Times New Roman"/>
          <w:sz w:val="24"/>
          <w:szCs w:val="24"/>
          <w:lang w:val="bg-BG"/>
        </w:rPr>
        <w:t xml:space="preserve"> спрямо предходната година на областно ниво е положителен в областите: </w:t>
      </w:r>
      <w:r w:rsidR="00807E11" w:rsidRPr="008E2243">
        <w:rPr>
          <w:rFonts w:ascii="Times New Roman" w:hAnsi="Times New Roman"/>
          <w:sz w:val="24"/>
          <w:szCs w:val="24"/>
          <w:lang w:val="bg-BG"/>
        </w:rPr>
        <w:t xml:space="preserve">Плевен </w:t>
      </w:r>
      <w:r w:rsidRPr="008E2243">
        <w:rPr>
          <w:rFonts w:ascii="Times New Roman" w:hAnsi="Times New Roman"/>
          <w:sz w:val="24"/>
          <w:szCs w:val="24"/>
          <w:lang w:val="bg-BG"/>
        </w:rPr>
        <w:t>(</w:t>
      </w:r>
      <w:r w:rsidR="00807E11" w:rsidRPr="008E2243">
        <w:rPr>
          <w:rFonts w:ascii="Times New Roman" w:hAnsi="Times New Roman"/>
          <w:sz w:val="24"/>
          <w:szCs w:val="24"/>
          <w:lang w:val="bg-BG"/>
        </w:rPr>
        <w:t>118,3</w:t>
      </w:r>
      <w:r w:rsidRPr="008E2243">
        <w:rPr>
          <w:rFonts w:ascii="Times New Roman" w:hAnsi="Times New Roman"/>
          <w:sz w:val="24"/>
          <w:szCs w:val="24"/>
          <w:lang w:val="bg-BG"/>
        </w:rPr>
        <w:t xml:space="preserve">%), </w:t>
      </w:r>
      <w:r w:rsidR="00C76E30" w:rsidRPr="008E2243">
        <w:rPr>
          <w:rFonts w:ascii="Times New Roman" w:hAnsi="Times New Roman"/>
          <w:sz w:val="24"/>
          <w:szCs w:val="24"/>
          <w:lang w:val="bg-BG"/>
        </w:rPr>
        <w:t>и Ловеч</w:t>
      </w:r>
      <w:r w:rsidRPr="008E2243">
        <w:rPr>
          <w:rFonts w:ascii="Times New Roman" w:hAnsi="Times New Roman"/>
          <w:sz w:val="24"/>
          <w:szCs w:val="24"/>
          <w:lang w:val="bg-BG"/>
        </w:rPr>
        <w:t xml:space="preserve"> (</w:t>
      </w:r>
      <w:r w:rsidR="00807E11" w:rsidRPr="008E2243">
        <w:rPr>
          <w:rFonts w:ascii="Times New Roman" w:hAnsi="Times New Roman"/>
          <w:sz w:val="24"/>
          <w:szCs w:val="24"/>
          <w:lang w:val="bg-BG"/>
        </w:rPr>
        <w:t>21,6</w:t>
      </w:r>
      <w:r w:rsidRPr="008E2243">
        <w:rPr>
          <w:rFonts w:ascii="Times New Roman" w:hAnsi="Times New Roman"/>
          <w:sz w:val="24"/>
          <w:szCs w:val="24"/>
          <w:lang w:val="bg-BG"/>
        </w:rPr>
        <w:t>%)</w:t>
      </w:r>
      <w:r w:rsidR="00807E11" w:rsidRPr="008E2243">
        <w:rPr>
          <w:rFonts w:ascii="Times New Roman" w:hAnsi="Times New Roman"/>
          <w:sz w:val="24"/>
          <w:szCs w:val="24"/>
          <w:lang w:val="bg-BG"/>
        </w:rPr>
        <w:t xml:space="preserve"> и Видин (6,6%)</w:t>
      </w:r>
      <w:r w:rsidRPr="008E2243">
        <w:rPr>
          <w:rFonts w:ascii="Times New Roman" w:hAnsi="Times New Roman"/>
          <w:sz w:val="24"/>
          <w:szCs w:val="24"/>
          <w:lang w:val="bg-BG"/>
        </w:rPr>
        <w:t xml:space="preserve">, като </w:t>
      </w:r>
      <w:r w:rsidR="00C76E30" w:rsidRPr="008E2243">
        <w:rPr>
          <w:rFonts w:ascii="Times New Roman" w:hAnsi="Times New Roman"/>
          <w:sz w:val="24"/>
          <w:szCs w:val="24"/>
          <w:lang w:val="bg-BG"/>
        </w:rPr>
        <w:t xml:space="preserve">спад се регистрира в </w:t>
      </w:r>
      <w:r w:rsidRPr="008E2243">
        <w:rPr>
          <w:rFonts w:ascii="Times New Roman" w:hAnsi="Times New Roman"/>
          <w:sz w:val="24"/>
          <w:szCs w:val="24"/>
          <w:lang w:val="bg-BG"/>
        </w:rPr>
        <w:t>област</w:t>
      </w:r>
      <w:r w:rsidR="00C76E30" w:rsidRPr="008E2243">
        <w:rPr>
          <w:rFonts w:ascii="Times New Roman" w:hAnsi="Times New Roman"/>
          <w:sz w:val="24"/>
          <w:szCs w:val="24"/>
          <w:lang w:val="bg-BG"/>
        </w:rPr>
        <w:t>ите Враца (-2</w:t>
      </w:r>
      <w:r w:rsidR="00807E11" w:rsidRPr="008E2243">
        <w:rPr>
          <w:rFonts w:ascii="Times New Roman" w:hAnsi="Times New Roman"/>
          <w:sz w:val="24"/>
          <w:szCs w:val="24"/>
          <w:lang w:val="bg-BG"/>
        </w:rPr>
        <w:t>4,7%) и Монтана (-0,5%).</w:t>
      </w:r>
    </w:p>
    <w:p w:rsidR="008F5026" w:rsidRPr="008E2243" w:rsidRDefault="008F5026" w:rsidP="008F5026">
      <w:pPr>
        <w:pStyle w:val="Normal12pt"/>
        <w:spacing w:line="360" w:lineRule="auto"/>
        <w:ind w:firstLine="0"/>
        <w:rPr>
          <w:szCs w:val="24"/>
          <w:lang w:val="bg-BG"/>
        </w:rPr>
      </w:pPr>
    </w:p>
    <w:p w:rsidR="008F5026" w:rsidRPr="008E2243" w:rsidRDefault="00C15D58" w:rsidP="008F5026">
      <w:pPr>
        <w:spacing w:line="360" w:lineRule="auto"/>
        <w:jc w:val="both"/>
        <w:rPr>
          <w:rFonts w:ascii="Tahoma" w:hAnsi="Tahoma" w:cs="Tahoma"/>
          <w:i/>
          <w:sz w:val="16"/>
          <w:szCs w:val="16"/>
          <w:lang w:val="bg-BG" w:eastAsia="bg-BG"/>
        </w:rPr>
      </w:pPr>
      <w:r w:rsidRPr="008E2243">
        <w:rPr>
          <w:rFonts w:ascii="Times New Roman" w:hAnsi="Times New Roman"/>
          <w:b/>
          <w:i/>
          <w:sz w:val="24"/>
          <w:szCs w:val="24"/>
          <w:lang w:val="bg-BG"/>
        </w:rPr>
        <w:t>Фигура 16</w:t>
      </w:r>
      <w:r w:rsidR="008F5026" w:rsidRPr="008E2243">
        <w:rPr>
          <w:rFonts w:ascii="Times New Roman" w:hAnsi="Times New Roman"/>
          <w:b/>
          <w:i/>
          <w:sz w:val="24"/>
          <w:szCs w:val="24"/>
          <w:lang w:val="bg-BG"/>
        </w:rPr>
        <w:t xml:space="preserve">. </w:t>
      </w:r>
      <w:r w:rsidR="008F5026" w:rsidRPr="008E2243">
        <w:rPr>
          <w:rFonts w:ascii="Times New Roman" w:hAnsi="Times New Roman"/>
          <w:b/>
          <w:bCs/>
          <w:i/>
          <w:sz w:val="24"/>
          <w:szCs w:val="24"/>
          <w:lang w:val="bg-BG"/>
        </w:rPr>
        <w:t xml:space="preserve">Чуждестранни преки инвестиции в нефинансовите предприятия по области </w:t>
      </w:r>
      <w:r w:rsidR="00A973E9" w:rsidRPr="008E2243">
        <w:rPr>
          <w:rFonts w:ascii="Times New Roman" w:hAnsi="Times New Roman"/>
          <w:b/>
          <w:bCs/>
          <w:i/>
          <w:sz w:val="24"/>
          <w:szCs w:val="24"/>
          <w:lang w:val="bg-BG"/>
        </w:rPr>
        <w:t xml:space="preserve">през 2015 – 2019 </w:t>
      </w:r>
      <w:r w:rsidR="008F5026" w:rsidRPr="008E2243">
        <w:rPr>
          <w:rFonts w:ascii="Times New Roman" w:hAnsi="Times New Roman"/>
          <w:b/>
          <w:bCs/>
          <w:i/>
          <w:sz w:val="24"/>
          <w:szCs w:val="24"/>
          <w:lang w:val="bg-BG"/>
        </w:rPr>
        <w:t xml:space="preserve">г. </w:t>
      </w:r>
      <w:r w:rsidR="00F72CEE" w:rsidRPr="008E2243">
        <w:rPr>
          <w:rFonts w:ascii="Times New Roman" w:hAnsi="Times New Roman"/>
          <w:b/>
          <w:i/>
          <w:sz w:val="24"/>
          <w:szCs w:val="24"/>
          <w:lang w:val="bg-BG" w:eastAsia="bg-BG"/>
        </w:rPr>
        <w:t>(хил. евро)</w:t>
      </w:r>
    </w:p>
    <w:p w:rsidR="008F5026" w:rsidRPr="008E2243" w:rsidRDefault="00425088" w:rsidP="00F72CEE">
      <w:pPr>
        <w:spacing w:line="360" w:lineRule="auto"/>
        <w:jc w:val="center"/>
        <w:rPr>
          <w:rFonts w:ascii="Times New Roman" w:hAnsi="Times New Roman"/>
          <w:sz w:val="24"/>
          <w:lang w:val="bg-BG"/>
        </w:rPr>
      </w:pPr>
      <w:r w:rsidRPr="008E2243">
        <w:rPr>
          <w:noProof/>
          <w:lang w:val="bg-BG" w:eastAsia="bg-BG"/>
        </w:rPr>
        <w:drawing>
          <wp:inline distT="0" distB="0" distL="0" distR="0" wp14:anchorId="77136D99" wp14:editId="66A91C38">
            <wp:extent cx="5991225" cy="3114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F15E1" w:rsidRPr="008E2243" w:rsidRDefault="008F5026" w:rsidP="00D71173">
      <w:pPr>
        <w:spacing w:after="0" w:line="240" w:lineRule="auto"/>
        <w:jc w:val="both"/>
        <w:rPr>
          <w:rFonts w:ascii="Times New Roman" w:hAnsi="Times New Roman"/>
          <w:i/>
          <w:sz w:val="24"/>
          <w:szCs w:val="24"/>
          <w:lang w:val="bg-BG"/>
        </w:rPr>
      </w:pPr>
      <w:r w:rsidRPr="008E2243">
        <w:rPr>
          <w:rFonts w:ascii="Times New Roman" w:hAnsi="Times New Roman"/>
          <w:i/>
          <w:sz w:val="24"/>
          <w:szCs w:val="24"/>
          <w:lang w:val="bg-BG"/>
        </w:rPr>
        <w:t xml:space="preserve">Източник: </w:t>
      </w:r>
      <w:r w:rsidRPr="008E2243">
        <w:rPr>
          <w:rFonts w:ascii="Times New Roman" w:hAnsi="Times New Roman"/>
          <w:i/>
          <w:lang w:val="bg-BG" w:eastAsia="bg-BG"/>
        </w:rPr>
        <w:t>Национален статистически институт</w:t>
      </w:r>
      <w:r w:rsidRPr="008E2243">
        <w:rPr>
          <w:rFonts w:ascii="Times New Roman" w:hAnsi="Times New Roman"/>
          <w:i/>
          <w:sz w:val="24"/>
          <w:szCs w:val="24"/>
          <w:lang w:val="bg-BG"/>
        </w:rPr>
        <w:t xml:space="preserve"> </w:t>
      </w:r>
    </w:p>
    <w:p w:rsidR="00D71173" w:rsidRPr="008E2243" w:rsidRDefault="00D71173" w:rsidP="00D71173">
      <w:pPr>
        <w:spacing w:after="0" w:line="360" w:lineRule="auto"/>
        <w:jc w:val="both"/>
        <w:rPr>
          <w:rFonts w:ascii="Times New Roman" w:hAnsi="Times New Roman"/>
          <w:i/>
          <w:sz w:val="24"/>
          <w:szCs w:val="24"/>
          <w:lang w:val="bg-BG"/>
        </w:rPr>
      </w:pPr>
    </w:p>
    <w:p w:rsidR="0078698E" w:rsidRPr="008E2243" w:rsidRDefault="0078698E" w:rsidP="00FE0C11">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lastRenderedPageBreak/>
        <w:t>Мерките, попадащи в обхвата на</w:t>
      </w:r>
      <w:r w:rsidRPr="008E2243">
        <w:rPr>
          <w:rFonts w:ascii="Times New Roman" w:hAnsi="Times New Roman"/>
          <w:i/>
          <w:sz w:val="24"/>
          <w:szCs w:val="24"/>
          <w:lang w:val="bg-BG"/>
        </w:rPr>
        <w:t xml:space="preserve"> </w:t>
      </w:r>
      <w:r w:rsidRPr="008E2243">
        <w:rPr>
          <w:rFonts w:ascii="Times New Roman" w:hAnsi="Times New Roman"/>
          <w:sz w:val="24"/>
          <w:szCs w:val="24"/>
          <w:lang w:val="bg-BG"/>
        </w:rPr>
        <w:t>Приоритет 1.1 „Подкрепа за повишаване на конкурентоспособността на малкия и средния бизнес и подобряване на средата за правене на бизнес“ са насочени към подобряване на енергийната ефективност на предприятията, внедряване на иновативни процеси за реализиране на конкурентни предимства на европейските пазари, модернизацията и технологизацията на производствения процес, повишаване на  производителността и намаляване на производствените разходи.</w:t>
      </w:r>
    </w:p>
    <w:p w:rsidR="00453C32" w:rsidRPr="00090D04" w:rsidRDefault="0078698E" w:rsidP="00FE0C11">
      <w:pPr>
        <w:spacing w:line="360" w:lineRule="auto"/>
        <w:ind w:firstLine="708"/>
        <w:jc w:val="both"/>
        <w:rPr>
          <w:rFonts w:ascii="Times New Roman" w:hAnsi="Times New Roman"/>
          <w:sz w:val="24"/>
          <w:szCs w:val="24"/>
        </w:rPr>
      </w:pPr>
      <w:r w:rsidRPr="008E2243">
        <w:rPr>
          <w:rFonts w:ascii="Times New Roman" w:hAnsi="Times New Roman"/>
          <w:sz w:val="24"/>
          <w:szCs w:val="24"/>
          <w:lang w:val="bg-BG" w:eastAsia="bg-BG"/>
        </w:rPr>
        <w:t xml:space="preserve">Принос за реализацията на </w:t>
      </w:r>
      <w:r w:rsidRPr="008E2243">
        <w:rPr>
          <w:rFonts w:ascii="Times New Roman" w:hAnsi="Times New Roman"/>
          <w:sz w:val="24"/>
          <w:szCs w:val="24"/>
          <w:lang w:val="bg-BG"/>
        </w:rPr>
        <w:t>Приоритет 1.1 имат изпълняваните проекти по Оперативна програма „Иновац</w:t>
      </w:r>
      <w:r w:rsidR="00A973E9" w:rsidRPr="008E2243">
        <w:rPr>
          <w:rFonts w:ascii="Times New Roman" w:hAnsi="Times New Roman"/>
          <w:sz w:val="24"/>
          <w:szCs w:val="24"/>
          <w:lang w:val="bg-BG"/>
        </w:rPr>
        <w:t xml:space="preserve">ии и конкурентоспособност“ 2014 </w:t>
      </w:r>
      <w:r w:rsidR="00A973E9" w:rsidRPr="008E2243">
        <w:rPr>
          <w:rFonts w:ascii="Times New Roman" w:hAnsi="Times New Roman"/>
          <w:sz w:val="24"/>
          <w:szCs w:val="24"/>
          <w:lang w:val="bg-BG" w:eastAsia="bg-BG"/>
        </w:rPr>
        <w:t xml:space="preserve">– </w:t>
      </w:r>
      <w:r w:rsidRPr="008E2243">
        <w:rPr>
          <w:rFonts w:ascii="Times New Roman" w:hAnsi="Times New Roman"/>
          <w:sz w:val="24"/>
          <w:szCs w:val="24"/>
          <w:lang w:val="bg-BG"/>
        </w:rPr>
        <w:t xml:space="preserve">2020 г. През </w:t>
      </w:r>
      <w:r w:rsidR="00EC54A2" w:rsidRPr="008E2243">
        <w:rPr>
          <w:rFonts w:ascii="Times New Roman" w:hAnsi="Times New Roman"/>
          <w:sz w:val="24"/>
          <w:szCs w:val="24"/>
          <w:lang w:val="bg-BG"/>
        </w:rPr>
        <w:t>2020</w:t>
      </w:r>
      <w:r w:rsidRPr="008E2243">
        <w:rPr>
          <w:rFonts w:ascii="Times New Roman" w:hAnsi="Times New Roman"/>
          <w:sz w:val="24"/>
          <w:szCs w:val="24"/>
          <w:lang w:val="bg-BG"/>
        </w:rPr>
        <w:t xml:space="preserve"> г. </w:t>
      </w:r>
      <w:r w:rsidR="00EC54A2" w:rsidRPr="008E2243">
        <w:rPr>
          <w:rFonts w:ascii="Times New Roman" w:hAnsi="Times New Roman"/>
          <w:sz w:val="24"/>
          <w:szCs w:val="24"/>
          <w:lang w:val="bg-BG"/>
        </w:rPr>
        <w:t xml:space="preserve">една част от проектите са насочени към „Преодоляване недостига на средства и липсата на ликвидност, настъпили в резултат от епидемичния взрив от </w:t>
      </w:r>
      <w:r w:rsidR="00EC54A2" w:rsidRPr="008E2243">
        <w:rPr>
          <w:rFonts w:ascii="Times New Roman" w:hAnsi="Times New Roman"/>
          <w:sz w:val="24"/>
          <w:szCs w:val="24"/>
        </w:rPr>
        <w:t>COVID-19</w:t>
      </w:r>
      <w:r w:rsidR="00EC54A2" w:rsidRPr="008E2243">
        <w:rPr>
          <w:rFonts w:ascii="Times New Roman" w:hAnsi="Times New Roman"/>
          <w:sz w:val="24"/>
          <w:szCs w:val="24"/>
          <w:lang w:val="bg-BG"/>
        </w:rPr>
        <w:t>“</w:t>
      </w:r>
      <w:r w:rsidR="00453C32">
        <w:rPr>
          <w:rFonts w:ascii="Times New Roman" w:hAnsi="Times New Roman"/>
          <w:sz w:val="24"/>
          <w:szCs w:val="24"/>
        </w:rPr>
        <w:t xml:space="preserve">. </w:t>
      </w:r>
      <w:r w:rsidR="00453C32">
        <w:rPr>
          <w:rFonts w:ascii="Times New Roman" w:hAnsi="Times New Roman"/>
          <w:sz w:val="24"/>
          <w:szCs w:val="24"/>
          <w:lang w:val="bg-BG"/>
        </w:rPr>
        <w:t>Към 31.12.2020 г. са сключени 2 157 АДБФП със стойност на БФП 478 199 253,51 лв.</w:t>
      </w:r>
      <w:r w:rsidR="001B52C2">
        <w:rPr>
          <w:rFonts w:ascii="Times New Roman" w:hAnsi="Times New Roman"/>
          <w:sz w:val="24"/>
          <w:szCs w:val="24"/>
          <w:lang w:val="bg-BG"/>
        </w:rPr>
        <w:t xml:space="preserve"> От тях </w:t>
      </w:r>
      <w:r w:rsidR="00090D04">
        <w:rPr>
          <w:rFonts w:ascii="Times New Roman" w:hAnsi="Times New Roman"/>
          <w:sz w:val="24"/>
          <w:szCs w:val="24"/>
          <w:lang w:val="bg-BG"/>
        </w:rPr>
        <w:t>52 АДБФП са прекратени</w:t>
      </w:r>
      <w:r w:rsidR="00090D04">
        <w:rPr>
          <w:rFonts w:ascii="Times New Roman" w:hAnsi="Times New Roman"/>
          <w:sz w:val="24"/>
          <w:szCs w:val="24"/>
        </w:rPr>
        <w:t>,</w:t>
      </w:r>
      <w:r w:rsidR="00090D04">
        <w:rPr>
          <w:rFonts w:ascii="Times New Roman" w:hAnsi="Times New Roman"/>
          <w:sz w:val="24"/>
          <w:szCs w:val="24"/>
          <w:lang w:val="bg-BG"/>
        </w:rPr>
        <w:t xml:space="preserve"> </w:t>
      </w:r>
      <w:r w:rsidR="001B52C2">
        <w:rPr>
          <w:rFonts w:ascii="Times New Roman" w:hAnsi="Times New Roman"/>
          <w:sz w:val="24"/>
          <w:szCs w:val="24"/>
          <w:lang w:val="bg-BG"/>
        </w:rPr>
        <w:t xml:space="preserve">в изпълнение са 1 424 </w:t>
      </w:r>
      <w:r w:rsidR="00090D04">
        <w:rPr>
          <w:rFonts w:ascii="Times New Roman" w:hAnsi="Times New Roman"/>
          <w:sz w:val="24"/>
          <w:szCs w:val="24"/>
          <w:lang w:val="bg-BG"/>
        </w:rPr>
        <w:t>с размер на БФП</w:t>
      </w:r>
      <w:r w:rsidR="00B74377">
        <w:rPr>
          <w:rFonts w:ascii="Times New Roman" w:hAnsi="Times New Roman"/>
          <w:sz w:val="24"/>
          <w:szCs w:val="24"/>
          <w:lang w:val="bg-BG"/>
        </w:rPr>
        <w:t xml:space="preserve"> 75 927 135,72 лв.</w:t>
      </w:r>
      <w:r w:rsidR="001B52C2">
        <w:rPr>
          <w:rFonts w:ascii="Times New Roman" w:hAnsi="Times New Roman"/>
          <w:sz w:val="24"/>
          <w:szCs w:val="24"/>
          <w:lang w:val="bg-BG"/>
        </w:rPr>
        <w:t xml:space="preserve"> </w:t>
      </w:r>
      <w:r w:rsidR="00F00E81">
        <w:rPr>
          <w:rFonts w:ascii="Times New Roman" w:hAnsi="Times New Roman"/>
          <w:sz w:val="24"/>
          <w:szCs w:val="24"/>
          <w:lang w:val="bg-BG"/>
        </w:rPr>
        <w:t xml:space="preserve">и 681 </w:t>
      </w:r>
      <w:r w:rsidR="00090D04">
        <w:rPr>
          <w:rFonts w:ascii="Times New Roman" w:hAnsi="Times New Roman"/>
          <w:sz w:val="24"/>
          <w:szCs w:val="24"/>
          <w:lang w:val="bg-BG"/>
        </w:rPr>
        <w:t>са приключили</w:t>
      </w:r>
      <w:r w:rsidR="00FF5F96">
        <w:rPr>
          <w:rFonts w:ascii="Times New Roman" w:hAnsi="Times New Roman"/>
          <w:sz w:val="24"/>
          <w:szCs w:val="24"/>
          <w:lang w:val="bg-BG"/>
        </w:rPr>
        <w:t xml:space="preserve"> и по тях</w:t>
      </w:r>
      <w:r w:rsidR="00B74377">
        <w:rPr>
          <w:rFonts w:ascii="Times New Roman" w:hAnsi="Times New Roman"/>
          <w:sz w:val="24"/>
          <w:szCs w:val="24"/>
          <w:lang w:val="bg-BG"/>
        </w:rPr>
        <w:t xml:space="preserve"> към 31.12.2020 г. са изплатени 360 112 439,88 лв.</w:t>
      </w:r>
      <w:r w:rsidR="00FF5F96">
        <w:rPr>
          <w:rFonts w:ascii="Times New Roman" w:hAnsi="Times New Roman"/>
          <w:sz w:val="24"/>
          <w:szCs w:val="24"/>
          <w:lang w:val="bg-BG"/>
        </w:rPr>
        <w:t xml:space="preserve"> (БФП).</w:t>
      </w:r>
    </w:p>
    <w:p w:rsidR="00D175D8" w:rsidRPr="008E2243" w:rsidRDefault="00EC54A2" w:rsidP="002A6F2C">
      <w:pPr>
        <w:spacing w:line="360" w:lineRule="auto"/>
        <w:ind w:firstLine="708"/>
        <w:jc w:val="both"/>
        <w:rPr>
          <w:rFonts w:ascii="Times New Roman" w:hAnsi="Times New Roman"/>
          <w:sz w:val="24"/>
          <w:szCs w:val="24"/>
        </w:rPr>
      </w:pPr>
      <w:r w:rsidRPr="008E2243">
        <w:rPr>
          <w:rFonts w:ascii="Times New Roman" w:hAnsi="Times New Roman"/>
          <w:sz w:val="24"/>
          <w:szCs w:val="24"/>
        </w:rPr>
        <w:t xml:space="preserve"> </w:t>
      </w:r>
      <w:bookmarkStart w:id="5" w:name="_GoBack"/>
      <w:bookmarkEnd w:id="5"/>
      <w:r w:rsidR="00D175D8" w:rsidRPr="008E2243">
        <w:rPr>
          <w:rFonts w:ascii="Times New Roman" w:hAnsi="Times New Roman"/>
          <w:sz w:val="24"/>
          <w:szCs w:val="24"/>
        </w:rPr>
        <w:t>„Подобряване на производствения капацитет на предприятие „Идалго Прадакшънс България“ ЕООД – Видин. Проектът е на обща стойност 1 032 853,65 лв.</w:t>
      </w:r>
      <w:r w:rsidR="00706613" w:rsidRPr="008E2243">
        <w:rPr>
          <w:rFonts w:ascii="Times New Roman" w:hAnsi="Times New Roman"/>
          <w:sz w:val="24"/>
          <w:szCs w:val="24"/>
        </w:rPr>
        <w:t>;</w:t>
      </w:r>
    </w:p>
    <w:p w:rsidR="00D175D8" w:rsidRPr="008E2243" w:rsidRDefault="00D175D8" w:rsidP="00706613">
      <w:pPr>
        <w:pStyle w:val="ListParagraph"/>
        <w:numPr>
          <w:ilvl w:val="0"/>
          <w:numId w:val="8"/>
        </w:numPr>
        <w:spacing w:line="360" w:lineRule="auto"/>
        <w:ind w:left="0" w:firstLine="357"/>
        <w:jc w:val="both"/>
        <w:rPr>
          <w:rFonts w:ascii="Times New Roman" w:hAnsi="Times New Roman"/>
          <w:sz w:val="24"/>
          <w:szCs w:val="24"/>
        </w:rPr>
      </w:pPr>
      <w:r w:rsidRPr="008E2243">
        <w:rPr>
          <w:rFonts w:ascii="Times New Roman" w:hAnsi="Times New Roman"/>
          <w:sz w:val="24"/>
          <w:szCs w:val="24"/>
        </w:rPr>
        <w:t xml:space="preserve">„Изграждане на технологичен център и изпитателна лаборатория към „Клъстер на кабелни </w:t>
      </w:r>
      <w:r w:rsidR="00EC4CDE" w:rsidRPr="008E2243">
        <w:rPr>
          <w:rFonts w:ascii="Times New Roman" w:hAnsi="Times New Roman"/>
          <w:sz w:val="24"/>
          <w:szCs w:val="24"/>
        </w:rPr>
        <w:t>оператори Сим Нет</w:t>
      </w:r>
      <w:r w:rsidRPr="008E2243">
        <w:rPr>
          <w:rFonts w:ascii="Times New Roman" w:hAnsi="Times New Roman"/>
          <w:sz w:val="24"/>
          <w:szCs w:val="24"/>
        </w:rPr>
        <w:t>“</w:t>
      </w:r>
      <w:r w:rsidR="00EC4CDE" w:rsidRPr="008E2243">
        <w:rPr>
          <w:rFonts w:ascii="Times New Roman" w:hAnsi="Times New Roman"/>
          <w:sz w:val="24"/>
          <w:szCs w:val="24"/>
        </w:rPr>
        <w:t xml:space="preserve"> – Бяла Слатина; Червен бряг,</w:t>
      </w:r>
      <w:r w:rsidR="00706613" w:rsidRPr="008E2243">
        <w:rPr>
          <w:rFonts w:ascii="Times New Roman" w:hAnsi="Times New Roman"/>
          <w:sz w:val="24"/>
          <w:szCs w:val="24"/>
        </w:rPr>
        <w:t xml:space="preserve"> на </w:t>
      </w:r>
      <w:r w:rsidR="00EC4CDE" w:rsidRPr="008E2243">
        <w:rPr>
          <w:rFonts w:ascii="Times New Roman" w:hAnsi="Times New Roman"/>
          <w:sz w:val="24"/>
          <w:szCs w:val="24"/>
        </w:rPr>
        <w:t>стойност 2 255 279,49 лв.</w:t>
      </w:r>
      <w:r w:rsidR="00706613" w:rsidRPr="008E2243">
        <w:rPr>
          <w:rFonts w:ascii="Times New Roman" w:hAnsi="Times New Roman"/>
          <w:sz w:val="24"/>
          <w:szCs w:val="24"/>
        </w:rPr>
        <w:t>;</w:t>
      </w:r>
    </w:p>
    <w:p w:rsidR="00EC4CDE" w:rsidRPr="008E2243" w:rsidRDefault="00EC4CDE" w:rsidP="00706613">
      <w:pPr>
        <w:pStyle w:val="ListParagraph"/>
        <w:numPr>
          <w:ilvl w:val="0"/>
          <w:numId w:val="8"/>
        </w:numPr>
        <w:spacing w:line="360" w:lineRule="auto"/>
        <w:ind w:left="0" w:firstLine="357"/>
        <w:jc w:val="both"/>
        <w:rPr>
          <w:rFonts w:ascii="Times New Roman" w:hAnsi="Times New Roman"/>
          <w:sz w:val="24"/>
          <w:szCs w:val="24"/>
        </w:rPr>
      </w:pPr>
      <w:r w:rsidRPr="008E2243">
        <w:rPr>
          <w:rFonts w:ascii="Times New Roman" w:hAnsi="Times New Roman"/>
          <w:sz w:val="24"/>
          <w:szCs w:val="24"/>
        </w:rPr>
        <w:t xml:space="preserve">„Подобряване на производствения капацитет в „Оптиспринт“ ООД – община Ловеч. Проектът е на обща стойност 1 610 300 лв. </w:t>
      </w:r>
      <w:r w:rsidR="00706613" w:rsidRPr="008E2243">
        <w:rPr>
          <w:rFonts w:ascii="Times New Roman" w:hAnsi="Times New Roman"/>
          <w:sz w:val="24"/>
          <w:szCs w:val="24"/>
        </w:rPr>
        <w:t>;</w:t>
      </w:r>
    </w:p>
    <w:p w:rsidR="00EC4CDE" w:rsidRPr="008E2243" w:rsidRDefault="00EC4CDE" w:rsidP="00706613">
      <w:pPr>
        <w:pStyle w:val="ListParagraph"/>
        <w:numPr>
          <w:ilvl w:val="0"/>
          <w:numId w:val="8"/>
        </w:numPr>
        <w:spacing w:line="360" w:lineRule="auto"/>
        <w:ind w:left="0" w:firstLine="357"/>
        <w:jc w:val="both"/>
        <w:rPr>
          <w:rFonts w:ascii="Times New Roman" w:hAnsi="Times New Roman"/>
          <w:sz w:val="24"/>
          <w:szCs w:val="24"/>
        </w:rPr>
      </w:pPr>
      <w:r w:rsidRPr="008E2243">
        <w:rPr>
          <w:rFonts w:ascii="Times New Roman" w:hAnsi="Times New Roman"/>
          <w:sz w:val="24"/>
          <w:szCs w:val="24"/>
        </w:rPr>
        <w:t>„Инвестиции за подобряване на производствения капацитет на „БКК-95“ ООД – гр. Монтана на обща стойност 1 648 000 лв.</w:t>
      </w:r>
      <w:r w:rsidR="00706613" w:rsidRPr="008E2243">
        <w:rPr>
          <w:rFonts w:ascii="Times New Roman" w:hAnsi="Times New Roman"/>
          <w:sz w:val="24"/>
          <w:szCs w:val="24"/>
        </w:rPr>
        <w:t>;</w:t>
      </w:r>
    </w:p>
    <w:p w:rsidR="004F6DB5" w:rsidRPr="008E2243" w:rsidRDefault="00706613" w:rsidP="00706613">
      <w:pPr>
        <w:pStyle w:val="ListParagraph"/>
        <w:numPr>
          <w:ilvl w:val="0"/>
          <w:numId w:val="8"/>
        </w:numPr>
        <w:spacing w:line="360" w:lineRule="auto"/>
        <w:ind w:left="0" w:firstLine="357"/>
        <w:jc w:val="both"/>
        <w:rPr>
          <w:rFonts w:ascii="Times New Roman" w:hAnsi="Times New Roman"/>
          <w:sz w:val="24"/>
          <w:szCs w:val="24"/>
        </w:rPr>
      </w:pPr>
      <w:r w:rsidRPr="008E2243">
        <w:rPr>
          <w:rFonts w:ascii="Times New Roman" w:hAnsi="Times New Roman"/>
          <w:sz w:val="24"/>
          <w:szCs w:val="24"/>
        </w:rPr>
        <w:t xml:space="preserve">„Подобряване на производствения капацитет и разширяване на експортния потенциал на „Еврокварц-МВ“ ООД – с. Черковица, обл. Плевен. Проектът е на обща стойност 1 047 402 лв. </w:t>
      </w:r>
    </w:p>
    <w:p w:rsidR="0078698E" w:rsidRPr="008E2243" w:rsidRDefault="0078698E" w:rsidP="00FE0C11">
      <w:pPr>
        <w:pStyle w:val="ListParagraph"/>
        <w:spacing w:line="360" w:lineRule="auto"/>
        <w:ind w:left="0" w:firstLine="720"/>
        <w:jc w:val="both"/>
        <w:rPr>
          <w:rFonts w:ascii="Times New Roman" w:hAnsi="Times New Roman"/>
          <w:sz w:val="24"/>
          <w:szCs w:val="24"/>
        </w:rPr>
      </w:pPr>
      <w:r w:rsidRPr="008E2243">
        <w:rPr>
          <w:rFonts w:ascii="Times New Roman" w:hAnsi="Times New Roman"/>
          <w:sz w:val="24"/>
          <w:szCs w:val="24"/>
        </w:rPr>
        <w:t>С изпълнението на проектите е подобрен производственият капацитет и е повишена конкурентоспособността на  предприятия</w:t>
      </w:r>
      <w:r w:rsidR="004F6DB5" w:rsidRPr="008E2243">
        <w:rPr>
          <w:rFonts w:ascii="Times New Roman" w:hAnsi="Times New Roman"/>
          <w:sz w:val="24"/>
          <w:szCs w:val="24"/>
        </w:rPr>
        <w:t>та</w:t>
      </w:r>
      <w:r w:rsidRPr="008E2243">
        <w:rPr>
          <w:rFonts w:ascii="Times New Roman" w:hAnsi="Times New Roman"/>
          <w:sz w:val="24"/>
          <w:szCs w:val="24"/>
        </w:rPr>
        <w:t xml:space="preserve"> на територията на Северозападния район.</w:t>
      </w:r>
    </w:p>
    <w:p w:rsidR="00403989" w:rsidRPr="008E2243" w:rsidRDefault="00403989" w:rsidP="008F5026">
      <w:pPr>
        <w:spacing w:after="0" w:line="336" w:lineRule="auto"/>
        <w:jc w:val="both"/>
        <w:rPr>
          <w:rFonts w:ascii="Times New Roman" w:hAnsi="Times New Roman"/>
          <w:b/>
          <w:sz w:val="24"/>
          <w:szCs w:val="24"/>
          <w:lang w:val="bg-BG"/>
        </w:rPr>
      </w:pPr>
    </w:p>
    <w:p w:rsidR="008F5026" w:rsidRPr="008E2243" w:rsidRDefault="008F5026" w:rsidP="008F5026">
      <w:pPr>
        <w:spacing w:after="0" w:line="336" w:lineRule="auto"/>
        <w:jc w:val="both"/>
        <w:rPr>
          <w:rFonts w:ascii="Times New Roman" w:hAnsi="Times New Roman"/>
          <w:b/>
          <w:sz w:val="24"/>
          <w:szCs w:val="24"/>
          <w:lang w:val="bg-BG"/>
        </w:rPr>
      </w:pPr>
      <w:r w:rsidRPr="008E2243">
        <w:rPr>
          <w:rFonts w:ascii="Times New Roman" w:hAnsi="Times New Roman"/>
          <w:b/>
          <w:sz w:val="24"/>
          <w:szCs w:val="24"/>
          <w:lang w:val="bg-BG"/>
        </w:rPr>
        <w:t>Приоритет 1.2: Насърчаване на иновациите и ресурсната ефективност</w:t>
      </w:r>
    </w:p>
    <w:p w:rsidR="008F5026" w:rsidRPr="008E2243" w:rsidRDefault="008F5026" w:rsidP="008F5026">
      <w:pPr>
        <w:spacing w:after="0" w:line="336" w:lineRule="auto"/>
        <w:jc w:val="both"/>
        <w:rPr>
          <w:rFonts w:ascii="Times New Roman" w:hAnsi="Times New Roman"/>
          <w:sz w:val="24"/>
          <w:szCs w:val="24"/>
          <w:lang w:val="bg-BG"/>
        </w:rPr>
      </w:pPr>
    </w:p>
    <w:p w:rsidR="008F5026" w:rsidRPr="008E2243" w:rsidRDefault="008F5026" w:rsidP="008F5026">
      <w:pPr>
        <w:spacing w:after="0" w:line="336" w:lineRule="auto"/>
        <w:ind w:firstLine="708"/>
        <w:jc w:val="both"/>
        <w:rPr>
          <w:rFonts w:ascii="Times New Roman" w:hAnsi="Times New Roman"/>
          <w:sz w:val="24"/>
          <w:szCs w:val="24"/>
          <w:lang w:val="bg-BG"/>
        </w:rPr>
      </w:pPr>
      <w:r w:rsidRPr="008E2243">
        <w:rPr>
          <w:rFonts w:ascii="Times New Roman" w:hAnsi="Times New Roman"/>
          <w:sz w:val="24"/>
          <w:szCs w:val="24"/>
          <w:lang w:val="bg-BG"/>
        </w:rPr>
        <w:lastRenderedPageBreak/>
        <w:t>Напредъкът по Приоритет 1.2: „Насърчаване на иновациите и ресурсната ефективност” се отчита с проследяване на следните специфични индикатори:</w:t>
      </w:r>
    </w:p>
    <w:p w:rsidR="008F5026" w:rsidRPr="008E2243" w:rsidRDefault="008F5026" w:rsidP="008F5026">
      <w:pPr>
        <w:spacing w:after="0" w:line="336" w:lineRule="auto"/>
        <w:ind w:firstLine="708"/>
        <w:jc w:val="both"/>
        <w:rPr>
          <w:rFonts w:ascii="Times New Roman" w:hAnsi="Times New Roman"/>
          <w:sz w:val="24"/>
          <w:szCs w:val="24"/>
          <w:lang w:val="bg-BG"/>
        </w:rPr>
      </w:pPr>
    </w:p>
    <w:p w:rsidR="008F5026" w:rsidRPr="008E2243" w:rsidRDefault="008F5026" w:rsidP="008F5026">
      <w:pPr>
        <w:pStyle w:val="ListParagraph"/>
        <w:numPr>
          <w:ilvl w:val="0"/>
          <w:numId w:val="3"/>
        </w:numPr>
        <w:spacing w:after="0" w:line="336" w:lineRule="auto"/>
        <w:jc w:val="both"/>
        <w:rPr>
          <w:rFonts w:ascii="Times New Roman" w:hAnsi="Times New Roman"/>
          <w:b/>
          <w:sz w:val="24"/>
          <w:szCs w:val="24"/>
        </w:rPr>
      </w:pPr>
      <w:r w:rsidRPr="008E2243">
        <w:rPr>
          <w:rFonts w:ascii="Times New Roman" w:hAnsi="Times New Roman"/>
          <w:b/>
          <w:sz w:val="24"/>
          <w:szCs w:val="24"/>
        </w:rPr>
        <w:t>Разходи за НИРД (хил. лв.)</w:t>
      </w:r>
    </w:p>
    <w:p w:rsidR="008F5026" w:rsidRPr="008E2243" w:rsidRDefault="008F5026" w:rsidP="008F5026">
      <w:pPr>
        <w:pStyle w:val="ListParagraph"/>
        <w:spacing w:after="0" w:line="240" w:lineRule="auto"/>
        <w:jc w:val="both"/>
        <w:rPr>
          <w:rFonts w:ascii="Times New Roman" w:hAnsi="Times New Roman"/>
          <w:b/>
          <w:sz w:val="16"/>
          <w:szCs w:val="16"/>
        </w:rPr>
      </w:pPr>
      <w:r w:rsidRPr="008E2243">
        <w:rPr>
          <w:rFonts w:ascii="Times New Roman" w:hAnsi="Times New Roman"/>
          <w:b/>
          <w:sz w:val="24"/>
          <w:szCs w:val="24"/>
        </w:rPr>
        <w:t xml:space="preserve"> </w:t>
      </w:r>
    </w:p>
    <w:p w:rsidR="00A952E8" w:rsidRPr="008E2243" w:rsidRDefault="00A952E8" w:rsidP="00A952E8">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 xml:space="preserve">Разходите за НИРД направени </w:t>
      </w:r>
      <w:r w:rsidR="005762FE" w:rsidRPr="008E2243">
        <w:rPr>
          <w:rFonts w:ascii="Times New Roman" w:hAnsi="Times New Roman"/>
          <w:sz w:val="24"/>
          <w:szCs w:val="24"/>
          <w:lang w:val="bg-BG"/>
        </w:rPr>
        <w:t xml:space="preserve">в Северозападния район през </w:t>
      </w:r>
      <w:r w:rsidR="000E3766" w:rsidRPr="008E2243">
        <w:rPr>
          <w:rFonts w:ascii="Times New Roman" w:hAnsi="Times New Roman"/>
          <w:sz w:val="24"/>
          <w:szCs w:val="24"/>
          <w:lang w:val="bg-BG"/>
        </w:rPr>
        <w:t>2019 г. са в размер на 32</w:t>
      </w:r>
      <w:r w:rsidRPr="008E2243">
        <w:rPr>
          <w:rFonts w:ascii="Times New Roman" w:hAnsi="Times New Roman"/>
          <w:sz w:val="24"/>
          <w:szCs w:val="24"/>
          <w:lang w:val="bg-BG"/>
        </w:rPr>
        <w:t xml:space="preserve"> </w:t>
      </w:r>
      <w:r w:rsidR="000E3766" w:rsidRPr="008E2243">
        <w:rPr>
          <w:rFonts w:ascii="Times New Roman" w:hAnsi="Times New Roman"/>
          <w:sz w:val="24"/>
          <w:szCs w:val="24"/>
          <w:lang w:val="bg-BG"/>
        </w:rPr>
        <w:t>106 хил. лв. или 3,2</w:t>
      </w:r>
      <w:r w:rsidRPr="008E2243">
        <w:rPr>
          <w:rFonts w:ascii="Times New Roman" w:hAnsi="Times New Roman"/>
          <w:sz w:val="24"/>
          <w:szCs w:val="24"/>
          <w:lang w:val="bg-BG"/>
        </w:rPr>
        <w:t>% от общите разходи за страната (</w:t>
      </w:r>
      <w:r w:rsidR="000E3766" w:rsidRPr="008E2243">
        <w:rPr>
          <w:rFonts w:ascii="Times New Roman" w:hAnsi="Times New Roman"/>
          <w:sz w:val="24"/>
          <w:szCs w:val="24"/>
          <w:lang w:val="bg-BG"/>
        </w:rPr>
        <w:t>1 002 132</w:t>
      </w:r>
      <w:r w:rsidRPr="008E2243">
        <w:rPr>
          <w:rFonts w:ascii="Times New Roman" w:hAnsi="Times New Roman"/>
          <w:sz w:val="24"/>
          <w:szCs w:val="24"/>
          <w:lang w:val="bg-BG"/>
        </w:rPr>
        <w:t xml:space="preserve"> хил. лв.). </w:t>
      </w:r>
      <w:r w:rsidR="000E3766" w:rsidRPr="008E2243">
        <w:rPr>
          <w:rFonts w:ascii="Times New Roman" w:hAnsi="Times New Roman"/>
          <w:sz w:val="24"/>
          <w:szCs w:val="24"/>
          <w:lang w:val="bg-BG"/>
        </w:rPr>
        <w:t>Намалението</w:t>
      </w:r>
      <w:r w:rsidR="005762FE" w:rsidRPr="008E2243">
        <w:rPr>
          <w:rFonts w:ascii="Times New Roman" w:hAnsi="Times New Roman"/>
          <w:sz w:val="24"/>
          <w:szCs w:val="24"/>
          <w:lang w:val="bg-BG"/>
        </w:rPr>
        <w:t xml:space="preserve">, което се отчита спрямо </w:t>
      </w:r>
      <w:r w:rsidR="000E3766" w:rsidRPr="008E2243">
        <w:rPr>
          <w:rFonts w:ascii="Times New Roman" w:hAnsi="Times New Roman"/>
          <w:sz w:val="24"/>
          <w:szCs w:val="24"/>
          <w:lang w:val="bg-BG"/>
        </w:rPr>
        <w:t xml:space="preserve">2018 </w:t>
      </w:r>
      <w:r w:rsidRPr="008E2243">
        <w:rPr>
          <w:rFonts w:ascii="Times New Roman" w:hAnsi="Times New Roman"/>
          <w:sz w:val="24"/>
          <w:szCs w:val="24"/>
          <w:lang w:val="bg-BG"/>
        </w:rPr>
        <w:t xml:space="preserve">г. в района, е с </w:t>
      </w:r>
      <w:r w:rsidR="000E3766" w:rsidRPr="008E2243">
        <w:rPr>
          <w:rFonts w:ascii="Times New Roman" w:hAnsi="Times New Roman"/>
          <w:sz w:val="24"/>
          <w:szCs w:val="24"/>
          <w:lang w:val="bg-BG"/>
        </w:rPr>
        <w:t>5 331</w:t>
      </w:r>
      <w:r w:rsidRPr="008E2243">
        <w:rPr>
          <w:rFonts w:ascii="Times New Roman" w:hAnsi="Times New Roman"/>
          <w:sz w:val="24"/>
          <w:szCs w:val="24"/>
          <w:lang w:val="bg-BG"/>
        </w:rPr>
        <w:t xml:space="preserve"> хил. лв. </w:t>
      </w:r>
      <w:r w:rsidR="000E3766" w:rsidRPr="008E2243">
        <w:rPr>
          <w:rFonts w:ascii="Times New Roman" w:hAnsi="Times New Roman"/>
          <w:sz w:val="24"/>
          <w:szCs w:val="24"/>
          <w:lang w:val="bg-BG"/>
        </w:rPr>
        <w:t xml:space="preserve">Противоположна тенденция се  наблюдава </w:t>
      </w:r>
      <w:r w:rsidRPr="008E2243">
        <w:rPr>
          <w:rFonts w:ascii="Times New Roman" w:hAnsi="Times New Roman"/>
          <w:sz w:val="24"/>
          <w:szCs w:val="24"/>
          <w:lang w:val="bg-BG"/>
        </w:rPr>
        <w:t xml:space="preserve">за страната, където ръстът е с </w:t>
      </w:r>
      <w:r w:rsidR="000E3766" w:rsidRPr="008E2243">
        <w:rPr>
          <w:rFonts w:ascii="Times New Roman" w:hAnsi="Times New Roman"/>
          <w:sz w:val="24"/>
          <w:szCs w:val="24"/>
          <w:lang w:val="bg-BG"/>
        </w:rPr>
        <w:t>20,9</w:t>
      </w:r>
      <w:r w:rsidRPr="008E2243">
        <w:rPr>
          <w:rFonts w:ascii="Times New Roman" w:hAnsi="Times New Roman"/>
          <w:sz w:val="24"/>
          <w:szCs w:val="24"/>
          <w:lang w:val="bg-BG"/>
        </w:rPr>
        <w:t>% в сравнение с предходната година.</w:t>
      </w:r>
    </w:p>
    <w:p w:rsidR="00A952E8" w:rsidRPr="008E2243" w:rsidRDefault="00A952E8" w:rsidP="00A952E8">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През 201</w:t>
      </w:r>
      <w:r w:rsidR="000E3766" w:rsidRPr="008E2243">
        <w:rPr>
          <w:rFonts w:ascii="Times New Roman" w:hAnsi="Times New Roman"/>
          <w:sz w:val="24"/>
          <w:szCs w:val="24"/>
          <w:lang w:val="bg-BG"/>
        </w:rPr>
        <w:t xml:space="preserve">9 </w:t>
      </w:r>
      <w:r w:rsidRPr="008E2243">
        <w:rPr>
          <w:rFonts w:ascii="Times New Roman" w:hAnsi="Times New Roman"/>
          <w:sz w:val="24"/>
          <w:szCs w:val="24"/>
          <w:lang w:val="bg-BG"/>
        </w:rPr>
        <w:t xml:space="preserve">г. </w:t>
      </w:r>
      <w:r w:rsidR="000E3766" w:rsidRPr="008E2243">
        <w:rPr>
          <w:rFonts w:ascii="Times New Roman" w:hAnsi="Times New Roman"/>
          <w:sz w:val="24"/>
          <w:szCs w:val="24"/>
          <w:lang w:val="bg-BG"/>
        </w:rPr>
        <w:t>в</w:t>
      </w:r>
      <w:r w:rsidR="004A2FD1" w:rsidRPr="008E2243">
        <w:rPr>
          <w:rFonts w:ascii="Times New Roman" w:hAnsi="Times New Roman"/>
          <w:sz w:val="24"/>
          <w:szCs w:val="24"/>
          <w:lang w:val="bg-BG"/>
        </w:rPr>
        <w:t xml:space="preserve"> области</w:t>
      </w:r>
      <w:r w:rsidR="000E3766" w:rsidRPr="008E2243">
        <w:rPr>
          <w:rFonts w:ascii="Times New Roman" w:hAnsi="Times New Roman"/>
          <w:sz w:val="24"/>
          <w:szCs w:val="24"/>
          <w:lang w:val="bg-BG"/>
        </w:rPr>
        <w:t>те Видин, Враца и Монтана в</w:t>
      </w:r>
      <w:r w:rsidRPr="008E2243">
        <w:rPr>
          <w:rFonts w:ascii="Times New Roman" w:hAnsi="Times New Roman"/>
          <w:sz w:val="24"/>
          <w:szCs w:val="24"/>
          <w:lang w:val="bg-BG"/>
        </w:rPr>
        <w:t xml:space="preserve"> СЗР</w:t>
      </w:r>
      <w:r w:rsidR="000E3766" w:rsidRPr="008E2243">
        <w:rPr>
          <w:rFonts w:ascii="Times New Roman" w:hAnsi="Times New Roman"/>
          <w:sz w:val="24"/>
          <w:szCs w:val="24"/>
          <w:lang w:val="bg-BG"/>
        </w:rPr>
        <w:t xml:space="preserve"> </w:t>
      </w:r>
      <w:r w:rsidRPr="008E2243">
        <w:rPr>
          <w:rFonts w:ascii="Times New Roman" w:hAnsi="Times New Roman"/>
          <w:sz w:val="24"/>
          <w:szCs w:val="24"/>
          <w:lang w:val="bg-BG"/>
        </w:rPr>
        <w:t>се наблюдава увеличение на направените разходи за НИРД. В регионален аспект различията са силно изразени: ЮЗР е районът, формиращ най-голям дял от ра</w:t>
      </w:r>
      <w:r w:rsidR="000E3766" w:rsidRPr="008E2243">
        <w:rPr>
          <w:rFonts w:ascii="Times New Roman" w:hAnsi="Times New Roman"/>
          <w:sz w:val="24"/>
          <w:szCs w:val="24"/>
          <w:lang w:val="bg-BG"/>
        </w:rPr>
        <w:t>зходите за НИРД на страната – 73,4</w:t>
      </w:r>
      <w:r w:rsidRPr="008E2243">
        <w:rPr>
          <w:rFonts w:ascii="Times New Roman" w:hAnsi="Times New Roman"/>
          <w:sz w:val="24"/>
          <w:szCs w:val="24"/>
          <w:lang w:val="bg-BG"/>
        </w:rPr>
        <w:t>% (</w:t>
      </w:r>
      <w:r w:rsidR="000E3766" w:rsidRPr="008E2243">
        <w:rPr>
          <w:rFonts w:ascii="Times New Roman" w:hAnsi="Times New Roman"/>
          <w:sz w:val="24"/>
          <w:szCs w:val="24"/>
          <w:lang w:val="bg-BG"/>
        </w:rPr>
        <w:t>736 037</w:t>
      </w:r>
      <w:r w:rsidRPr="008E2243">
        <w:rPr>
          <w:rFonts w:ascii="Times New Roman" w:hAnsi="Times New Roman"/>
          <w:sz w:val="24"/>
          <w:szCs w:val="24"/>
          <w:lang w:val="bg-BG"/>
        </w:rPr>
        <w:t xml:space="preserve"> хил. лв.). Останалите пет района от ниво 2 си разпределят </w:t>
      </w:r>
      <w:r w:rsidR="000E3766" w:rsidRPr="008E2243">
        <w:rPr>
          <w:rFonts w:ascii="Times New Roman" w:hAnsi="Times New Roman"/>
          <w:sz w:val="24"/>
          <w:szCs w:val="24"/>
          <w:lang w:val="bg-BG"/>
        </w:rPr>
        <w:t>26,6</w:t>
      </w:r>
      <w:r w:rsidRPr="008E2243">
        <w:rPr>
          <w:rFonts w:ascii="Times New Roman" w:hAnsi="Times New Roman"/>
          <w:sz w:val="24"/>
          <w:szCs w:val="24"/>
          <w:lang w:val="bg-BG"/>
        </w:rPr>
        <w:t>% от разходите за НИРД в страната. По този индикатор Северозападният район се нарежда на предпоследно място сред останалите райони от ниво 2.</w:t>
      </w:r>
    </w:p>
    <w:p w:rsidR="003F3158" w:rsidRPr="008E2243" w:rsidRDefault="00A952E8" w:rsidP="00A952E8">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ab/>
        <w:t>Северозападният район е далеч от средните стойности за страната и от целевите стойности, които България си поставя за постигане до 2020 г., съгласно Стратегия Европа 2020 на ЕС и Националната програма за реформи на Република България (цел 2 „Инвестиции в НИРД в размер на 1,5% от БВП“). Този резултат в голяма степен предопределя и ниските темпове на растеж отбелязани от регионалната икономика, както и ниската ѝ конкурентоспособност в дългосрочен план.</w:t>
      </w:r>
    </w:p>
    <w:p w:rsidR="00177661" w:rsidRPr="008E2243" w:rsidRDefault="00177661" w:rsidP="00A952E8">
      <w:pPr>
        <w:spacing w:after="0" w:line="360" w:lineRule="auto"/>
        <w:ind w:firstLine="708"/>
        <w:jc w:val="both"/>
        <w:rPr>
          <w:rFonts w:ascii="Times New Roman" w:hAnsi="Times New Roman"/>
          <w:sz w:val="24"/>
          <w:szCs w:val="24"/>
          <w:lang w:val="bg-BG"/>
        </w:rPr>
      </w:pPr>
    </w:p>
    <w:p w:rsidR="0059213E" w:rsidRPr="008E2243" w:rsidRDefault="0059213E" w:rsidP="0059213E">
      <w:pPr>
        <w:pStyle w:val="ListParagraph"/>
        <w:numPr>
          <w:ilvl w:val="0"/>
          <w:numId w:val="3"/>
        </w:numPr>
        <w:spacing w:after="0" w:line="360" w:lineRule="auto"/>
        <w:jc w:val="both"/>
        <w:rPr>
          <w:rFonts w:ascii="Times New Roman" w:hAnsi="Times New Roman"/>
          <w:b/>
          <w:sz w:val="24"/>
          <w:szCs w:val="24"/>
        </w:rPr>
      </w:pPr>
      <w:r w:rsidRPr="008E2243">
        <w:rPr>
          <w:rFonts w:ascii="Times New Roman" w:hAnsi="Times New Roman"/>
          <w:b/>
          <w:sz w:val="24"/>
          <w:szCs w:val="24"/>
        </w:rPr>
        <w:t>Персонал, зает с НИРД, в бр.</w:t>
      </w:r>
    </w:p>
    <w:p w:rsidR="0059213E" w:rsidRPr="008E2243" w:rsidRDefault="0059213E" w:rsidP="0059213E">
      <w:pPr>
        <w:pStyle w:val="ListParagraph"/>
        <w:spacing w:after="0" w:line="360" w:lineRule="auto"/>
        <w:ind w:left="0" w:firstLine="720"/>
        <w:jc w:val="both"/>
        <w:rPr>
          <w:rFonts w:ascii="Times New Roman" w:hAnsi="Times New Roman"/>
          <w:sz w:val="24"/>
          <w:szCs w:val="24"/>
        </w:rPr>
      </w:pPr>
      <w:r w:rsidRPr="008E2243">
        <w:rPr>
          <w:rFonts w:ascii="Times New Roman" w:hAnsi="Times New Roman"/>
          <w:sz w:val="24"/>
          <w:szCs w:val="24"/>
        </w:rPr>
        <w:t>Информационната осигуреност на индикатора е по данни на НСИ.</w:t>
      </w:r>
    </w:p>
    <w:p w:rsidR="0059213E" w:rsidRPr="008E2243" w:rsidRDefault="0059213E" w:rsidP="0059213E">
      <w:pPr>
        <w:pStyle w:val="ListParagraph"/>
        <w:spacing w:after="0" w:line="360" w:lineRule="auto"/>
        <w:ind w:left="0" w:firstLine="720"/>
        <w:jc w:val="both"/>
        <w:rPr>
          <w:rFonts w:ascii="Times New Roman" w:hAnsi="Times New Roman"/>
          <w:sz w:val="24"/>
          <w:szCs w:val="24"/>
        </w:rPr>
      </w:pPr>
      <w:r w:rsidRPr="008E2243">
        <w:rPr>
          <w:rFonts w:ascii="Times New Roman" w:hAnsi="Times New Roman"/>
          <w:sz w:val="24"/>
          <w:szCs w:val="24"/>
        </w:rPr>
        <w:t>Персоналът, зает с научноизследователска и развойна дейност в СЗР през 2019 г. е   1639 души или 4,7% от общия за страна (34 986 души). В сравнение с предходната година броят на заетите с НИРД в района е намалял с 107 души.</w:t>
      </w:r>
    </w:p>
    <w:p w:rsidR="00D71173" w:rsidRPr="008E2243" w:rsidRDefault="0059213E" w:rsidP="003D62D1">
      <w:pPr>
        <w:pStyle w:val="ListParagraph"/>
        <w:spacing w:after="0" w:line="360" w:lineRule="auto"/>
        <w:ind w:left="0" w:firstLine="720"/>
        <w:jc w:val="both"/>
        <w:rPr>
          <w:rFonts w:ascii="Times New Roman" w:hAnsi="Times New Roman"/>
          <w:sz w:val="24"/>
          <w:szCs w:val="24"/>
        </w:rPr>
      </w:pPr>
      <w:r w:rsidRPr="008E2243">
        <w:rPr>
          <w:rFonts w:ascii="Times New Roman" w:hAnsi="Times New Roman"/>
          <w:sz w:val="24"/>
          <w:szCs w:val="24"/>
        </w:rPr>
        <w:t>Съпоставен с останалите райони от ниво 2, Северозападният се нарежда на последно място, а водещото място е на Югозападния район – с 57,7%. Разпределена по сектори, заетостта на персонала с НИРД в СЗР през 2019 г. е най-висока в сектор „Предприятия“ с 979 лица.</w:t>
      </w:r>
    </w:p>
    <w:p w:rsidR="0058047D" w:rsidRPr="008E2243" w:rsidRDefault="0058047D" w:rsidP="003D62D1">
      <w:pPr>
        <w:pStyle w:val="ListParagraph"/>
        <w:spacing w:after="0" w:line="360" w:lineRule="auto"/>
        <w:ind w:left="0" w:firstLine="720"/>
        <w:jc w:val="both"/>
        <w:rPr>
          <w:rFonts w:ascii="Times New Roman" w:hAnsi="Times New Roman"/>
          <w:sz w:val="24"/>
          <w:szCs w:val="24"/>
        </w:rPr>
      </w:pPr>
    </w:p>
    <w:p w:rsidR="008F5026" w:rsidRPr="008E2243" w:rsidRDefault="00C15D58" w:rsidP="008F5026">
      <w:pPr>
        <w:spacing w:line="360" w:lineRule="auto"/>
        <w:jc w:val="both"/>
        <w:rPr>
          <w:rFonts w:ascii="Times New Roman" w:hAnsi="Times New Roman"/>
          <w:b/>
          <w:i/>
          <w:sz w:val="24"/>
          <w:szCs w:val="24"/>
          <w:lang w:val="bg-BG"/>
        </w:rPr>
      </w:pPr>
      <w:r w:rsidRPr="008E2243">
        <w:rPr>
          <w:rFonts w:ascii="Times New Roman" w:hAnsi="Times New Roman"/>
          <w:b/>
          <w:i/>
          <w:sz w:val="24"/>
          <w:szCs w:val="24"/>
          <w:lang w:val="bg-BG"/>
        </w:rPr>
        <w:lastRenderedPageBreak/>
        <w:t>Фигура 17</w:t>
      </w:r>
      <w:r w:rsidR="008F5026" w:rsidRPr="008E2243">
        <w:rPr>
          <w:rFonts w:ascii="Times New Roman" w:hAnsi="Times New Roman"/>
          <w:b/>
          <w:i/>
          <w:sz w:val="24"/>
          <w:szCs w:val="24"/>
          <w:lang w:val="bg-BG"/>
        </w:rPr>
        <w:t>. Персонал</w:t>
      </w:r>
      <w:r w:rsidR="009D22D2" w:rsidRPr="008E2243">
        <w:rPr>
          <w:rFonts w:ascii="Times New Roman" w:hAnsi="Times New Roman"/>
          <w:b/>
          <w:i/>
          <w:sz w:val="24"/>
          <w:szCs w:val="24"/>
          <w:lang w:val="bg-BG"/>
        </w:rPr>
        <w:t>,</w:t>
      </w:r>
      <w:r w:rsidR="008F5026" w:rsidRPr="008E2243">
        <w:rPr>
          <w:rFonts w:ascii="Times New Roman" w:hAnsi="Times New Roman"/>
          <w:b/>
          <w:i/>
          <w:sz w:val="24"/>
          <w:szCs w:val="24"/>
          <w:lang w:val="bg-BG"/>
        </w:rPr>
        <w:t xml:space="preserve"> зает с НИРД и разходи за НИРД</w:t>
      </w:r>
      <w:r w:rsidR="008F5026" w:rsidRPr="008E2243">
        <w:rPr>
          <w:lang w:val="bg-BG"/>
        </w:rPr>
        <w:t xml:space="preserve"> </w:t>
      </w:r>
      <w:r w:rsidR="008F5026" w:rsidRPr="008E2243">
        <w:rPr>
          <w:rFonts w:ascii="Times New Roman" w:hAnsi="Times New Roman"/>
          <w:b/>
          <w:i/>
          <w:sz w:val="24"/>
          <w:szCs w:val="24"/>
          <w:lang w:val="bg-BG"/>
        </w:rPr>
        <w:t xml:space="preserve">(хил. лв.) по райони от ниво 2 </w:t>
      </w:r>
      <w:r w:rsidR="00A973E9" w:rsidRPr="008E2243">
        <w:rPr>
          <w:rFonts w:ascii="Times New Roman" w:hAnsi="Times New Roman"/>
          <w:b/>
          <w:i/>
          <w:sz w:val="24"/>
          <w:szCs w:val="24"/>
          <w:lang w:val="bg-BG"/>
        </w:rPr>
        <w:t>през 2018 – 2019</w:t>
      </w:r>
      <w:r w:rsidR="00425088" w:rsidRPr="008E2243">
        <w:rPr>
          <w:rFonts w:ascii="Times New Roman" w:hAnsi="Times New Roman"/>
          <w:b/>
          <w:i/>
          <w:sz w:val="24"/>
          <w:szCs w:val="24"/>
          <w:lang w:val="ru-RU"/>
        </w:rPr>
        <w:t xml:space="preserve"> </w:t>
      </w:r>
      <w:r w:rsidR="008F5026" w:rsidRPr="008E2243">
        <w:rPr>
          <w:rFonts w:ascii="Times New Roman" w:hAnsi="Times New Roman"/>
          <w:b/>
          <w:i/>
          <w:sz w:val="24"/>
          <w:szCs w:val="24"/>
          <w:lang w:val="bg-BG"/>
        </w:rPr>
        <w:t>г.</w:t>
      </w:r>
    </w:p>
    <w:p w:rsidR="0092114A" w:rsidRPr="008E2243" w:rsidRDefault="00BF54E7" w:rsidP="008F5026">
      <w:pPr>
        <w:spacing w:line="360" w:lineRule="auto"/>
        <w:jc w:val="both"/>
        <w:rPr>
          <w:rFonts w:ascii="Times New Roman" w:hAnsi="Times New Roman"/>
          <w:sz w:val="24"/>
          <w:lang w:val="bg-BG"/>
        </w:rPr>
      </w:pPr>
      <w:r w:rsidRPr="008E2243">
        <w:rPr>
          <w:noProof/>
          <w:lang w:val="bg-BG" w:eastAsia="bg-BG"/>
        </w:rPr>
        <w:drawing>
          <wp:inline distT="0" distB="0" distL="0" distR="0" wp14:anchorId="39E3ED59" wp14:editId="78BD7572">
            <wp:extent cx="2600325" cy="532447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92114A" w:rsidRPr="008E2243">
        <w:rPr>
          <w:noProof/>
          <w:lang w:val="bg-BG" w:eastAsia="bg-BG"/>
        </w:rPr>
        <w:t xml:space="preserve"> </w:t>
      </w:r>
      <w:r w:rsidR="004A2FD1" w:rsidRPr="008E2243">
        <w:rPr>
          <w:noProof/>
        </w:rPr>
        <w:t xml:space="preserve"> </w:t>
      </w:r>
      <w:r w:rsidRPr="008E2243">
        <w:rPr>
          <w:noProof/>
          <w:lang w:val="bg-BG" w:eastAsia="bg-BG"/>
        </w:rPr>
        <w:drawing>
          <wp:inline distT="0" distB="0" distL="0" distR="0" wp14:anchorId="04093A39" wp14:editId="5A074D22">
            <wp:extent cx="3295650" cy="535305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F5026" w:rsidRPr="008E2243" w:rsidRDefault="008F5026" w:rsidP="008F5026">
      <w:pPr>
        <w:spacing w:line="360" w:lineRule="auto"/>
        <w:jc w:val="both"/>
        <w:rPr>
          <w:rFonts w:ascii="Times New Roman" w:hAnsi="Times New Roman"/>
          <w:i/>
          <w:sz w:val="24"/>
          <w:szCs w:val="24"/>
          <w:lang w:val="bg-BG"/>
        </w:rPr>
      </w:pPr>
      <w:r w:rsidRPr="008E2243">
        <w:rPr>
          <w:rFonts w:ascii="Times New Roman" w:hAnsi="Times New Roman"/>
          <w:i/>
          <w:sz w:val="24"/>
          <w:szCs w:val="24"/>
          <w:lang w:val="bg-BG"/>
        </w:rPr>
        <w:t xml:space="preserve">Източник: </w:t>
      </w:r>
      <w:r w:rsidRPr="008E2243">
        <w:rPr>
          <w:rFonts w:ascii="Times New Roman" w:hAnsi="Times New Roman"/>
          <w:i/>
          <w:lang w:val="bg-BG" w:eastAsia="bg-BG"/>
        </w:rPr>
        <w:t>Национален статистически институт</w:t>
      </w:r>
    </w:p>
    <w:p w:rsidR="008F5026" w:rsidRPr="008E2243" w:rsidRDefault="008F5026" w:rsidP="00D67FAF">
      <w:pPr>
        <w:pStyle w:val="ListParagraph"/>
        <w:spacing w:after="0" w:line="360" w:lineRule="auto"/>
        <w:ind w:left="360" w:firstLine="348"/>
        <w:jc w:val="both"/>
        <w:rPr>
          <w:rFonts w:ascii="Times New Roman" w:hAnsi="Times New Roman"/>
          <w:b/>
          <w:sz w:val="24"/>
          <w:szCs w:val="24"/>
        </w:rPr>
      </w:pPr>
    </w:p>
    <w:p w:rsidR="00DB2068" w:rsidRPr="008E2243" w:rsidRDefault="008F5026" w:rsidP="008F5026">
      <w:pPr>
        <w:spacing w:after="0" w:line="360" w:lineRule="auto"/>
        <w:jc w:val="both"/>
        <w:rPr>
          <w:rFonts w:ascii="Times New Roman" w:hAnsi="Times New Roman"/>
          <w:b/>
          <w:sz w:val="24"/>
          <w:szCs w:val="24"/>
          <w:lang w:val="bg-BG"/>
        </w:rPr>
      </w:pPr>
      <w:r w:rsidRPr="008E2243">
        <w:rPr>
          <w:rFonts w:ascii="Times New Roman" w:hAnsi="Times New Roman"/>
          <w:b/>
          <w:sz w:val="24"/>
          <w:szCs w:val="24"/>
          <w:lang w:val="bg-BG"/>
        </w:rPr>
        <w:t>Приоритет 1.3: Активизиране на специфичния потенциал на регионалната икономика</w:t>
      </w:r>
    </w:p>
    <w:p w:rsidR="008F5026" w:rsidRPr="008E2243" w:rsidRDefault="008F5026" w:rsidP="008F5026">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Мерките, попадащи в обхвата на</w:t>
      </w:r>
      <w:r w:rsidRPr="008E2243">
        <w:rPr>
          <w:rFonts w:ascii="Times New Roman" w:hAnsi="Times New Roman"/>
          <w:i/>
          <w:sz w:val="24"/>
          <w:szCs w:val="24"/>
          <w:lang w:val="bg-BG"/>
        </w:rPr>
        <w:t xml:space="preserve"> </w:t>
      </w:r>
      <w:r w:rsidR="00E4507F" w:rsidRPr="008E2243">
        <w:rPr>
          <w:rFonts w:ascii="Times New Roman" w:hAnsi="Times New Roman"/>
          <w:sz w:val="24"/>
          <w:szCs w:val="24"/>
          <w:lang w:val="bg-BG"/>
        </w:rPr>
        <w:t xml:space="preserve">Приоритет 1.3 </w:t>
      </w:r>
      <w:r w:rsidRPr="008E2243">
        <w:rPr>
          <w:rFonts w:ascii="Times New Roman" w:hAnsi="Times New Roman"/>
          <w:sz w:val="24"/>
          <w:szCs w:val="24"/>
          <w:lang w:val="bg-BG"/>
        </w:rPr>
        <w:t xml:space="preserve">са насочени към развитието и управлението на туризма на местно ниво, за осигуряване на нови работни места и увеличение възможностите за устойчиво развитие, за развитието на конкурентоспособни </w:t>
      </w:r>
      <w:r w:rsidRPr="008E2243">
        <w:rPr>
          <w:rFonts w:ascii="Times New Roman" w:hAnsi="Times New Roman"/>
          <w:sz w:val="24"/>
          <w:szCs w:val="24"/>
          <w:lang w:val="bg-BG"/>
        </w:rPr>
        <w:lastRenderedPageBreak/>
        <w:t xml:space="preserve">туристически атракции, които ще привлекат нови потоци български и чужди туристи, и по този начин ще допринасят за нарастване на приходите от туризъм. Развитието на културно-историческите забележителности ще доведе до превръщането им в туристически атракции с локално и национално значение и ще се създадат партньорства, подпомагащи балансираното, хармонично и устойчиво развитие. </w:t>
      </w:r>
      <w:r w:rsidRPr="008E2243">
        <w:rPr>
          <w:rFonts w:ascii="Times New Roman" w:hAnsi="Times New Roman"/>
          <w:sz w:val="24"/>
          <w:szCs w:val="24"/>
          <w:lang w:val="bg-BG"/>
        </w:rPr>
        <w:tab/>
      </w:r>
    </w:p>
    <w:p w:rsidR="008F5026" w:rsidRPr="008E2243" w:rsidRDefault="008F5026" w:rsidP="008F5026">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Индикаторите, с които се проследява напредъкът по Приоритет 1.3 „Активизиране на специфичния потенциал на регионалната икономика” са следните:</w:t>
      </w:r>
    </w:p>
    <w:p w:rsidR="00C5645C" w:rsidRPr="008E2243" w:rsidRDefault="00C5645C" w:rsidP="008F5026">
      <w:pPr>
        <w:spacing w:after="0" w:line="360" w:lineRule="auto"/>
        <w:jc w:val="both"/>
        <w:rPr>
          <w:rFonts w:ascii="Times New Roman" w:hAnsi="Times New Roman"/>
          <w:sz w:val="24"/>
          <w:szCs w:val="24"/>
          <w:lang w:val="ru-RU"/>
        </w:rPr>
      </w:pPr>
    </w:p>
    <w:p w:rsidR="008F5026" w:rsidRPr="008E2243" w:rsidRDefault="008F5026" w:rsidP="009F2C1F">
      <w:pPr>
        <w:pStyle w:val="ListParagraph"/>
        <w:numPr>
          <w:ilvl w:val="0"/>
          <w:numId w:val="12"/>
        </w:numPr>
        <w:spacing w:after="0" w:line="360" w:lineRule="auto"/>
        <w:ind w:left="0"/>
        <w:jc w:val="both"/>
        <w:rPr>
          <w:rFonts w:ascii="Times New Roman" w:hAnsi="Times New Roman"/>
          <w:b/>
          <w:sz w:val="24"/>
          <w:szCs w:val="24"/>
        </w:rPr>
      </w:pPr>
      <w:r w:rsidRPr="008E2243">
        <w:rPr>
          <w:rFonts w:ascii="Times New Roman" w:hAnsi="Times New Roman"/>
          <w:b/>
          <w:sz w:val="24"/>
          <w:szCs w:val="24"/>
        </w:rPr>
        <w:t>Реализирани приходи от нощувки в средствата за подслон и местата за настаняване, в млн. лв.</w:t>
      </w:r>
    </w:p>
    <w:p w:rsidR="008F5026" w:rsidRPr="008E2243" w:rsidRDefault="008F5026" w:rsidP="008F5026">
      <w:pPr>
        <w:pStyle w:val="ListParagraph"/>
        <w:spacing w:after="0" w:line="240" w:lineRule="auto"/>
        <w:ind w:left="0"/>
        <w:jc w:val="both"/>
        <w:rPr>
          <w:rFonts w:ascii="Times New Roman" w:hAnsi="Times New Roman"/>
          <w:b/>
          <w:sz w:val="16"/>
          <w:szCs w:val="16"/>
        </w:rPr>
      </w:pPr>
      <w:r w:rsidRPr="008E2243">
        <w:rPr>
          <w:rFonts w:ascii="Times New Roman" w:hAnsi="Times New Roman"/>
          <w:b/>
          <w:sz w:val="24"/>
          <w:szCs w:val="24"/>
        </w:rPr>
        <w:tab/>
      </w:r>
    </w:p>
    <w:p w:rsidR="00DB2068" w:rsidRPr="008E2243" w:rsidRDefault="008F5026" w:rsidP="00DB2068">
      <w:pPr>
        <w:pStyle w:val="ListParagraph"/>
        <w:spacing w:after="0" w:line="360" w:lineRule="auto"/>
        <w:ind w:left="0"/>
        <w:jc w:val="both"/>
        <w:rPr>
          <w:rFonts w:ascii="Times New Roman" w:hAnsi="Times New Roman"/>
          <w:sz w:val="24"/>
          <w:szCs w:val="24"/>
          <w:lang w:val="ru-RU"/>
        </w:rPr>
      </w:pPr>
      <w:r w:rsidRPr="008E2243">
        <w:rPr>
          <w:rFonts w:ascii="Times New Roman" w:hAnsi="Times New Roman"/>
          <w:sz w:val="24"/>
          <w:szCs w:val="24"/>
        </w:rPr>
        <w:tab/>
      </w:r>
      <w:r w:rsidR="00D06DC1" w:rsidRPr="008E2243">
        <w:rPr>
          <w:rFonts w:ascii="Times New Roman" w:hAnsi="Times New Roman"/>
          <w:sz w:val="24"/>
          <w:szCs w:val="24"/>
        </w:rPr>
        <w:t xml:space="preserve">През </w:t>
      </w:r>
      <w:r w:rsidR="000E3766" w:rsidRPr="008E2243">
        <w:rPr>
          <w:rFonts w:ascii="Times New Roman" w:hAnsi="Times New Roman"/>
          <w:sz w:val="24"/>
          <w:szCs w:val="24"/>
        </w:rPr>
        <w:t xml:space="preserve">2020 </w:t>
      </w:r>
      <w:r w:rsidR="00D06DC1" w:rsidRPr="008E2243">
        <w:rPr>
          <w:rFonts w:ascii="Times New Roman" w:hAnsi="Times New Roman"/>
          <w:sz w:val="24"/>
          <w:szCs w:val="24"/>
        </w:rPr>
        <w:t xml:space="preserve">г. в Северозападния район приходите от нощувки в средствата за подслон и местата за настаняване възлизат на </w:t>
      </w:r>
      <w:r w:rsidR="000E3766" w:rsidRPr="008E2243">
        <w:rPr>
          <w:rFonts w:ascii="Times New Roman" w:hAnsi="Times New Roman"/>
          <w:sz w:val="24"/>
          <w:szCs w:val="24"/>
        </w:rPr>
        <w:t>21 824 485 лв., което представлява 3</w:t>
      </w:r>
      <w:r w:rsidR="00D06DC1" w:rsidRPr="008E2243">
        <w:rPr>
          <w:rFonts w:ascii="Times New Roman" w:hAnsi="Times New Roman"/>
          <w:sz w:val="24"/>
          <w:szCs w:val="24"/>
        </w:rPr>
        <w:t>,</w:t>
      </w:r>
      <w:r w:rsidR="00CC60BF" w:rsidRPr="008E2243">
        <w:rPr>
          <w:rFonts w:ascii="Times New Roman" w:hAnsi="Times New Roman"/>
          <w:sz w:val="24"/>
          <w:szCs w:val="24"/>
        </w:rPr>
        <w:t>4</w:t>
      </w:r>
      <w:r w:rsidR="00D06DC1" w:rsidRPr="008E2243">
        <w:rPr>
          <w:rFonts w:ascii="Times New Roman" w:hAnsi="Times New Roman"/>
          <w:sz w:val="24"/>
          <w:szCs w:val="24"/>
        </w:rPr>
        <w:t>% от общата сума за страната. В сравнение с 201</w:t>
      </w:r>
      <w:r w:rsidR="000E3766" w:rsidRPr="008E2243">
        <w:rPr>
          <w:rFonts w:ascii="Times New Roman" w:hAnsi="Times New Roman"/>
          <w:sz w:val="24"/>
          <w:szCs w:val="24"/>
        </w:rPr>
        <w:t xml:space="preserve">9 </w:t>
      </w:r>
      <w:r w:rsidR="00614F6B" w:rsidRPr="008E2243">
        <w:rPr>
          <w:rFonts w:ascii="Times New Roman" w:hAnsi="Times New Roman"/>
          <w:sz w:val="24"/>
          <w:szCs w:val="24"/>
        </w:rPr>
        <w:t>г. се наблюдава увелич</w:t>
      </w:r>
      <w:r w:rsidR="00D06DC1" w:rsidRPr="008E2243">
        <w:rPr>
          <w:rFonts w:ascii="Times New Roman" w:hAnsi="Times New Roman"/>
          <w:sz w:val="24"/>
          <w:szCs w:val="24"/>
        </w:rPr>
        <w:t xml:space="preserve">ение на приходите с </w:t>
      </w:r>
      <w:r w:rsidR="000E3766" w:rsidRPr="008E2243">
        <w:rPr>
          <w:rFonts w:ascii="Times New Roman" w:hAnsi="Times New Roman"/>
          <w:sz w:val="24"/>
          <w:szCs w:val="24"/>
        </w:rPr>
        <w:t>2 341 557</w:t>
      </w:r>
      <w:r w:rsidR="00D06DC1" w:rsidRPr="008E2243">
        <w:rPr>
          <w:rFonts w:ascii="Times New Roman" w:hAnsi="Times New Roman"/>
          <w:sz w:val="24"/>
          <w:szCs w:val="24"/>
        </w:rPr>
        <w:t xml:space="preserve"> лв. или с </w:t>
      </w:r>
      <w:r w:rsidR="000E3766" w:rsidRPr="008E2243">
        <w:rPr>
          <w:rFonts w:ascii="Times New Roman" w:hAnsi="Times New Roman"/>
          <w:sz w:val="24"/>
          <w:szCs w:val="24"/>
        </w:rPr>
        <w:t>1,6</w:t>
      </w:r>
      <w:r w:rsidR="00D06DC1" w:rsidRPr="008E2243">
        <w:rPr>
          <w:rFonts w:ascii="Times New Roman" w:hAnsi="Times New Roman"/>
          <w:sz w:val="24"/>
          <w:szCs w:val="24"/>
        </w:rPr>
        <w:t>%. В регионален аспект, представените стойности са много ниски и районът запазва последното място сред останалите райони от ниво 2. Водещото място за реализираните приходи от нощувки в средствата за подслон и местата за настаняване си</w:t>
      </w:r>
      <w:r w:rsidR="00546CEA" w:rsidRPr="008E2243">
        <w:rPr>
          <w:rFonts w:ascii="Times New Roman" w:hAnsi="Times New Roman"/>
          <w:sz w:val="24"/>
          <w:szCs w:val="24"/>
        </w:rPr>
        <w:t xml:space="preserve"> поделят Югоизточният район с 31,3</w:t>
      </w:r>
      <w:r w:rsidR="00D06DC1" w:rsidRPr="008E2243">
        <w:rPr>
          <w:rFonts w:ascii="Times New Roman" w:hAnsi="Times New Roman"/>
          <w:sz w:val="24"/>
          <w:szCs w:val="24"/>
        </w:rPr>
        <w:t xml:space="preserve">% и Североизточният с </w:t>
      </w:r>
      <w:r w:rsidR="00546CEA" w:rsidRPr="008E2243">
        <w:rPr>
          <w:rFonts w:ascii="Times New Roman" w:hAnsi="Times New Roman"/>
          <w:sz w:val="24"/>
          <w:szCs w:val="24"/>
        </w:rPr>
        <w:t>26,7</w:t>
      </w:r>
      <w:r w:rsidR="00D06DC1" w:rsidRPr="008E2243">
        <w:rPr>
          <w:rFonts w:ascii="Times New Roman" w:hAnsi="Times New Roman"/>
          <w:sz w:val="24"/>
          <w:szCs w:val="24"/>
        </w:rPr>
        <w:t xml:space="preserve">% от общите за страната. Във вътрешнорегионален аспект се откроява област Ловеч, с реализирани приходи от </w:t>
      </w:r>
      <w:r w:rsidR="00546CEA" w:rsidRPr="008E2243">
        <w:rPr>
          <w:rFonts w:ascii="Times New Roman" w:hAnsi="Times New Roman"/>
          <w:sz w:val="24"/>
          <w:szCs w:val="24"/>
        </w:rPr>
        <w:t xml:space="preserve">7 754 502 </w:t>
      </w:r>
      <w:r w:rsidR="00D06DC1" w:rsidRPr="008E2243">
        <w:rPr>
          <w:rFonts w:ascii="Times New Roman" w:hAnsi="Times New Roman"/>
          <w:sz w:val="24"/>
          <w:szCs w:val="24"/>
        </w:rPr>
        <w:t xml:space="preserve">лв. или </w:t>
      </w:r>
      <w:r w:rsidR="00546CEA" w:rsidRPr="008E2243">
        <w:rPr>
          <w:rFonts w:ascii="Times New Roman" w:hAnsi="Times New Roman"/>
          <w:sz w:val="24"/>
          <w:szCs w:val="24"/>
        </w:rPr>
        <w:t>35</w:t>
      </w:r>
      <w:r w:rsidR="00614F6B" w:rsidRPr="008E2243">
        <w:rPr>
          <w:rFonts w:ascii="Times New Roman" w:hAnsi="Times New Roman"/>
          <w:sz w:val="24"/>
          <w:szCs w:val="24"/>
        </w:rPr>
        <w:t>,5</w:t>
      </w:r>
      <w:r w:rsidR="00D06DC1" w:rsidRPr="008E2243">
        <w:rPr>
          <w:rFonts w:ascii="Times New Roman" w:hAnsi="Times New Roman"/>
          <w:sz w:val="24"/>
          <w:szCs w:val="24"/>
        </w:rPr>
        <w:t xml:space="preserve">%, което представлява почти половината от всички приходи за района. Значително по-ниски са реализираните приходи от нощувки в средствата за подслон и местата за настаняване в останалите 4 области - </w:t>
      </w:r>
      <w:r w:rsidR="00546CEA" w:rsidRPr="008E2243">
        <w:rPr>
          <w:rFonts w:ascii="Times New Roman" w:hAnsi="Times New Roman"/>
          <w:sz w:val="24"/>
          <w:szCs w:val="24"/>
        </w:rPr>
        <w:t xml:space="preserve">Видин (19,9%), </w:t>
      </w:r>
      <w:r w:rsidR="00D06DC1" w:rsidRPr="008E2243">
        <w:rPr>
          <w:rFonts w:ascii="Times New Roman" w:hAnsi="Times New Roman"/>
          <w:sz w:val="24"/>
          <w:szCs w:val="24"/>
        </w:rPr>
        <w:t>Плевен (</w:t>
      </w:r>
      <w:r w:rsidR="00546CEA" w:rsidRPr="008E2243">
        <w:rPr>
          <w:rFonts w:ascii="Times New Roman" w:hAnsi="Times New Roman"/>
          <w:sz w:val="24"/>
          <w:szCs w:val="24"/>
        </w:rPr>
        <w:t>19,2</w:t>
      </w:r>
      <w:r w:rsidR="00D06DC1" w:rsidRPr="008E2243">
        <w:rPr>
          <w:rFonts w:ascii="Times New Roman" w:hAnsi="Times New Roman"/>
          <w:sz w:val="24"/>
          <w:szCs w:val="24"/>
        </w:rPr>
        <w:t xml:space="preserve">%), </w:t>
      </w:r>
      <w:r w:rsidR="00546CEA" w:rsidRPr="008E2243">
        <w:rPr>
          <w:rFonts w:ascii="Times New Roman" w:hAnsi="Times New Roman"/>
          <w:sz w:val="24"/>
          <w:szCs w:val="24"/>
        </w:rPr>
        <w:t>Монтана (17,8</w:t>
      </w:r>
      <w:r w:rsidR="00D06DC1" w:rsidRPr="008E2243">
        <w:rPr>
          <w:rFonts w:ascii="Times New Roman" w:hAnsi="Times New Roman"/>
          <w:sz w:val="24"/>
          <w:szCs w:val="24"/>
        </w:rPr>
        <w:t>) и</w:t>
      </w:r>
      <w:r w:rsidR="00546CEA" w:rsidRPr="008E2243">
        <w:rPr>
          <w:rFonts w:ascii="Times New Roman" w:hAnsi="Times New Roman"/>
          <w:sz w:val="24"/>
          <w:szCs w:val="24"/>
        </w:rPr>
        <w:t xml:space="preserve"> Враца (7,6</w:t>
      </w:r>
      <w:r w:rsidR="00614F6B" w:rsidRPr="008E2243">
        <w:rPr>
          <w:rFonts w:ascii="Times New Roman" w:hAnsi="Times New Roman"/>
          <w:sz w:val="24"/>
          <w:szCs w:val="24"/>
        </w:rPr>
        <w:t>%).</w:t>
      </w:r>
    </w:p>
    <w:p w:rsidR="0059213E" w:rsidRPr="008E2243" w:rsidRDefault="00D822D3" w:rsidP="00DB2068">
      <w:pPr>
        <w:pStyle w:val="ListParagraph"/>
        <w:spacing w:after="0" w:line="360" w:lineRule="auto"/>
        <w:ind w:left="0"/>
        <w:jc w:val="both"/>
        <w:rPr>
          <w:rFonts w:ascii="Times New Roman" w:hAnsi="Times New Roman"/>
          <w:sz w:val="24"/>
          <w:szCs w:val="24"/>
          <w:lang w:val="ru-RU"/>
        </w:rPr>
      </w:pPr>
      <w:r w:rsidRPr="008E2243">
        <w:rPr>
          <w:rFonts w:ascii="Times New Roman" w:hAnsi="Times New Roman"/>
          <w:sz w:val="24"/>
          <w:szCs w:val="24"/>
        </w:rPr>
        <w:tab/>
        <w:t xml:space="preserve">През 2020 г. пренощувалите лица в Северозападен район са 186 940 души или с 97 188 по-малко в сравнение с предходната година (-34,2%). Реализираните нощувки също бележат спад, като през 2020 г. те са 529 175 или с 37 355 намаление спрямо 2019 г. (-6,6%). </w:t>
      </w:r>
    </w:p>
    <w:p w:rsidR="00614F6B" w:rsidRPr="008E2243" w:rsidRDefault="00614F6B" w:rsidP="00DB2068">
      <w:pPr>
        <w:pStyle w:val="ListParagraph"/>
        <w:spacing w:after="0" w:line="360" w:lineRule="auto"/>
        <w:ind w:left="0"/>
        <w:jc w:val="both"/>
        <w:rPr>
          <w:rFonts w:ascii="Times New Roman" w:hAnsi="Times New Roman"/>
          <w:sz w:val="24"/>
          <w:szCs w:val="24"/>
        </w:rPr>
      </w:pPr>
    </w:p>
    <w:p w:rsidR="008F5026" w:rsidRPr="008E2243" w:rsidRDefault="00C15D58" w:rsidP="00C15D58">
      <w:pPr>
        <w:spacing w:line="360" w:lineRule="auto"/>
        <w:jc w:val="both"/>
        <w:rPr>
          <w:rFonts w:ascii="Times New Roman" w:hAnsi="Times New Roman"/>
          <w:sz w:val="24"/>
          <w:szCs w:val="24"/>
          <w:lang w:val="bg-BG"/>
        </w:rPr>
      </w:pPr>
      <w:r w:rsidRPr="008E2243">
        <w:rPr>
          <w:rFonts w:ascii="Times New Roman" w:hAnsi="Times New Roman"/>
          <w:b/>
          <w:i/>
          <w:sz w:val="24"/>
          <w:szCs w:val="24"/>
          <w:lang w:val="ru-RU"/>
        </w:rPr>
        <w:t>Фигура 1</w:t>
      </w:r>
      <w:r w:rsidRPr="008E2243">
        <w:rPr>
          <w:rFonts w:ascii="Times New Roman" w:hAnsi="Times New Roman"/>
          <w:b/>
          <w:i/>
          <w:sz w:val="24"/>
          <w:szCs w:val="24"/>
          <w:lang w:val="bg-BG"/>
        </w:rPr>
        <w:t>8</w:t>
      </w:r>
      <w:r w:rsidR="008F5026" w:rsidRPr="008E2243">
        <w:rPr>
          <w:rFonts w:ascii="Times New Roman" w:hAnsi="Times New Roman"/>
          <w:b/>
          <w:i/>
          <w:sz w:val="24"/>
          <w:szCs w:val="24"/>
          <w:lang w:val="ru-RU"/>
        </w:rPr>
        <w:t>. Приходи от нощувки</w:t>
      </w:r>
      <w:r w:rsidR="008F5026" w:rsidRPr="008E2243">
        <w:rPr>
          <w:lang w:val="ru-RU"/>
        </w:rPr>
        <w:t xml:space="preserve"> </w:t>
      </w:r>
      <w:r w:rsidR="008F5026" w:rsidRPr="008E2243">
        <w:rPr>
          <w:rFonts w:ascii="Times New Roman" w:hAnsi="Times New Roman"/>
          <w:b/>
          <w:i/>
          <w:sz w:val="24"/>
          <w:szCs w:val="24"/>
          <w:lang w:val="ru-RU"/>
        </w:rPr>
        <w:t>по</w:t>
      </w:r>
      <w:r w:rsidR="007A7448" w:rsidRPr="008E2243">
        <w:rPr>
          <w:rFonts w:ascii="Times New Roman" w:hAnsi="Times New Roman"/>
          <w:b/>
          <w:i/>
          <w:sz w:val="24"/>
          <w:szCs w:val="24"/>
          <w:lang w:val="ru-RU"/>
        </w:rPr>
        <w:t xml:space="preserve"> райони от ниво 2 и</w:t>
      </w:r>
      <w:r w:rsidR="008F5026" w:rsidRPr="008E2243">
        <w:rPr>
          <w:rFonts w:ascii="Times New Roman" w:hAnsi="Times New Roman"/>
          <w:b/>
          <w:i/>
          <w:sz w:val="24"/>
          <w:szCs w:val="24"/>
          <w:lang w:val="ru-RU"/>
        </w:rPr>
        <w:t xml:space="preserve"> области през </w:t>
      </w:r>
      <w:r w:rsidR="00A973E9" w:rsidRPr="008E2243">
        <w:rPr>
          <w:rFonts w:ascii="Times New Roman" w:hAnsi="Times New Roman"/>
          <w:b/>
          <w:i/>
          <w:sz w:val="24"/>
          <w:szCs w:val="24"/>
          <w:lang w:val="bg-BG"/>
        </w:rPr>
        <w:t xml:space="preserve">2019 – 2020 </w:t>
      </w:r>
      <w:r w:rsidR="00F13C7A" w:rsidRPr="008E2243">
        <w:rPr>
          <w:rFonts w:ascii="Times New Roman" w:hAnsi="Times New Roman"/>
          <w:b/>
          <w:i/>
          <w:sz w:val="24"/>
          <w:szCs w:val="24"/>
          <w:lang w:val="ru-RU"/>
        </w:rPr>
        <w:t>г. (лв.)</w:t>
      </w:r>
    </w:p>
    <w:p w:rsidR="005B4A64" w:rsidRPr="008E2243" w:rsidRDefault="00BC18A7" w:rsidP="005B4A64">
      <w:pPr>
        <w:pStyle w:val="ListParagraph"/>
        <w:spacing w:line="360" w:lineRule="auto"/>
        <w:ind w:left="0"/>
        <w:jc w:val="center"/>
        <w:rPr>
          <w:noProof/>
          <w:lang w:val="en-US" w:eastAsia="bg-BG"/>
        </w:rPr>
      </w:pPr>
      <w:r w:rsidRPr="008E2243">
        <w:rPr>
          <w:noProof/>
          <w:lang w:eastAsia="bg-BG"/>
        </w:rPr>
        <w:lastRenderedPageBreak/>
        <w:drawing>
          <wp:inline distT="0" distB="0" distL="0" distR="0" wp14:anchorId="40A466A4" wp14:editId="63DD6174">
            <wp:extent cx="5708650" cy="3068955"/>
            <wp:effectExtent l="0" t="0" r="6350" b="1714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520D5" w:rsidRPr="008E2243" w:rsidRDefault="00BC18A7" w:rsidP="005B4A64">
      <w:pPr>
        <w:pStyle w:val="ListParagraph"/>
        <w:spacing w:line="360" w:lineRule="auto"/>
        <w:ind w:left="0"/>
        <w:jc w:val="center"/>
        <w:rPr>
          <w:noProof/>
          <w:lang w:val="en-US" w:eastAsia="bg-BG"/>
        </w:rPr>
      </w:pPr>
      <w:r w:rsidRPr="008E2243">
        <w:rPr>
          <w:noProof/>
          <w:lang w:eastAsia="bg-BG"/>
        </w:rPr>
        <w:drawing>
          <wp:inline distT="0" distB="0" distL="0" distR="0" wp14:anchorId="45FD3E46" wp14:editId="481D870F">
            <wp:extent cx="5692775" cy="3545840"/>
            <wp:effectExtent l="0" t="0" r="3175" b="1651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4074B" w:rsidRPr="008E2243" w:rsidRDefault="008F5026" w:rsidP="00E4074B">
      <w:pPr>
        <w:spacing w:line="360" w:lineRule="auto"/>
        <w:jc w:val="both"/>
        <w:rPr>
          <w:rFonts w:ascii="Times New Roman" w:hAnsi="Times New Roman"/>
          <w:i/>
          <w:sz w:val="24"/>
          <w:szCs w:val="24"/>
          <w:lang w:val="bg-BG"/>
        </w:rPr>
      </w:pPr>
      <w:r w:rsidRPr="008E2243">
        <w:rPr>
          <w:rFonts w:ascii="Times New Roman" w:hAnsi="Times New Roman"/>
          <w:i/>
          <w:sz w:val="24"/>
          <w:szCs w:val="24"/>
        </w:rPr>
        <w:t xml:space="preserve">Източник: </w:t>
      </w:r>
      <w:r w:rsidRPr="008E2243">
        <w:rPr>
          <w:rFonts w:ascii="Times New Roman" w:hAnsi="Times New Roman"/>
          <w:i/>
          <w:lang w:eastAsia="bg-BG"/>
        </w:rPr>
        <w:t>Национален статистически институт</w:t>
      </w:r>
    </w:p>
    <w:p w:rsidR="00403989" w:rsidRPr="008E2243" w:rsidRDefault="00403989" w:rsidP="00403989">
      <w:pPr>
        <w:spacing w:after="0" w:line="360" w:lineRule="auto"/>
        <w:ind w:left="-1080"/>
        <w:jc w:val="both"/>
        <w:rPr>
          <w:rFonts w:ascii="Times New Roman" w:hAnsi="Times New Roman"/>
          <w:b/>
          <w:sz w:val="24"/>
          <w:szCs w:val="24"/>
        </w:rPr>
      </w:pPr>
    </w:p>
    <w:p w:rsidR="008F5026" w:rsidRPr="008E2243" w:rsidRDefault="008F5026" w:rsidP="009F2C1F">
      <w:pPr>
        <w:pStyle w:val="ListParagraph"/>
        <w:numPr>
          <w:ilvl w:val="0"/>
          <w:numId w:val="11"/>
        </w:numPr>
        <w:spacing w:after="0" w:line="360" w:lineRule="auto"/>
        <w:ind w:left="-1080" w:firstLine="1647"/>
        <w:jc w:val="both"/>
        <w:rPr>
          <w:rFonts w:ascii="Times New Roman" w:hAnsi="Times New Roman"/>
          <w:b/>
          <w:sz w:val="24"/>
          <w:szCs w:val="24"/>
        </w:rPr>
      </w:pPr>
      <w:r w:rsidRPr="008E2243">
        <w:rPr>
          <w:rFonts w:ascii="Times New Roman" w:hAnsi="Times New Roman"/>
          <w:b/>
          <w:sz w:val="24"/>
          <w:szCs w:val="24"/>
        </w:rPr>
        <w:t xml:space="preserve">Създадени/подобрени туристически атракции </w:t>
      </w:r>
    </w:p>
    <w:p w:rsidR="008F5026" w:rsidRPr="008E2243" w:rsidRDefault="008F5026" w:rsidP="008F5026">
      <w:pPr>
        <w:spacing w:after="0" w:line="240" w:lineRule="auto"/>
        <w:jc w:val="both"/>
        <w:rPr>
          <w:rFonts w:ascii="Times New Roman" w:hAnsi="Times New Roman"/>
          <w:sz w:val="16"/>
          <w:szCs w:val="16"/>
          <w:lang w:val="bg-BG"/>
        </w:rPr>
      </w:pPr>
      <w:r w:rsidRPr="008E2243">
        <w:rPr>
          <w:rFonts w:ascii="Times New Roman" w:hAnsi="Times New Roman"/>
          <w:sz w:val="24"/>
          <w:szCs w:val="24"/>
          <w:lang w:val="bg-BG"/>
        </w:rPr>
        <w:tab/>
      </w:r>
    </w:p>
    <w:p w:rsidR="008F5026" w:rsidRPr="008E2243" w:rsidRDefault="008F5026" w:rsidP="008F5026">
      <w:pPr>
        <w:spacing w:after="0" w:line="360" w:lineRule="auto"/>
        <w:ind w:firstLine="709"/>
        <w:jc w:val="both"/>
        <w:rPr>
          <w:rFonts w:ascii="Times New Roman" w:hAnsi="Times New Roman"/>
          <w:sz w:val="24"/>
          <w:szCs w:val="24"/>
          <w:lang w:val="bg-BG"/>
        </w:rPr>
      </w:pPr>
      <w:r w:rsidRPr="008E2243">
        <w:rPr>
          <w:rFonts w:ascii="Times New Roman" w:eastAsia="Times New Roman" w:hAnsi="Times New Roman"/>
          <w:sz w:val="24"/>
          <w:szCs w:val="24"/>
          <w:lang w:val="bg-BG" w:eastAsia="bg-BG"/>
        </w:rPr>
        <w:lastRenderedPageBreak/>
        <w:t xml:space="preserve">Информационната осигуреност на индикатора е по данни на </w:t>
      </w:r>
      <w:r w:rsidRPr="008E2243">
        <w:rPr>
          <w:rFonts w:ascii="Times New Roman" w:hAnsi="Times New Roman"/>
          <w:sz w:val="24"/>
          <w:szCs w:val="24"/>
          <w:lang w:val="bg-BG"/>
        </w:rPr>
        <w:t xml:space="preserve">областните </w:t>
      </w:r>
      <w:r w:rsidR="00610181" w:rsidRPr="008E2243">
        <w:rPr>
          <w:rFonts w:ascii="Times New Roman" w:hAnsi="Times New Roman"/>
          <w:sz w:val="24"/>
          <w:szCs w:val="24"/>
          <w:lang w:val="bg-BG"/>
        </w:rPr>
        <w:t>и общинските администрации в Северозападен район</w:t>
      </w:r>
      <w:r w:rsidRPr="008E2243">
        <w:rPr>
          <w:rFonts w:ascii="Times New Roman" w:eastAsia="Times New Roman" w:hAnsi="Times New Roman"/>
          <w:sz w:val="24"/>
          <w:szCs w:val="24"/>
          <w:lang w:val="bg-BG" w:eastAsia="bg-BG"/>
        </w:rPr>
        <w:t>.</w:t>
      </w:r>
    </w:p>
    <w:p w:rsidR="00F907D8" w:rsidRPr="008E2243" w:rsidRDefault="00985ED3" w:rsidP="00FE0C11">
      <w:pPr>
        <w:pStyle w:val="ListParagraph"/>
        <w:spacing w:after="0" w:line="360" w:lineRule="auto"/>
        <w:ind w:left="0" w:firstLine="708"/>
        <w:jc w:val="both"/>
        <w:rPr>
          <w:rFonts w:ascii="Times New Roman" w:hAnsi="Times New Roman"/>
          <w:bCs/>
          <w:sz w:val="24"/>
          <w:szCs w:val="24"/>
          <w:lang w:val="ru-RU"/>
        </w:rPr>
      </w:pPr>
      <w:r w:rsidRPr="008E2243">
        <w:rPr>
          <w:rFonts w:ascii="Times New Roman" w:hAnsi="Times New Roman"/>
          <w:sz w:val="24"/>
          <w:szCs w:val="24"/>
        </w:rPr>
        <w:t>Съгласно предоставената информация</w:t>
      </w:r>
      <w:r w:rsidR="0074050A" w:rsidRPr="008E2243">
        <w:rPr>
          <w:rFonts w:ascii="Times New Roman" w:hAnsi="Times New Roman"/>
          <w:sz w:val="24"/>
          <w:szCs w:val="24"/>
        </w:rPr>
        <w:t>,</w:t>
      </w:r>
      <w:r w:rsidRPr="008E2243">
        <w:rPr>
          <w:rFonts w:ascii="Times New Roman" w:hAnsi="Times New Roman"/>
          <w:sz w:val="24"/>
          <w:szCs w:val="24"/>
        </w:rPr>
        <w:t xml:space="preserve"> броят на ново</w:t>
      </w:r>
      <w:r w:rsidR="008F5026" w:rsidRPr="008E2243">
        <w:rPr>
          <w:rFonts w:ascii="Times New Roman" w:hAnsi="Times New Roman"/>
          <w:sz w:val="24"/>
          <w:szCs w:val="24"/>
        </w:rPr>
        <w:t>създадени</w:t>
      </w:r>
      <w:r w:rsidRPr="008E2243">
        <w:rPr>
          <w:rFonts w:ascii="Times New Roman" w:hAnsi="Times New Roman"/>
          <w:sz w:val="24"/>
          <w:szCs w:val="24"/>
        </w:rPr>
        <w:t>те</w:t>
      </w:r>
      <w:r w:rsidR="008F5026" w:rsidRPr="008E2243">
        <w:rPr>
          <w:rFonts w:ascii="Times New Roman" w:hAnsi="Times New Roman"/>
          <w:sz w:val="24"/>
          <w:szCs w:val="24"/>
        </w:rPr>
        <w:t xml:space="preserve"> и подобрени </w:t>
      </w:r>
      <w:r w:rsidR="00EB4FEC" w:rsidRPr="008E2243">
        <w:rPr>
          <w:rFonts w:ascii="Times New Roman" w:hAnsi="Times New Roman"/>
          <w:sz w:val="24"/>
          <w:szCs w:val="24"/>
        </w:rPr>
        <w:t>туристически атракции през 2020</w:t>
      </w:r>
      <w:r w:rsidRPr="008E2243">
        <w:rPr>
          <w:rFonts w:ascii="Times New Roman" w:hAnsi="Times New Roman"/>
          <w:sz w:val="24"/>
          <w:szCs w:val="24"/>
        </w:rPr>
        <w:t xml:space="preserve"> г. на територията на СЗР възлиза на </w:t>
      </w:r>
      <w:r w:rsidR="008F5026" w:rsidRPr="008E2243">
        <w:rPr>
          <w:rFonts w:ascii="Times New Roman" w:hAnsi="Times New Roman"/>
          <w:sz w:val="24"/>
          <w:szCs w:val="24"/>
        </w:rPr>
        <w:t xml:space="preserve">общо </w:t>
      </w:r>
      <w:r w:rsidR="005C6C11" w:rsidRPr="008E2243">
        <w:rPr>
          <w:rFonts w:ascii="Times New Roman" w:hAnsi="Times New Roman"/>
          <w:sz w:val="24"/>
          <w:szCs w:val="24"/>
        </w:rPr>
        <w:t>21</w:t>
      </w:r>
      <w:r w:rsidR="00F907D8" w:rsidRPr="008E2243">
        <w:rPr>
          <w:rFonts w:ascii="Times New Roman" w:hAnsi="Times New Roman"/>
          <w:b/>
          <w:sz w:val="24"/>
          <w:szCs w:val="24"/>
        </w:rPr>
        <w:t xml:space="preserve"> туристически дестинации</w:t>
      </w:r>
      <w:r w:rsidR="00F907D8" w:rsidRPr="008E2243">
        <w:rPr>
          <w:rFonts w:ascii="Times New Roman" w:hAnsi="Times New Roman"/>
          <w:sz w:val="24"/>
          <w:szCs w:val="24"/>
        </w:rPr>
        <w:t xml:space="preserve">: </w:t>
      </w:r>
      <w:r w:rsidR="00F907D8" w:rsidRPr="008E2243">
        <w:rPr>
          <w:rFonts w:ascii="Times New Roman" w:hAnsi="Times New Roman"/>
          <w:bCs/>
          <w:sz w:val="24"/>
          <w:szCs w:val="24"/>
        </w:rPr>
        <w:t xml:space="preserve"> 2 броя в област Монтана (в община </w:t>
      </w:r>
      <w:r w:rsidR="00EB4FEC" w:rsidRPr="008E2243">
        <w:rPr>
          <w:rFonts w:ascii="Times New Roman" w:hAnsi="Times New Roman"/>
          <w:bCs/>
          <w:sz w:val="24"/>
          <w:szCs w:val="24"/>
        </w:rPr>
        <w:t>Вършец и община Лом); 2</w:t>
      </w:r>
      <w:r w:rsidR="00F907D8" w:rsidRPr="008E2243">
        <w:rPr>
          <w:rFonts w:ascii="Times New Roman" w:hAnsi="Times New Roman"/>
          <w:bCs/>
          <w:sz w:val="24"/>
          <w:szCs w:val="24"/>
        </w:rPr>
        <w:t xml:space="preserve"> броя в</w:t>
      </w:r>
      <w:r w:rsidR="00EB4FEC" w:rsidRPr="008E2243">
        <w:rPr>
          <w:rFonts w:ascii="Times New Roman" w:hAnsi="Times New Roman"/>
          <w:bCs/>
          <w:sz w:val="24"/>
          <w:szCs w:val="24"/>
        </w:rPr>
        <w:t xml:space="preserve"> област Видин (в общините Димово и Кула); 6 броя в област Плевен (в общините</w:t>
      </w:r>
      <w:r w:rsidR="00F907D8" w:rsidRPr="008E2243">
        <w:rPr>
          <w:rFonts w:ascii="Times New Roman" w:hAnsi="Times New Roman"/>
          <w:bCs/>
          <w:sz w:val="24"/>
          <w:szCs w:val="24"/>
        </w:rPr>
        <w:t xml:space="preserve"> Белене</w:t>
      </w:r>
      <w:r w:rsidR="00E217C1" w:rsidRPr="008E2243">
        <w:rPr>
          <w:rFonts w:ascii="Times New Roman" w:hAnsi="Times New Roman"/>
          <w:bCs/>
          <w:sz w:val="24"/>
          <w:szCs w:val="24"/>
          <w:lang w:val="en-US"/>
        </w:rPr>
        <w:t xml:space="preserve"> – 1 </w:t>
      </w:r>
      <w:r w:rsidR="00E217C1" w:rsidRPr="008E2243">
        <w:rPr>
          <w:rFonts w:ascii="Times New Roman" w:hAnsi="Times New Roman"/>
          <w:bCs/>
          <w:sz w:val="24"/>
          <w:szCs w:val="24"/>
        </w:rPr>
        <w:t>бр.</w:t>
      </w:r>
      <w:r w:rsidR="00F907D8" w:rsidRPr="008E2243">
        <w:rPr>
          <w:rFonts w:ascii="Times New Roman" w:hAnsi="Times New Roman"/>
          <w:bCs/>
          <w:sz w:val="24"/>
          <w:szCs w:val="24"/>
        </w:rPr>
        <w:t xml:space="preserve">, </w:t>
      </w:r>
      <w:r w:rsidR="00EB4FEC" w:rsidRPr="008E2243">
        <w:rPr>
          <w:rFonts w:ascii="Times New Roman" w:hAnsi="Times New Roman"/>
          <w:bCs/>
          <w:sz w:val="24"/>
          <w:szCs w:val="24"/>
        </w:rPr>
        <w:t>Червен бряг</w:t>
      </w:r>
      <w:r w:rsidR="00E217C1" w:rsidRPr="008E2243">
        <w:rPr>
          <w:rFonts w:ascii="Times New Roman" w:hAnsi="Times New Roman"/>
          <w:bCs/>
          <w:sz w:val="24"/>
          <w:szCs w:val="24"/>
        </w:rPr>
        <w:t xml:space="preserve"> – 1 бр.</w:t>
      </w:r>
      <w:r w:rsidR="00EB4FEC" w:rsidRPr="008E2243">
        <w:rPr>
          <w:rFonts w:ascii="Times New Roman" w:hAnsi="Times New Roman"/>
          <w:bCs/>
          <w:sz w:val="24"/>
          <w:szCs w:val="24"/>
        </w:rPr>
        <w:t xml:space="preserve"> </w:t>
      </w:r>
      <w:r w:rsidR="00F907D8" w:rsidRPr="008E2243">
        <w:rPr>
          <w:rFonts w:ascii="Times New Roman" w:hAnsi="Times New Roman"/>
          <w:bCs/>
          <w:sz w:val="24"/>
          <w:szCs w:val="24"/>
        </w:rPr>
        <w:t>и община Плевен</w:t>
      </w:r>
      <w:r w:rsidR="00E217C1" w:rsidRPr="008E2243">
        <w:rPr>
          <w:rFonts w:ascii="Times New Roman" w:hAnsi="Times New Roman"/>
          <w:bCs/>
          <w:sz w:val="24"/>
          <w:szCs w:val="24"/>
        </w:rPr>
        <w:t xml:space="preserve"> – 4 бр.</w:t>
      </w:r>
      <w:r w:rsidR="00F907D8" w:rsidRPr="008E2243">
        <w:rPr>
          <w:rFonts w:ascii="Times New Roman" w:hAnsi="Times New Roman"/>
          <w:bCs/>
          <w:sz w:val="24"/>
          <w:szCs w:val="24"/>
        </w:rPr>
        <w:t xml:space="preserve">); </w:t>
      </w:r>
      <w:r w:rsidR="005C6C11" w:rsidRPr="008E2243">
        <w:rPr>
          <w:rFonts w:ascii="Times New Roman" w:hAnsi="Times New Roman"/>
          <w:bCs/>
          <w:sz w:val="24"/>
          <w:szCs w:val="24"/>
          <w:lang w:val="ru-RU"/>
        </w:rPr>
        <w:t>10</w:t>
      </w:r>
      <w:r w:rsidR="00C038B1" w:rsidRPr="008E2243">
        <w:rPr>
          <w:rFonts w:ascii="Times New Roman" w:hAnsi="Times New Roman"/>
          <w:bCs/>
          <w:sz w:val="24"/>
          <w:szCs w:val="24"/>
          <w:lang w:val="ru-RU"/>
        </w:rPr>
        <w:t xml:space="preserve"> </w:t>
      </w:r>
      <w:r w:rsidR="00F907D8" w:rsidRPr="008E2243">
        <w:rPr>
          <w:rFonts w:ascii="Times New Roman" w:hAnsi="Times New Roman"/>
          <w:bCs/>
          <w:sz w:val="24"/>
          <w:szCs w:val="24"/>
        </w:rPr>
        <w:t>бр. в област Враца</w:t>
      </w:r>
      <w:r w:rsidR="00D32F5A" w:rsidRPr="008E2243">
        <w:rPr>
          <w:rStyle w:val="FootnoteReference"/>
          <w:rFonts w:ascii="Times New Roman" w:hAnsi="Times New Roman"/>
          <w:bCs/>
          <w:sz w:val="24"/>
          <w:szCs w:val="24"/>
        </w:rPr>
        <w:footnoteReference w:id="1"/>
      </w:r>
      <w:r w:rsidR="00F907D8" w:rsidRPr="008E2243">
        <w:rPr>
          <w:rFonts w:ascii="Times New Roman" w:hAnsi="Times New Roman"/>
          <w:bCs/>
          <w:sz w:val="24"/>
          <w:szCs w:val="24"/>
        </w:rPr>
        <w:t xml:space="preserve"> </w:t>
      </w:r>
      <w:r w:rsidR="00EB4FEC" w:rsidRPr="008E2243">
        <w:rPr>
          <w:rFonts w:ascii="Times New Roman" w:hAnsi="Times New Roman"/>
          <w:bCs/>
          <w:sz w:val="24"/>
          <w:szCs w:val="24"/>
          <w:lang w:val="ru-RU"/>
        </w:rPr>
        <w:t>(</w:t>
      </w:r>
      <w:r w:rsidR="00820063" w:rsidRPr="008E2243">
        <w:rPr>
          <w:rFonts w:ascii="Times New Roman" w:hAnsi="Times New Roman"/>
          <w:bCs/>
          <w:sz w:val="24"/>
          <w:szCs w:val="24"/>
        </w:rPr>
        <w:t>община Враца</w:t>
      </w:r>
      <w:r w:rsidR="00F907D8" w:rsidRPr="008E2243">
        <w:rPr>
          <w:rFonts w:ascii="Times New Roman" w:hAnsi="Times New Roman"/>
          <w:bCs/>
          <w:sz w:val="24"/>
          <w:szCs w:val="24"/>
          <w:lang w:val="ru-RU"/>
        </w:rPr>
        <w:t>);</w:t>
      </w:r>
      <w:r w:rsidR="00423ED6" w:rsidRPr="008E2243">
        <w:rPr>
          <w:rFonts w:ascii="Times New Roman" w:hAnsi="Times New Roman"/>
          <w:bCs/>
          <w:sz w:val="24"/>
          <w:szCs w:val="24"/>
        </w:rPr>
        <w:t xml:space="preserve"> 1</w:t>
      </w:r>
      <w:r w:rsidR="00D71173" w:rsidRPr="008E2243">
        <w:rPr>
          <w:rFonts w:ascii="Times New Roman" w:hAnsi="Times New Roman"/>
          <w:bCs/>
          <w:sz w:val="24"/>
          <w:szCs w:val="24"/>
        </w:rPr>
        <w:t xml:space="preserve"> бр. в о</w:t>
      </w:r>
      <w:r w:rsidR="00423ED6" w:rsidRPr="008E2243">
        <w:rPr>
          <w:rFonts w:ascii="Times New Roman" w:hAnsi="Times New Roman"/>
          <w:bCs/>
          <w:sz w:val="24"/>
          <w:szCs w:val="24"/>
        </w:rPr>
        <w:t xml:space="preserve">бласт Ловеч </w:t>
      </w:r>
      <w:r w:rsidR="00423ED6" w:rsidRPr="008E2243">
        <w:rPr>
          <w:rFonts w:ascii="Times New Roman" w:hAnsi="Times New Roman"/>
          <w:bCs/>
          <w:sz w:val="24"/>
          <w:szCs w:val="24"/>
          <w:lang w:val="ru-RU"/>
        </w:rPr>
        <w:t>(</w:t>
      </w:r>
      <w:r w:rsidR="00F907D8" w:rsidRPr="008E2243">
        <w:rPr>
          <w:rFonts w:ascii="Times New Roman" w:hAnsi="Times New Roman"/>
          <w:bCs/>
          <w:sz w:val="24"/>
          <w:szCs w:val="24"/>
        </w:rPr>
        <w:t xml:space="preserve">община </w:t>
      </w:r>
      <w:r w:rsidR="00423ED6" w:rsidRPr="008E2243">
        <w:rPr>
          <w:rFonts w:ascii="Times New Roman" w:hAnsi="Times New Roman"/>
          <w:bCs/>
          <w:sz w:val="24"/>
          <w:szCs w:val="24"/>
        </w:rPr>
        <w:t>Летница</w:t>
      </w:r>
      <w:r w:rsidR="00D71173" w:rsidRPr="008E2243">
        <w:rPr>
          <w:rFonts w:ascii="Times New Roman" w:hAnsi="Times New Roman"/>
          <w:bCs/>
          <w:sz w:val="24"/>
          <w:szCs w:val="24"/>
          <w:lang w:val="ru-RU"/>
        </w:rPr>
        <w:t>).</w:t>
      </w:r>
    </w:p>
    <w:p w:rsidR="002B7372" w:rsidRPr="008E2243" w:rsidRDefault="00527B1E" w:rsidP="00E66EBA">
      <w:pPr>
        <w:spacing w:after="0" w:line="360" w:lineRule="auto"/>
        <w:ind w:firstLine="709"/>
        <w:jc w:val="both"/>
        <w:rPr>
          <w:rFonts w:ascii="Times New Roman" w:eastAsia="Times New Roman" w:hAnsi="Times New Roman" w:cs="Times New Roman"/>
          <w:sz w:val="24"/>
          <w:szCs w:val="24"/>
          <w:lang w:val="bg-BG" w:eastAsia="bg-BG"/>
        </w:rPr>
      </w:pPr>
      <w:r w:rsidRPr="008E2243">
        <w:rPr>
          <w:rFonts w:ascii="Times New Roman" w:eastAsia="Times New Roman" w:hAnsi="Times New Roman" w:cs="Times New Roman"/>
          <w:sz w:val="24"/>
          <w:szCs w:val="24"/>
          <w:lang w:val="bg-BG" w:eastAsia="bg-BG"/>
        </w:rPr>
        <w:t xml:space="preserve">Напредъкът за подобряване на туристическите атракции и свързаната с тях инфраструктура се отчита на база изпълнените проекти </w:t>
      </w:r>
      <w:r w:rsidR="00E66EBA" w:rsidRPr="008E2243">
        <w:rPr>
          <w:rFonts w:ascii="Times New Roman" w:hAnsi="Times New Roman"/>
          <w:sz w:val="24"/>
          <w:szCs w:val="24"/>
          <w:lang w:val="bg-BG"/>
        </w:rPr>
        <w:t xml:space="preserve">по </w:t>
      </w:r>
      <w:r w:rsidR="00E66EBA" w:rsidRPr="008E2243">
        <w:rPr>
          <w:rFonts w:ascii="Times New Roman" w:hAnsi="Times New Roman"/>
          <w:sz w:val="24"/>
          <w:szCs w:val="24"/>
          <w:lang w:val="bg-BG" w:eastAsia="bg-BG"/>
        </w:rPr>
        <w:t>Програмата за р</w:t>
      </w:r>
      <w:r w:rsidR="00A973E9" w:rsidRPr="008E2243">
        <w:rPr>
          <w:rFonts w:ascii="Times New Roman" w:hAnsi="Times New Roman"/>
          <w:sz w:val="24"/>
          <w:szCs w:val="24"/>
          <w:lang w:val="bg-BG" w:eastAsia="bg-BG"/>
        </w:rPr>
        <w:t xml:space="preserve">азвитие на селските райони 2014 – </w:t>
      </w:r>
      <w:r w:rsidR="00E66EBA" w:rsidRPr="008E2243">
        <w:rPr>
          <w:rFonts w:ascii="Times New Roman" w:hAnsi="Times New Roman"/>
          <w:sz w:val="24"/>
          <w:szCs w:val="24"/>
          <w:lang w:val="bg-BG" w:eastAsia="bg-BG"/>
        </w:rPr>
        <w:t>2020 г., Програмите за териториално</w:t>
      </w:r>
      <w:r w:rsidR="00A973E9" w:rsidRPr="008E2243">
        <w:rPr>
          <w:rFonts w:ascii="Times New Roman" w:hAnsi="Times New Roman"/>
          <w:sz w:val="24"/>
          <w:szCs w:val="24"/>
          <w:lang w:val="bg-BG" w:eastAsia="bg-BG"/>
        </w:rPr>
        <w:t xml:space="preserve"> сътрудничество 2014 – </w:t>
      </w:r>
      <w:r w:rsidR="00E66EBA" w:rsidRPr="008E2243">
        <w:rPr>
          <w:rFonts w:ascii="Times New Roman" w:hAnsi="Times New Roman"/>
          <w:sz w:val="24"/>
          <w:szCs w:val="24"/>
          <w:lang w:val="bg-BG" w:eastAsia="bg-BG"/>
        </w:rPr>
        <w:t>2020 г. и други източници на финансиране извън оперативните програми</w:t>
      </w:r>
      <w:r w:rsidRPr="008E2243">
        <w:rPr>
          <w:rFonts w:ascii="Times New Roman" w:eastAsia="Times New Roman" w:hAnsi="Times New Roman" w:cs="Times New Roman"/>
          <w:sz w:val="24"/>
          <w:szCs w:val="24"/>
          <w:lang w:val="bg-BG" w:eastAsia="bg-BG"/>
        </w:rPr>
        <w:t xml:space="preserve">, което е допринесло за развитие на националния и регионалния туристически продукт и маркетинг на дестинациите. </w:t>
      </w:r>
    </w:p>
    <w:p w:rsidR="00961871" w:rsidRPr="008E2243" w:rsidRDefault="00961871" w:rsidP="00E66EBA">
      <w:pPr>
        <w:spacing w:after="0" w:line="360" w:lineRule="auto"/>
        <w:ind w:firstLine="709"/>
        <w:jc w:val="both"/>
        <w:rPr>
          <w:rFonts w:ascii="Times New Roman" w:eastAsia="Times New Roman" w:hAnsi="Times New Roman" w:cs="Times New Roman"/>
          <w:sz w:val="24"/>
          <w:szCs w:val="24"/>
          <w:lang w:val="bg-BG" w:eastAsia="bg-BG"/>
        </w:rPr>
      </w:pPr>
      <w:r w:rsidRPr="008E2243">
        <w:rPr>
          <w:rFonts w:ascii="Times New Roman" w:eastAsia="Times New Roman" w:hAnsi="Times New Roman" w:cs="Times New Roman"/>
          <w:sz w:val="24"/>
          <w:szCs w:val="24"/>
          <w:lang w:val="bg-BG" w:eastAsia="bg-BG"/>
        </w:rPr>
        <w:t>Приключен е проект „Създаване на предпоставки за по-добра достъпност до туристически атракции в Пантелей и Лом чрез подобряване на туристическата инфраструктура и увеличаване броя на туристите“</w:t>
      </w:r>
      <w:r w:rsidR="00805BCB" w:rsidRPr="008E2243">
        <w:rPr>
          <w:rFonts w:ascii="Times New Roman" w:eastAsia="Times New Roman" w:hAnsi="Times New Roman" w:cs="Times New Roman"/>
          <w:sz w:val="24"/>
          <w:szCs w:val="24"/>
          <w:lang w:val="bg-BG" w:eastAsia="bg-BG"/>
        </w:rPr>
        <w:t xml:space="preserve"> като стойността на проекта е 1 170 687,71 лв. по програма </w:t>
      </w:r>
      <w:r w:rsidR="00805BCB" w:rsidRPr="008E2243">
        <w:rPr>
          <w:rFonts w:ascii="Times New Roman" w:eastAsia="Times New Roman" w:hAnsi="Times New Roman" w:cs="Times New Roman"/>
          <w:sz w:val="24"/>
          <w:szCs w:val="24"/>
          <w:lang w:eastAsia="bg-BG"/>
        </w:rPr>
        <w:t>INTERREG</w:t>
      </w:r>
      <w:r w:rsidR="00805BCB" w:rsidRPr="008E2243">
        <w:rPr>
          <w:rFonts w:ascii="Times New Roman" w:eastAsia="Times New Roman" w:hAnsi="Times New Roman" w:cs="Times New Roman"/>
          <w:sz w:val="24"/>
          <w:szCs w:val="24"/>
          <w:lang w:val="ru-RU" w:eastAsia="bg-BG"/>
        </w:rPr>
        <w:t xml:space="preserve"> – </w:t>
      </w:r>
      <w:r w:rsidR="00805BCB" w:rsidRPr="008E2243">
        <w:rPr>
          <w:rFonts w:ascii="Times New Roman" w:eastAsia="Times New Roman" w:hAnsi="Times New Roman" w:cs="Times New Roman"/>
          <w:sz w:val="24"/>
          <w:szCs w:val="24"/>
          <w:lang w:eastAsia="bg-BG"/>
        </w:rPr>
        <w:t>VA</w:t>
      </w:r>
      <w:r w:rsidR="00805BCB" w:rsidRPr="008E2243">
        <w:rPr>
          <w:rFonts w:ascii="Times New Roman" w:eastAsia="Times New Roman" w:hAnsi="Times New Roman" w:cs="Times New Roman"/>
          <w:sz w:val="24"/>
          <w:szCs w:val="24"/>
          <w:lang w:val="ru-RU" w:eastAsia="bg-BG"/>
        </w:rPr>
        <w:t xml:space="preserve"> </w:t>
      </w:r>
      <w:r w:rsidR="00A973E9" w:rsidRPr="008E2243">
        <w:rPr>
          <w:rFonts w:ascii="Times New Roman" w:eastAsia="Times New Roman" w:hAnsi="Times New Roman" w:cs="Times New Roman"/>
          <w:sz w:val="24"/>
          <w:szCs w:val="24"/>
          <w:lang w:val="bg-BG" w:eastAsia="bg-BG"/>
        </w:rPr>
        <w:t xml:space="preserve">България – Сърбия 2014 </w:t>
      </w:r>
      <w:r w:rsidR="00A973E9" w:rsidRPr="008E2243">
        <w:rPr>
          <w:rFonts w:ascii="Times New Roman" w:hAnsi="Times New Roman"/>
          <w:sz w:val="24"/>
          <w:szCs w:val="24"/>
          <w:lang w:val="bg-BG" w:eastAsia="bg-BG"/>
        </w:rPr>
        <w:t xml:space="preserve">– </w:t>
      </w:r>
      <w:r w:rsidR="00805BCB" w:rsidRPr="008E2243">
        <w:rPr>
          <w:rFonts w:ascii="Times New Roman" w:eastAsia="Times New Roman" w:hAnsi="Times New Roman" w:cs="Times New Roman"/>
          <w:sz w:val="24"/>
          <w:szCs w:val="24"/>
          <w:lang w:val="bg-BG" w:eastAsia="bg-BG"/>
        </w:rPr>
        <w:t xml:space="preserve">2020. </w:t>
      </w:r>
    </w:p>
    <w:p w:rsidR="00035E5B" w:rsidRPr="008E2243" w:rsidRDefault="00035E5B" w:rsidP="00E66EBA">
      <w:pPr>
        <w:spacing w:after="0" w:line="360" w:lineRule="auto"/>
        <w:ind w:firstLine="709"/>
        <w:jc w:val="both"/>
        <w:rPr>
          <w:rFonts w:ascii="Times New Roman" w:eastAsia="Times New Roman" w:hAnsi="Times New Roman" w:cs="Times New Roman"/>
          <w:sz w:val="24"/>
          <w:szCs w:val="24"/>
          <w:lang w:val="bg-BG" w:eastAsia="bg-BG"/>
        </w:rPr>
      </w:pPr>
      <w:r w:rsidRPr="008E2243">
        <w:rPr>
          <w:rFonts w:ascii="Times New Roman" w:eastAsia="Times New Roman" w:hAnsi="Times New Roman" w:cs="Times New Roman"/>
          <w:sz w:val="24"/>
          <w:szCs w:val="24"/>
          <w:lang w:val="bg-BG" w:eastAsia="bg-BG"/>
        </w:rPr>
        <w:t>Изпълняван проект, на територията на община Червен бряг през 2020 г., е „Развитие на туристическата атракция „Тектонски гребен Калето“.</w:t>
      </w:r>
      <w:r w:rsidR="0036075C" w:rsidRPr="008E2243">
        <w:rPr>
          <w:rFonts w:ascii="Times New Roman" w:eastAsia="Times New Roman" w:hAnsi="Times New Roman" w:cs="Times New Roman"/>
          <w:sz w:val="24"/>
          <w:szCs w:val="24"/>
          <w:lang w:val="bg-BG" w:eastAsia="bg-BG"/>
        </w:rPr>
        <w:t xml:space="preserve"> Приключен е и проект „Осигуряване на устойчива градска среда на Плевен</w:t>
      </w:r>
      <w:r w:rsidR="00A973E9" w:rsidRPr="008E2243">
        <w:rPr>
          <w:rFonts w:ascii="Times New Roman" w:eastAsia="Times New Roman" w:hAnsi="Times New Roman" w:cs="Times New Roman"/>
          <w:sz w:val="24"/>
          <w:szCs w:val="24"/>
          <w:lang w:val="bg-BG" w:eastAsia="bg-BG"/>
        </w:rPr>
        <w:t xml:space="preserve">“ по ОП „Региони в растеж“ 2014 </w:t>
      </w:r>
      <w:r w:rsidR="00A973E9" w:rsidRPr="008E2243">
        <w:rPr>
          <w:rFonts w:ascii="Times New Roman" w:hAnsi="Times New Roman"/>
          <w:sz w:val="24"/>
          <w:szCs w:val="24"/>
          <w:lang w:val="bg-BG" w:eastAsia="bg-BG"/>
        </w:rPr>
        <w:t xml:space="preserve">– </w:t>
      </w:r>
      <w:r w:rsidR="0036075C" w:rsidRPr="008E2243">
        <w:rPr>
          <w:rFonts w:ascii="Times New Roman" w:eastAsia="Times New Roman" w:hAnsi="Times New Roman" w:cs="Times New Roman"/>
          <w:sz w:val="24"/>
          <w:szCs w:val="24"/>
          <w:lang w:val="bg-BG" w:eastAsia="bg-BG"/>
        </w:rPr>
        <w:t xml:space="preserve">2020 към община Плевен. Извършен е основен ремонт на следните обекти: в центалната пешеходна зона </w:t>
      </w:r>
      <w:r w:rsidR="00B05699" w:rsidRPr="008E2243">
        <w:rPr>
          <w:rFonts w:ascii="Times New Roman" w:eastAsia="Times New Roman" w:hAnsi="Times New Roman" w:cs="Times New Roman"/>
          <w:sz w:val="24"/>
          <w:szCs w:val="24"/>
          <w:lang w:val="bg-BG" w:eastAsia="bg-BG"/>
        </w:rPr>
        <w:t>–</w:t>
      </w:r>
      <w:r w:rsidR="0036075C" w:rsidRPr="008E2243">
        <w:rPr>
          <w:rFonts w:ascii="Times New Roman" w:eastAsia="Times New Roman" w:hAnsi="Times New Roman" w:cs="Times New Roman"/>
          <w:sz w:val="24"/>
          <w:szCs w:val="24"/>
          <w:lang w:val="bg-BG" w:eastAsia="bg-BG"/>
        </w:rPr>
        <w:t xml:space="preserve"> </w:t>
      </w:r>
      <w:r w:rsidR="00B05699" w:rsidRPr="008E2243">
        <w:rPr>
          <w:rFonts w:ascii="Times New Roman" w:eastAsia="Times New Roman" w:hAnsi="Times New Roman" w:cs="Times New Roman"/>
          <w:sz w:val="24"/>
          <w:szCs w:val="24"/>
          <w:lang w:val="bg-BG" w:eastAsia="bg-BG"/>
        </w:rPr>
        <w:t xml:space="preserve">реконструкция на Градска градина, Водна каскада и пл. Ст. Стамболов, както и на пл. Свобода. </w:t>
      </w:r>
    </w:p>
    <w:p w:rsidR="00B05699" w:rsidRPr="008E2243" w:rsidRDefault="00B05699" w:rsidP="00E66EBA">
      <w:pPr>
        <w:spacing w:after="0" w:line="360" w:lineRule="auto"/>
        <w:ind w:firstLine="709"/>
        <w:jc w:val="both"/>
        <w:rPr>
          <w:rFonts w:ascii="Times New Roman" w:eastAsia="Times New Roman" w:hAnsi="Times New Roman" w:cs="Times New Roman"/>
          <w:sz w:val="24"/>
          <w:szCs w:val="24"/>
          <w:lang w:eastAsia="bg-BG"/>
        </w:rPr>
      </w:pPr>
    </w:p>
    <w:p w:rsidR="008F5026" w:rsidRPr="008E2243" w:rsidRDefault="008F5026" w:rsidP="000F3548">
      <w:pPr>
        <w:pStyle w:val="ListParagraph"/>
        <w:numPr>
          <w:ilvl w:val="0"/>
          <w:numId w:val="28"/>
        </w:numPr>
        <w:tabs>
          <w:tab w:val="left" w:pos="567"/>
        </w:tabs>
        <w:spacing w:after="0" w:line="360" w:lineRule="auto"/>
        <w:jc w:val="both"/>
        <w:rPr>
          <w:rFonts w:ascii="Times New Roman" w:hAnsi="Times New Roman"/>
          <w:b/>
          <w:sz w:val="24"/>
          <w:szCs w:val="24"/>
        </w:rPr>
      </w:pPr>
      <w:r w:rsidRPr="008E2243">
        <w:rPr>
          <w:rFonts w:ascii="Times New Roman" w:hAnsi="Times New Roman"/>
          <w:b/>
          <w:sz w:val="24"/>
          <w:szCs w:val="24"/>
        </w:rPr>
        <w:t>Създадени туристически дестинации на база културно-историческо наследство (бр.)</w:t>
      </w:r>
    </w:p>
    <w:p w:rsidR="00403989" w:rsidRPr="008E2243" w:rsidRDefault="00403989" w:rsidP="00F769E9">
      <w:pPr>
        <w:spacing w:after="0" w:line="360" w:lineRule="auto"/>
        <w:ind w:firstLine="708"/>
        <w:jc w:val="both"/>
        <w:rPr>
          <w:rFonts w:ascii="Times New Roman" w:hAnsi="Times New Roman"/>
          <w:sz w:val="24"/>
          <w:szCs w:val="24"/>
          <w:lang w:val="bg-BG"/>
        </w:rPr>
      </w:pPr>
    </w:p>
    <w:p w:rsidR="00F769E9" w:rsidRPr="008E2243" w:rsidRDefault="00F769E9" w:rsidP="00F769E9">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lastRenderedPageBreak/>
        <w:t xml:space="preserve">Информационната осигуреност на индикатора е </w:t>
      </w:r>
      <w:r w:rsidR="00BA5BCF" w:rsidRPr="008E2243">
        <w:rPr>
          <w:rFonts w:ascii="Times New Roman" w:hAnsi="Times New Roman"/>
          <w:sz w:val="24"/>
          <w:szCs w:val="24"/>
          <w:lang w:val="bg-BG"/>
        </w:rPr>
        <w:t>по данни</w:t>
      </w:r>
      <w:r w:rsidRPr="008E2243">
        <w:rPr>
          <w:rFonts w:ascii="Times New Roman" w:hAnsi="Times New Roman"/>
          <w:sz w:val="24"/>
          <w:szCs w:val="24"/>
          <w:lang w:val="bg-BG"/>
        </w:rPr>
        <w:t xml:space="preserve"> </w:t>
      </w:r>
      <w:r w:rsidR="00BA5BCF" w:rsidRPr="008E2243">
        <w:rPr>
          <w:rFonts w:ascii="Times New Roman" w:hAnsi="Times New Roman"/>
          <w:sz w:val="24"/>
          <w:szCs w:val="24"/>
          <w:lang w:val="bg-BG"/>
        </w:rPr>
        <w:t>на областните и</w:t>
      </w:r>
      <w:r w:rsidRPr="008E2243">
        <w:rPr>
          <w:rFonts w:ascii="Times New Roman" w:hAnsi="Times New Roman"/>
          <w:sz w:val="24"/>
          <w:szCs w:val="24"/>
          <w:lang w:val="bg-BG"/>
        </w:rPr>
        <w:t xml:space="preserve"> общин</w:t>
      </w:r>
      <w:r w:rsidR="00BA5BCF" w:rsidRPr="008E2243">
        <w:rPr>
          <w:rFonts w:ascii="Times New Roman" w:hAnsi="Times New Roman"/>
          <w:sz w:val="24"/>
          <w:szCs w:val="24"/>
          <w:lang w:val="bg-BG"/>
        </w:rPr>
        <w:t xml:space="preserve">ски администрации </w:t>
      </w:r>
      <w:r w:rsidRPr="008E2243">
        <w:rPr>
          <w:rFonts w:ascii="Times New Roman" w:hAnsi="Times New Roman"/>
          <w:sz w:val="24"/>
          <w:szCs w:val="24"/>
          <w:lang w:val="bg-BG"/>
        </w:rPr>
        <w:t>в С</w:t>
      </w:r>
      <w:r w:rsidR="00BA5BCF" w:rsidRPr="008E2243">
        <w:rPr>
          <w:rFonts w:ascii="Times New Roman" w:hAnsi="Times New Roman"/>
          <w:sz w:val="24"/>
          <w:szCs w:val="24"/>
          <w:lang w:val="bg-BG"/>
        </w:rPr>
        <w:t>еверозападния район</w:t>
      </w:r>
      <w:r w:rsidRPr="008E2243">
        <w:rPr>
          <w:rFonts w:ascii="Times New Roman" w:hAnsi="Times New Roman"/>
          <w:sz w:val="24"/>
          <w:szCs w:val="24"/>
          <w:lang w:val="bg-BG"/>
        </w:rPr>
        <w:t>.</w:t>
      </w:r>
    </w:p>
    <w:p w:rsidR="00AC0E9E" w:rsidRPr="008E2243" w:rsidRDefault="00F769E9" w:rsidP="00FE0C11">
      <w:pPr>
        <w:pStyle w:val="ListParagraph"/>
        <w:spacing w:after="0" w:line="360" w:lineRule="auto"/>
        <w:ind w:left="0" w:firstLine="708"/>
        <w:jc w:val="both"/>
        <w:rPr>
          <w:rFonts w:ascii="Times New Roman" w:hAnsi="Times New Roman"/>
          <w:bCs/>
          <w:sz w:val="24"/>
          <w:szCs w:val="24"/>
        </w:rPr>
      </w:pPr>
      <w:r w:rsidRPr="008E2243">
        <w:rPr>
          <w:rFonts w:ascii="Times New Roman" w:hAnsi="Times New Roman"/>
          <w:sz w:val="24"/>
          <w:szCs w:val="24"/>
        </w:rPr>
        <w:t xml:space="preserve">През </w:t>
      </w:r>
      <w:r w:rsidR="00A061DC" w:rsidRPr="008E2243">
        <w:rPr>
          <w:rFonts w:ascii="Times New Roman" w:hAnsi="Times New Roman"/>
          <w:sz w:val="24"/>
          <w:szCs w:val="24"/>
        </w:rPr>
        <w:t>2020</w:t>
      </w:r>
      <w:r w:rsidR="008F5026" w:rsidRPr="008E2243">
        <w:rPr>
          <w:rFonts w:ascii="Times New Roman" w:hAnsi="Times New Roman"/>
          <w:sz w:val="24"/>
          <w:szCs w:val="24"/>
        </w:rPr>
        <w:t xml:space="preserve"> г. </w:t>
      </w:r>
      <w:r w:rsidRPr="008E2243">
        <w:rPr>
          <w:rFonts w:ascii="Times New Roman" w:hAnsi="Times New Roman"/>
          <w:sz w:val="24"/>
          <w:szCs w:val="24"/>
        </w:rPr>
        <w:t xml:space="preserve">на база културно-историческо наследство </w:t>
      </w:r>
      <w:r w:rsidR="008F5026" w:rsidRPr="008E2243">
        <w:rPr>
          <w:rFonts w:ascii="Times New Roman" w:hAnsi="Times New Roman"/>
          <w:sz w:val="24"/>
          <w:szCs w:val="24"/>
        </w:rPr>
        <w:t xml:space="preserve">са създадени </w:t>
      </w:r>
      <w:r w:rsidR="005C6C11" w:rsidRPr="008E2243">
        <w:rPr>
          <w:rFonts w:ascii="Times New Roman" w:hAnsi="Times New Roman"/>
          <w:sz w:val="24"/>
          <w:szCs w:val="24"/>
        </w:rPr>
        <w:t>6</w:t>
      </w:r>
      <w:r w:rsidR="008F5026" w:rsidRPr="008E2243">
        <w:rPr>
          <w:rFonts w:ascii="Times New Roman" w:hAnsi="Times New Roman"/>
          <w:b/>
          <w:sz w:val="24"/>
          <w:szCs w:val="24"/>
        </w:rPr>
        <w:t xml:space="preserve"> туристически дестинации</w:t>
      </w:r>
      <w:r w:rsidR="008F5026" w:rsidRPr="008E2243">
        <w:rPr>
          <w:rFonts w:ascii="Times New Roman" w:hAnsi="Times New Roman"/>
          <w:sz w:val="24"/>
          <w:szCs w:val="24"/>
        </w:rPr>
        <w:t xml:space="preserve">: </w:t>
      </w:r>
      <w:r w:rsidR="009B4F85" w:rsidRPr="008E2243">
        <w:rPr>
          <w:rFonts w:ascii="Times New Roman" w:hAnsi="Times New Roman"/>
          <w:bCs/>
          <w:sz w:val="24"/>
          <w:szCs w:val="24"/>
        </w:rPr>
        <w:t>1</w:t>
      </w:r>
      <w:r w:rsidR="008F5026" w:rsidRPr="008E2243">
        <w:rPr>
          <w:rFonts w:ascii="Times New Roman" w:hAnsi="Times New Roman"/>
          <w:bCs/>
          <w:sz w:val="24"/>
          <w:szCs w:val="24"/>
        </w:rPr>
        <w:t xml:space="preserve"> броя в област Монтана (в община </w:t>
      </w:r>
      <w:r w:rsidR="00A3520A" w:rsidRPr="008E2243">
        <w:rPr>
          <w:rFonts w:ascii="Times New Roman" w:hAnsi="Times New Roman"/>
          <w:bCs/>
          <w:sz w:val="24"/>
          <w:szCs w:val="24"/>
        </w:rPr>
        <w:t>Лом</w:t>
      </w:r>
      <w:r w:rsidR="008F5026" w:rsidRPr="008E2243">
        <w:rPr>
          <w:rFonts w:ascii="Times New Roman" w:hAnsi="Times New Roman"/>
          <w:bCs/>
          <w:sz w:val="24"/>
          <w:szCs w:val="24"/>
        </w:rPr>
        <w:t xml:space="preserve">); </w:t>
      </w:r>
      <w:r w:rsidR="00A061DC" w:rsidRPr="008E2243">
        <w:rPr>
          <w:rFonts w:ascii="Times New Roman" w:hAnsi="Times New Roman"/>
          <w:bCs/>
          <w:sz w:val="24"/>
          <w:szCs w:val="24"/>
        </w:rPr>
        <w:t>2</w:t>
      </w:r>
      <w:r w:rsidR="008F5026" w:rsidRPr="008E2243">
        <w:rPr>
          <w:rFonts w:ascii="Times New Roman" w:hAnsi="Times New Roman"/>
          <w:bCs/>
          <w:sz w:val="24"/>
          <w:szCs w:val="24"/>
        </w:rPr>
        <w:t xml:space="preserve"> броя в област В</w:t>
      </w:r>
      <w:r w:rsidR="007C0F50" w:rsidRPr="008E2243">
        <w:rPr>
          <w:rFonts w:ascii="Times New Roman" w:hAnsi="Times New Roman"/>
          <w:bCs/>
          <w:sz w:val="24"/>
          <w:szCs w:val="24"/>
        </w:rPr>
        <w:t xml:space="preserve">идин (в общините </w:t>
      </w:r>
      <w:r w:rsidR="0011626D" w:rsidRPr="008E2243">
        <w:rPr>
          <w:rFonts w:ascii="Times New Roman" w:hAnsi="Times New Roman"/>
          <w:bCs/>
          <w:sz w:val="24"/>
          <w:szCs w:val="24"/>
        </w:rPr>
        <w:t>Кула</w:t>
      </w:r>
      <w:r w:rsidR="00A061DC" w:rsidRPr="008E2243">
        <w:rPr>
          <w:rFonts w:ascii="Times New Roman" w:hAnsi="Times New Roman"/>
          <w:bCs/>
          <w:sz w:val="24"/>
          <w:szCs w:val="24"/>
        </w:rPr>
        <w:t xml:space="preserve"> и</w:t>
      </w:r>
      <w:r w:rsidR="00A3520A" w:rsidRPr="008E2243">
        <w:rPr>
          <w:rFonts w:ascii="Times New Roman" w:hAnsi="Times New Roman"/>
          <w:bCs/>
          <w:sz w:val="24"/>
          <w:szCs w:val="24"/>
        </w:rPr>
        <w:t xml:space="preserve"> </w:t>
      </w:r>
      <w:r w:rsidR="004D705F" w:rsidRPr="008E2243">
        <w:rPr>
          <w:rFonts w:ascii="Times New Roman" w:hAnsi="Times New Roman"/>
          <w:bCs/>
          <w:sz w:val="24"/>
          <w:szCs w:val="24"/>
        </w:rPr>
        <w:t>Чупрене</w:t>
      </w:r>
      <w:r w:rsidR="005C6C11" w:rsidRPr="008E2243">
        <w:rPr>
          <w:rFonts w:ascii="Times New Roman" w:hAnsi="Times New Roman"/>
          <w:bCs/>
          <w:sz w:val="24"/>
          <w:szCs w:val="24"/>
        </w:rPr>
        <w:t>);</w:t>
      </w:r>
      <w:r w:rsidR="001D06E9" w:rsidRPr="008E2243">
        <w:rPr>
          <w:rFonts w:ascii="Times New Roman" w:hAnsi="Times New Roman"/>
          <w:bCs/>
          <w:sz w:val="24"/>
          <w:szCs w:val="24"/>
          <w:lang w:val="ru-RU"/>
        </w:rPr>
        <w:t xml:space="preserve"> </w:t>
      </w:r>
      <w:r w:rsidR="005C6C11" w:rsidRPr="008E2243">
        <w:rPr>
          <w:rFonts w:ascii="Times New Roman" w:hAnsi="Times New Roman"/>
          <w:bCs/>
          <w:sz w:val="24"/>
          <w:szCs w:val="24"/>
          <w:lang w:val="ru-RU"/>
        </w:rPr>
        <w:t xml:space="preserve">0 </w:t>
      </w:r>
      <w:r w:rsidR="001D06E9" w:rsidRPr="008E2243">
        <w:rPr>
          <w:rFonts w:ascii="Times New Roman" w:hAnsi="Times New Roman"/>
          <w:bCs/>
          <w:sz w:val="24"/>
          <w:szCs w:val="24"/>
        </w:rPr>
        <w:t>бр. в област Враца</w:t>
      </w:r>
      <w:r w:rsidR="001D06E9" w:rsidRPr="008E2243">
        <w:rPr>
          <w:rFonts w:ascii="Times New Roman" w:hAnsi="Times New Roman"/>
          <w:bCs/>
          <w:sz w:val="24"/>
          <w:szCs w:val="24"/>
          <w:lang w:val="ru-RU"/>
        </w:rPr>
        <w:t>;</w:t>
      </w:r>
      <w:r w:rsidR="00A061DC" w:rsidRPr="008E2243">
        <w:rPr>
          <w:rFonts w:ascii="Times New Roman" w:hAnsi="Times New Roman"/>
          <w:bCs/>
          <w:sz w:val="24"/>
          <w:szCs w:val="24"/>
        </w:rPr>
        <w:t xml:space="preserve"> 3</w:t>
      </w:r>
      <w:r w:rsidR="00DC04F3" w:rsidRPr="008E2243">
        <w:rPr>
          <w:rFonts w:ascii="Times New Roman" w:hAnsi="Times New Roman"/>
          <w:bCs/>
          <w:sz w:val="24"/>
          <w:szCs w:val="24"/>
        </w:rPr>
        <w:t xml:space="preserve"> бр. в</w:t>
      </w:r>
      <w:r w:rsidR="008F5026" w:rsidRPr="008E2243">
        <w:rPr>
          <w:rFonts w:ascii="Times New Roman" w:hAnsi="Times New Roman"/>
          <w:bCs/>
          <w:sz w:val="24"/>
          <w:szCs w:val="24"/>
        </w:rPr>
        <w:t xml:space="preserve"> </w:t>
      </w:r>
      <w:r w:rsidR="00DC04F3" w:rsidRPr="008E2243">
        <w:rPr>
          <w:rFonts w:ascii="Times New Roman" w:hAnsi="Times New Roman"/>
          <w:bCs/>
          <w:sz w:val="24"/>
          <w:szCs w:val="24"/>
        </w:rPr>
        <w:t xml:space="preserve">Област </w:t>
      </w:r>
      <w:r w:rsidR="00EE1843" w:rsidRPr="008E2243">
        <w:rPr>
          <w:rFonts w:ascii="Times New Roman" w:hAnsi="Times New Roman"/>
          <w:bCs/>
          <w:sz w:val="24"/>
          <w:szCs w:val="24"/>
        </w:rPr>
        <w:t xml:space="preserve">Плевен </w:t>
      </w:r>
      <w:r w:rsidR="00DC04F3" w:rsidRPr="008E2243">
        <w:rPr>
          <w:rFonts w:ascii="Times New Roman" w:hAnsi="Times New Roman"/>
          <w:bCs/>
          <w:sz w:val="24"/>
          <w:szCs w:val="24"/>
          <w:lang w:val="ru-RU"/>
        </w:rPr>
        <w:t xml:space="preserve">( </w:t>
      </w:r>
      <w:r w:rsidR="00DC04F3" w:rsidRPr="008E2243">
        <w:rPr>
          <w:rFonts w:ascii="Times New Roman" w:hAnsi="Times New Roman"/>
          <w:bCs/>
          <w:sz w:val="24"/>
          <w:szCs w:val="24"/>
        </w:rPr>
        <w:t xml:space="preserve">община </w:t>
      </w:r>
      <w:r w:rsidR="00A061DC" w:rsidRPr="008E2243">
        <w:rPr>
          <w:rFonts w:ascii="Times New Roman" w:hAnsi="Times New Roman"/>
          <w:bCs/>
          <w:sz w:val="24"/>
          <w:szCs w:val="24"/>
        </w:rPr>
        <w:t>Червен бряг</w:t>
      </w:r>
      <w:r w:rsidR="00534B82" w:rsidRPr="008E2243">
        <w:rPr>
          <w:rFonts w:ascii="Times New Roman" w:hAnsi="Times New Roman"/>
          <w:bCs/>
          <w:sz w:val="24"/>
          <w:szCs w:val="24"/>
        </w:rPr>
        <w:t xml:space="preserve"> – 2 бр.</w:t>
      </w:r>
      <w:r w:rsidR="00A061DC" w:rsidRPr="008E2243">
        <w:rPr>
          <w:rFonts w:ascii="Times New Roman" w:hAnsi="Times New Roman"/>
          <w:bCs/>
          <w:sz w:val="24"/>
          <w:szCs w:val="24"/>
        </w:rPr>
        <w:t xml:space="preserve"> и</w:t>
      </w:r>
      <w:r w:rsidR="004D705F" w:rsidRPr="008E2243">
        <w:rPr>
          <w:rFonts w:ascii="Times New Roman" w:hAnsi="Times New Roman"/>
          <w:bCs/>
          <w:sz w:val="24"/>
          <w:szCs w:val="24"/>
        </w:rPr>
        <w:t xml:space="preserve"> </w:t>
      </w:r>
      <w:r w:rsidR="00EE1843" w:rsidRPr="008E2243">
        <w:rPr>
          <w:rFonts w:ascii="Times New Roman" w:hAnsi="Times New Roman"/>
          <w:bCs/>
          <w:sz w:val="24"/>
          <w:szCs w:val="24"/>
        </w:rPr>
        <w:t>П</w:t>
      </w:r>
      <w:r w:rsidR="00A061DC" w:rsidRPr="008E2243">
        <w:rPr>
          <w:rFonts w:ascii="Times New Roman" w:hAnsi="Times New Roman"/>
          <w:bCs/>
          <w:sz w:val="24"/>
          <w:szCs w:val="24"/>
        </w:rPr>
        <w:t>левен</w:t>
      </w:r>
      <w:r w:rsidR="00534B82" w:rsidRPr="008E2243">
        <w:rPr>
          <w:rFonts w:ascii="Times New Roman" w:hAnsi="Times New Roman"/>
          <w:bCs/>
          <w:sz w:val="24"/>
          <w:szCs w:val="24"/>
        </w:rPr>
        <w:t xml:space="preserve"> – 1 бр.</w:t>
      </w:r>
      <w:r w:rsidR="005C6C11" w:rsidRPr="008E2243">
        <w:rPr>
          <w:rFonts w:ascii="Times New Roman" w:hAnsi="Times New Roman"/>
          <w:bCs/>
          <w:sz w:val="24"/>
          <w:szCs w:val="24"/>
          <w:lang w:val="ru-RU"/>
        </w:rPr>
        <w:t xml:space="preserve">) </w:t>
      </w:r>
      <w:r w:rsidR="005C6C11" w:rsidRPr="008E2243">
        <w:rPr>
          <w:rFonts w:ascii="Times New Roman" w:hAnsi="Times New Roman"/>
          <w:bCs/>
          <w:sz w:val="24"/>
          <w:szCs w:val="24"/>
        </w:rPr>
        <w:t xml:space="preserve">и 0 бр. в област Ловеч. </w:t>
      </w:r>
    </w:p>
    <w:p w:rsidR="008F5026" w:rsidRPr="008E2243" w:rsidRDefault="0018465F" w:rsidP="00F769E9">
      <w:pPr>
        <w:pStyle w:val="ListParagraph"/>
        <w:spacing w:after="0" w:line="360" w:lineRule="auto"/>
        <w:ind w:left="0" w:firstLine="708"/>
        <w:jc w:val="both"/>
        <w:rPr>
          <w:rFonts w:ascii="Times New Roman" w:hAnsi="Times New Roman"/>
          <w:bCs/>
          <w:sz w:val="24"/>
          <w:szCs w:val="24"/>
        </w:rPr>
      </w:pPr>
      <w:r w:rsidRPr="008E2243">
        <w:rPr>
          <w:rFonts w:ascii="Times New Roman" w:hAnsi="Times New Roman"/>
          <w:bCs/>
          <w:sz w:val="24"/>
          <w:szCs w:val="24"/>
        </w:rPr>
        <w:t>В изпълнение на индикатора</w:t>
      </w:r>
      <w:r w:rsidR="00AC0E9E" w:rsidRPr="008E2243">
        <w:rPr>
          <w:rFonts w:ascii="Times New Roman" w:hAnsi="Times New Roman"/>
          <w:bCs/>
          <w:sz w:val="24"/>
          <w:szCs w:val="24"/>
        </w:rPr>
        <w:t>,</w:t>
      </w:r>
      <w:r w:rsidR="00A061DC" w:rsidRPr="008E2243">
        <w:rPr>
          <w:rFonts w:ascii="Times New Roman" w:hAnsi="Times New Roman"/>
          <w:bCs/>
          <w:sz w:val="24"/>
          <w:szCs w:val="24"/>
        </w:rPr>
        <w:t xml:space="preserve"> през 2020</w:t>
      </w:r>
      <w:r w:rsidR="00A44200" w:rsidRPr="008E2243">
        <w:rPr>
          <w:rFonts w:ascii="Times New Roman" w:hAnsi="Times New Roman"/>
          <w:bCs/>
          <w:sz w:val="24"/>
          <w:szCs w:val="24"/>
        </w:rPr>
        <w:t xml:space="preserve"> г. са реализирани следните </w:t>
      </w:r>
      <w:r w:rsidRPr="008E2243">
        <w:rPr>
          <w:rFonts w:ascii="Times New Roman" w:hAnsi="Times New Roman"/>
          <w:bCs/>
          <w:sz w:val="24"/>
          <w:szCs w:val="24"/>
        </w:rPr>
        <w:t>проекти</w:t>
      </w:r>
      <w:r w:rsidR="00A44200" w:rsidRPr="008E2243">
        <w:rPr>
          <w:rFonts w:ascii="Times New Roman" w:hAnsi="Times New Roman"/>
          <w:bCs/>
          <w:sz w:val="24"/>
          <w:szCs w:val="24"/>
        </w:rPr>
        <w:t>, с които е подобрен достъпът до природното и културно наследство, подобрен е регионалният туристически продукт и неговото популяризиране в регионален и национален аспект</w:t>
      </w:r>
      <w:r w:rsidRPr="008E2243">
        <w:rPr>
          <w:rFonts w:ascii="Times New Roman" w:hAnsi="Times New Roman"/>
          <w:bCs/>
          <w:sz w:val="24"/>
          <w:szCs w:val="24"/>
        </w:rPr>
        <w:t>:</w:t>
      </w:r>
    </w:p>
    <w:p w:rsidR="00A061DC" w:rsidRPr="008E2243" w:rsidRDefault="00A061DC" w:rsidP="000F3548">
      <w:pPr>
        <w:pStyle w:val="ListParagraph"/>
        <w:numPr>
          <w:ilvl w:val="0"/>
          <w:numId w:val="34"/>
        </w:numPr>
        <w:spacing w:after="0" w:line="360" w:lineRule="auto"/>
        <w:jc w:val="both"/>
        <w:rPr>
          <w:rFonts w:ascii="Times New Roman" w:hAnsi="Times New Roman"/>
          <w:bCs/>
          <w:sz w:val="24"/>
          <w:szCs w:val="24"/>
        </w:rPr>
      </w:pPr>
      <w:r w:rsidRPr="008E2243">
        <w:rPr>
          <w:rFonts w:ascii="Times New Roman" w:hAnsi="Times New Roman"/>
          <w:bCs/>
          <w:sz w:val="24"/>
          <w:szCs w:val="24"/>
        </w:rPr>
        <w:t xml:space="preserve">Проект „Проектиране, изграждане и въвеждане в експлоатация на лятно кино в градска крайречна зона гр. Лом“ – община </w:t>
      </w:r>
      <w:r w:rsidR="00B51327" w:rsidRPr="008E2243">
        <w:rPr>
          <w:rFonts w:ascii="Times New Roman" w:hAnsi="Times New Roman"/>
          <w:bCs/>
          <w:sz w:val="24"/>
          <w:szCs w:val="24"/>
        </w:rPr>
        <w:t>Лом;</w:t>
      </w:r>
    </w:p>
    <w:p w:rsidR="00B51327" w:rsidRPr="008E2243" w:rsidRDefault="00B51327" w:rsidP="000F3548">
      <w:pPr>
        <w:pStyle w:val="ListParagraph"/>
        <w:numPr>
          <w:ilvl w:val="0"/>
          <w:numId w:val="34"/>
        </w:numPr>
        <w:spacing w:after="0" w:line="360" w:lineRule="auto"/>
        <w:jc w:val="both"/>
        <w:rPr>
          <w:rFonts w:ascii="Times New Roman" w:hAnsi="Times New Roman"/>
          <w:bCs/>
          <w:sz w:val="24"/>
          <w:szCs w:val="24"/>
        </w:rPr>
      </w:pPr>
      <w:r w:rsidRPr="008E2243">
        <w:rPr>
          <w:rFonts w:ascii="Times New Roman" w:hAnsi="Times New Roman"/>
          <w:bCs/>
          <w:sz w:val="24"/>
          <w:szCs w:val="24"/>
        </w:rPr>
        <w:t>Ремонтиран покрив на сградата на Посетителски център в с. Долни Лом, община Чупрене.</w:t>
      </w:r>
    </w:p>
    <w:p w:rsidR="00B51327" w:rsidRPr="008E2243" w:rsidRDefault="00B51327" w:rsidP="000F3548">
      <w:pPr>
        <w:pStyle w:val="ListParagraph"/>
        <w:numPr>
          <w:ilvl w:val="0"/>
          <w:numId w:val="34"/>
        </w:numPr>
        <w:spacing w:after="0" w:line="360" w:lineRule="auto"/>
        <w:jc w:val="both"/>
        <w:rPr>
          <w:rFonts w:ascii="Times New Roman" w:hAnsi="Times New Roman"/>
          <w:bCs/>
          <w:sz w:val="24"/>
          <w:szCs w:val="24"/>
        </w:rPr>
      </w:pPr>
      <w:r w:rsidRPr="008E2243">
        <w:rPr>
          <w:rFonts w:ascii="Times New Roman" w:hAnsi="Times New Roman"/>
          <w:bCs/>
          <w:sz w:val="24"/>
          <w:szCs w:val="24"/>
        </w:rPr>
        <w:t>Проект „Магията на долината на Панега“ – маркетинг на туристическа дестинация</w:t>
      </w:r>
      <w:r w:rsidR="009B544B" w:rsidRPr="008E2243">
        <w:rPr>
          <w:rFonts w:ascii="Times New Roman" w:hAnsi="Times New Roman"/>
          <w:bCs/>
          <w:sz w:val="24"/>
          <w:szCs w:val="24"/>
        </w:rPr>
        <w:t xml:space="preserve"> Луковит – Ябланица – Червен бряг; проект „Пътят на глината“- община Червен бряг</w:t>
      </w:r>
    </w:p>
    <w:p w:rsidR="009B544B" w:rsidRPr="008E2243" w:rsidRDefault="009B544B" w:rsidP="000F3548">
      <w:pPr>
        <w:pStyle w:val="ListParagraph"/>
        <w:numPr>
          <w:ilvl w:val="0"/>
          <w:numId w:val="34"/>
        </w:numPr>
        <w:spacing w:after="0" w:line="360" w:lineRule="auto"/>
        <w:jc w:val="both"/>
        <w:rPr>
          <w:rFonts w:ascii="Times New Roman" w:hAnsi="Times New Roman"/>
          <w:bCs/>
          <w:sz w:val="24"/>
          <w:szCs w:val="24"/>
        </w:rPr>
      </w:pPr>
      <w:r w:rsidRPr="008E2243">
        <w:rPr>
          <w:rFonts w:ascii="Times New Roman" w:hAnsi="Times New Roman"/>
          <w:bCs/>
          <w:sz w:val="24"/>
          <w:szCs w:val="24"/>
        </w:rPr>
        <w:t>Проект „Пътят на паметта“ – община Плеве</w:t>
      </w:r>
      <w:r w:rsidR="00A973E9" w:rsidRPr="008E2243">
        <w:rPr>
          <w:rFonts w:ascii="Times New Roman" w:hAnsi="Times New Roman"/>
          <w:bCs/>
          <w:sz w:val="24"/>
          <w:szCs w:val="24"/>
        </w:rPr>
        <w:t xml:space="preserve">н по ОП „Региони в растеж“ 2014 </w:t>
      </w:r>
      <w:r w:rsidR="00A973E9" w:rsidRPr="008E2243">
        <w:rPr>
          <w:rFonts w:ascii="Times New Roman" w:hAnsi="Times New Roman"/>
          <w:sz w:val="24"/>
          <w:szCs w:val="24"/>
          <w:lang w:eastAsia="bg-BG"/>
        </w:rPr>
        <w:t xml:space="preserve">– </w:t>
      </w:r>
      <w:r w:rsidRPr="008E2243">
        <w:rPr>
          <w:rFonts w:ascii="Times New Roman" w:hAnsi="Times New Roman"/>
          <w:bCs/>
          <w:sz w:val="24"/>
          <w:szCs w:val="24"/>
        </w:rPr>
        <w:t>2020 – „Реновиране на Скобелев парк-музей“ и „Реновиране на РИМ - Плевен“.</w:t>
      </w:r>
    </w:p>
    <w:p w:rsidR="002B3C85" w:rsidRPr="008E2243" w:rsidRDefault="002B3C85" w:rsidP="002B3C85">
      <w:pPr>
        <w:spacing w:after="0" w:line="360" w:lineRule="auto"/>
        <w:jc w:val="both"/>
        <w:rPr>
          <w:rFonts w:ascii="Times New Roman" w:hAnsi="Times New Roman"/>
          <w:bCs/>
          <w:sz w:val="24"/>
          <w:szCs w:val="24"/>
          <w:lang w:val="bg-BG"/>
        </w:rPr>
      </w:pPr>
    </w:p>
    <w:p w:rsidR="008F5026" w:rsidRPr="008E2243" w:rsidRDefault="008F5026" w:rsidP="005F5840">
      <w:pPr>
        <w:pStyle w:val="ListParagraph"/>
        <w:numPr>
          <w:ilvl w:val="0"/>
          <w:numId w:val="10"/>
        </w:numPr>
        <w:spacing w:after="0" w:line="360" w:lineRule="auto"/>
        <w:jc w:val="both"/>
        <w:rPr>
          <w:rFonts w:ascii="Times New Roman" w:hAnsi="Times New Roman"/>
          <w:b/>
          <w:sz w:val="24"/>
          <w:szCs w:val="24"/>
        </w:rPr>
      </w:pPr>
      <w:r w:rsidRPr="008E2243">
        <w:rPr>
          <w:rFonts w:ascii="Times New Roman" w:hAnsi="Times New Roman"/>
          <w:b/>
          <w:sz w:val="24"/>
          <w:szCs w:val="24"/>
        </w:rPr>
        <w:t>Нарастване на инвестициите в селскостопански райони (%)</w:t>
      </w:r>
    </w:p>
    <w:p w:rsidR="008F5026" w:rsidRPr="008E2243" w:rsidRDefault="008F5026" w:rsidP="008F5026">
      <w:pPr>
        <w:pStyle w:val="ListParagraph"/>
        <w:spacing w:after="0" w:line="240" w:lineRule="auto"/>
        <w:ind w:left="360"/>
        <w:jc w:val="both"/>
        <w:rPr>
          <w:rFonts w:ascii="Times New Roman" w:hAnsi="Times New Roman"/>
          <w:b/>
          <w:sz w:val="24"/>
          <w:szCs w:val="24"/>
        </w:rPr>
      </w:pPr>
    </w:p>
    <w:p w:rsidR="00071DDF" w:rsidRPr="008E2243" w:rsidRDefault="00071DDF" w:rsidP="00071DDF">
      <w:pPr>
        <w:pStyle w:val="ListParagraph"/>
        <w:tabs>
          <w:tab w:val="num" w:pos="720"/>
        </w:tabs>
        <w:spacing w:after="0" w:line="360" w:lineRule="auto"/>
        <w:ind w:left="0"/>
        <w:jc w:val="both"/>
        <w:rPr>
          <w:rFonts w:ascii="Times New Roman" w:hAnsi="Times New Roman"/>
          <w:sz w:val="24"/>
          <w:szCs w:val="24"/>
        </w:rPr>
      </w:pPr>
      <w:r w:rsidRPr="008E2243">
        <w:rPr>
          <w:rFonts w:ascii="Times New Roman" w:hAnsi="Times New Roman"/>
          <w:sz w:val="24"/>
          <w:szCs w:val="24"/>
        </w:rPr>
        <w:t xml:space="preserve">Информационното </w:t>
      </w:r>
      <w:r w:rsidR="009D78CB" w:rsidRPr="008E2243">
        <w:rPr>
          <w:rFonts w:ascii="Times New Roman" w:hAnsi="Times New Roman"/>
          <w:sz w:val="24"/>
          <w:szCs w:val="24"/>
        </w:rPr>
        <w:t xml:space="preserve">осигуряване на индикатора е от </w:t>
      </w:r>
      <w:r w:rsidRPr="008E2243">
        <w:rPr>
          <w:rFonts w:ascii="Times New Roman" w:hAnsi="Times New Roman"/>
          <w:sz w:val="24"/>
          <w:szCs w:val="24"/>
        </w:rPr>
        <w:t>областните и общински администрации в Северозападен район.</w:t>
      </w:r>
    </w:p>
    <w:p w:rsidR="00253763" w:rsidRPr="008E2243" w:rsidRDefault="00071DDF" w:rsidP="00253763">
      <w:pPr>
        <w:pStyle w:val="ListParagraph"/>
        <w:tabs>
          <w:tab w:val="num" w:pos="720"/>
        </w:tabs>
        <w:spacing w:after="0" w:line="360" w:lineRule="auto"/>
        <w:ind w:left="0"/>
        <w:jc w:val="both"/>
        <w:rPr>
          <w:rFonts w:ascii="Times New Roman" w:eastAsia="PMingLiU" w:hAnsi="Times New Roman"/>
          <w:bCs/>
          <w:sz w:val="24"/>
          <w:szCs w:val="24"/>
          <w:lang w:eastAsia="bg-BG"/>
        </w:rPr>
      </w:pPr>
      <w:r w:rsidRPr="008E2243">
        <w:rPr>
          <w:rFonts w:ascii="Times New Roman" w:hAnsi="Times New Roman"/>
          <w:sz w:val="24"/>
          <w:szCs w:val="24"/>
        </w:rPr>
        <w:tab/>
      </w:r>
    </w:p>
    <w:p w:rsidR="008F5026" w:rsidRPr="008E2243" w:rsidRDefault="008F5026" w:rsidP="008F5026">
      <w:pPr>
        <w:pStyle w:val="ListParagraph"/>
        <w:tabs>
          <w:tab w:val="num" w:pos="720"/>
        </w:tabs>
        <w:spacing w:after="0" w:line="360" w:lineRule="auto"/>
        <w:ind w:left="0"/>
        <w:jc w:val="both"/>
        <w:rPr>
          <w:rFonts w:ascii="Times New Roman" w:hAnsi="Times New Roman"/>
          <w:sz w:val="24"/>
          <w:szCs w:val="24"/>
        </w:rPr>
      </w:pPr>
      <w:r w:rsidRPr="008E2243">
        <w:rPr>
          <w:rFonts w:ascii="Times New Roman" w:hAnsi="Times New Roman"/>
          <w:sz w:val="24"/>
          <w:szCs w:val="24"/>
        </w:rPr>
        <w:tab/>
      </w:r>
      <w:r w:rsidRPr="008E2243">
        <w:rPr>
          <w:rFonts w:ascii="Times New Roman" w:hAnsi="Times New Roman"/>
          <w:sz w:val="24"/>
          <w:szCs w:val="24"/>
          <w:u w:val="single"/>
        </w:rPr>
        <w:t>По информация от областните и общински администрации на територията</w:t>
      </w:r>
      <w:r w:rsidRPr="008E2243">
        <w:rPr>
          <w:rFonts w:ascii="Times New Roman" w:hAnsi="Times New Roman"/>
          <w:sz w:val="24"/>
          <w:szCs w:val="24"/>
        </w:rPr>
        <w:t xml:space="preserve"> на</w:t>
      </w:r>
      <w:r w:rsidR="00FB204B" w:rsidRPr="008E2243">
        <w:rPr>
          <w:rFonts w:ascii="Times New Roman" w:hAnsi="Times New Roman"/>
          <w:sz w:val="24"/>
          <w:szCs w:val="24"/>
        </w:rPr>
        <w:t xml:space="preserve"> района</w:t>
      </w:r>
      <w:r w:rsidR="007079E0" w:rsidRPr="008E2243">
        <w:rPr>
          <w:rFonts w:ascii="Times New Roman" w:hAnsi="Times New Roman"/>
          <w:sz w:val="24"/>
          <w:szCs w:val="24"/>
        </w:rPr>
        <w:t xml:space="preserve"> и ИСУН 2020</w:t>
      </w:r>
      <w:r w:rsidR="00FB204B" w:rsidRPr="008E2243">
        <w:rPr>
          <w:rFonts w:ascii="Times New Roman" w:hAnsi="Times New Roman"/>
          <w:sz w:val="24"/>
          <w:szCs w:val="24"/>
        </w:rPr>
        <w:t xml:space="preserve">, през 2020 </w:t>
      </w:r>
      <w:r w:rsidRPr="008E2243">
        <w:rPr>
          <w:rFonts w:ascii="Times New Roman" w:hAnsi="Times New Roman"/>
          <w:sz w:val="24"/>
          <w:szCs w:val="24"/>
        </w:rPr>
        <w:t xml:space="preserve">г. са реализирани </w:t>
      </w:r>
      <w:r w:rsidR="0038751D" w:rsidRPr="008E2243">
        <w:rPr>
          <w:rFonts w:ascii="Times New Roman" w:hAnsi="Times New Roman"/>
          <w:b/>
          <w:sz w:val="24"/>
          <w:szCs w:val="24"/>
        </w:rPr>
        <w:t>8</w:t>
      </w:r>
      <w:r w:rsidR="00D64D1A" w:rsidRPr="008E2243">
        <w:rPr>
          <w:rFonts w:ascii="Times New Roman" w:hAnsi="Times New Roman"/>
          <w:b/>
          <w:sz w:val="24"/>
          <w:szCs w:val="24"/>
        </w:rPr>
        <w:t xml:space="preserve"> бр.</w:t>
      </w:r>
      <w:r w:rsidRPr="008E2243">
        <w:rPr>
          <w:rFonts w:ascii="Times New Roman" w:hAnsi="Times New Roman"/>
          <w:b/>
          <w:sz w:val="24"/>
          <w:szCs w:val="24"/>
        </w:rPr>
        <w:t xml:space="preserve"> проект</w:t>
      </w:r>
      <w:r w:rsidR="00D64D1A" w:rsidRPr="008E2243">
        <w:rPr>
          <w:rFonts w:ascii="Times New Roman" w:hAnsi="Times New Roman"/>
          <w:b/>
          <w:sz w:val="24"/>
          <w:szCs w:val="24"/>
        </w:rPr>
        <w:t>и</w:t>
      </w:r>
      <w:r w:rsidRPr="008E2243">
        <w:rPr>
          <w:rFonts w:ascii="Times New Roman" w:hAnsi="Times New Roman"/>
          <w:sz w:val="24"/>
          <w:szCs w:val="24"/>
          <w:lang w:eastAsia="bg-BG"/>
        </w:rPr>
        <w:t>,</w:t>
      </w:r>
      <w:r w:rsidRPr="008E2243">
        <w:rPr>
          <w:rFonts w:ascii="Times New Roman" w:hAnsi="Times New Roman"/>
          <w:sz w:val="24"/>
          <w:szCs w:val="24"/>
        </w:rPr>
        <w:t xml:space="preserve"> </w:t>
      </w:r>
      <w:r w:rsidR="00D64D1A" w:rsidRPr="008E2243">
        <w:rPr>
          <w:rFonts w:ascii="Times New Roman" w:hAnsi="Times New Roman"/>
          <w:sz w:val="24"/>
          <w:szCs w:val="24"/>
        </w:rPr>
        <w:t>ПРСР 2014</w:t>
      </w:r>
      <w:r w:rsidR="00E4507F" w:rsidRPr="008E2243">
        <w:rPr>
          <w:rFonts w:ascii="Times New Roman" w:hAnsi="Times New Roman"/>
          <w:sz w:val="24"/>
          <w:szCs w:val="24"/>
          <w:lang w:val="ru-RU"/>
        </w:rPr>
        <w:t xml:space="preserve"> </w:t>
      </w:r>
      <w:r w:rsidR="00D64D1A" w:rsidRPr="008E2243">
        <w:rPr>
          <w:rFonts w:ascii="Times New Roman" w:hAnsi="Times New Roman"/>
          <w:sz w:val="24"/>
          <w:szCs w:val="24"/>
        </w:rPr>
        <w:t>–</w:t>
      </w:r>
      <w:r w:rsidR="00E4507F" w:rsidRPr="008E2243">
        <w:rPr>
          <w:rFonts w:ascii="Times New Roman" w:hAnsi="Times New Roman"/>
          <w:sz w:val="24"/>
          <w:szCs w:val="24"/>
          <w:lang w:val="ru-RU"/>
        </w:rPr>
        <w:t xml:space="preserve"> </w:t>
      </w:r>
      <w:r w:rsidR="00D64D1A" w:rsidRPr="008E2243">
        <w:rPr>
          <w:rFonts w:ascii="Times New Roman" w:hAnsi="Times New Roman"/>
          <w:sz w:val="24"/>
          <w:szCs w:val="24"/>
        </w:rPr>
        <w:t>2020 г.</w:t>
      </w:r>
      <w:r w:rsidR="007079E0" w:rsidRPr="008E2243">
        <w:rPr>
          <w:rFonts w:ascii="Times New Roman" w:hAnsi="Times New Roman"/>
          <w:sz w:val="24"/>
          <w:szCs w:val="24"/>
        </w:rPr>
        <w:t xml:space="preserve"> по Приоритетна ос – Основни услуги и обновяване на селата в селските райони</w:t>
      </w:r>
      <w:r w:rsidR="00D64D1A" w:rsidRPr="008E2243">
        <w:rPr>
          <w:rFonts w:ascii="Times New Roman" w:hAnsi="Times New Roman"/>
          <w:sz w:val="24"/>
          <w:szCs w:val="24"/>
        </w:rPr>
        <w:t>:</w:t>
      </w:r>
    </w:p>
    <w:p w:rsidR="007079E0" w:rsidRPr="008E2243" w:rsidRDefault="007079E0" w:rsidP="000F3548">
      <w:pPr>
        <w:pStyle w:val="ListParagraph"/>
        <w:numPr>
          <w:ilvl w:val="0"/>
          <w:numId w:val="43"/>
        </w:numPr>
        <w:spacing w:after="0" w:line="360" w:lineRule="auto"/>
        <w:ind w:left="0" w:firstLine="357"/>
        <w:jc w:val="both"/>
        <w:rPr>
          <w:rFonts w:ascii="Times New Roman" w:hAnsi="Times New Roman"/>
          <w:sz w:val="24"/>
          <w:szCs w:val="24"/>
        </w:rPr>
      </w:pPr>
      <w:r w:rsidRPr="008E2243">
        <w:rPr>
          <w:rFonts w:ascii="Times New Roman" w:hAnsi="Times New Roman"/>
          <w:sz w:val="24"/>
          <w:szCs w:val="24"/>
        </w:rPr>
        <w:t>Проект „Реконструкция и рехабилитация на нови и съществуващи улици и принадлежностите към тях в селата Борован и Малорад на обшина Борован“. Общата стойност на сключения договор е 1 148 558,82 лв.;</w:t>
      </w:r>
    </w:p>
    <w:p w:rsidR="007079E0" w:rsidRPr="008E2243" w:rsidRDefault="007079E0" w:rsidP="000F3548">
      <w:pPr>
        <w:pStyle w:val="ListParagraph"/>
        <w:numPr>
          <w:ilvl w:val="0"/>
          <w:numId w:val="43"/>
        </w:numPr>
        <w:spacing w:after="0" w:line="360" w:lineRule="auto"/>
        <w:ind w:left="0" w:firstLine="357"/>
        <w:jc w:val="both"/>
        <w:rPr>
          <w:rFonts w:ascii="Times New Roman" w:hAnsi="Times New Roman"/>
          <w:sz w:val="24"/>
          <w:szCs w:val="24"/>
        </w:rPr>
      </w:pPr>
      <w:r w:rsidRPr="008E2243">
        <w:rPr>
          <w:rFonts w:ascii="Times New Roman" w:hAnsi="Times New Roman"/>
          <w:sz w:val="24"/>
          <w:szCs w:val="24"/>
        </w:rPr>
        <w:t>Проект „Реконструкция на улици и тротоари в гр. Брусарци, с. Василовци и с. Крива бара, община Брусарци“ на обща стойност 995 322,89 лв.;</w:t>
      </w:r>
    </w:p>
    <w:p w:rsidR="007079E0" w:rsidRPr="008E2243" w:rsidRDefault="007079E0" w:rsidP="000F3548">
      <w:pPr>
        <w:pStyle w:val="ListParagraph"/>
        <w:numPr>
          <w:ilvl w:val="0"/>
          <w:numId w:val="43"/>
        </w:numPr>
        <w:spacing w:after="0" w:line="360" w:lineRule="auto"/>
        <w:ind w:left="0" w:firstLine="357"/>
        <w:jc w:val="both"/>
        <w:rPr>
          <w:rFonts w:ascii="Times New Roman" w:hAnsi="Times New Roman"/>
          <w:sz w:val="24"/>
          <w:szCs w:val="24"/>
        </w:rPr>
      </w:pPr>
      <w:r w:rsidRPr="008E2243">
        <w:rPr>
          <w:rFonts w:ascii="Times New Roman" w:hAnsi="Times New Roman"/>
          <w:sz w:val="24"/>
          <w:szCs w:val="24"/>
        </w:rPr>
        <w:lastRenderedPageBreak/>
        <w:t>Проект „Благоустройство на улична мрежа на с. Гаврил Геново, с. Георги Дамяново, с. Говежда и с. Копиловци, община Георги Дамяново“</w:t>
      </w:r>
      <w:r w:rsidR="00E36F5A" w:rsidRPr="008E2243">
        <w:rPr>
          <w:rFonts w:ascii="Times New Roman" w:hAnsi="Times New Roman"/>
          <w:sz w:val="24"/>
          <w:szCs w:val="24"/>
        </w:rPr>
        <w:t>, к</w:t>
      </w:r>
      <w:r w:rsidRPr="008E2243">
        <w:rPr>
          <w:rFonts w:ascii="Times New Roman" w:hAnsi="Times New Roman"/>
          <w:sz w:val="24"/>
          <w:szCs w:val="24"/>
        </w:rPr>
        <w:t>а</w:t>
      </w:r>
      <w:r w:rsidR="00E36F5A" w:rsidRPr="008E2243">
        <w:rPr>
          <w:rFonts w:ascii="Times New Roman" w:hAnsi="Times New Roman"/>
          <w:sz w:val="24"/>
          <w:szCs w:val="24"/>
        </w:rPr>
        <w:t>то</w:t>
      </w:r>
      <w:r w:rsidRPr="008E2243">
        <w:rPr>
          <w:rFonts w:ascii="Times New Roman" w:hAnsi="Times New Roman"/>
          <w:sz w:val="24"/>
          <w:szCs w:val="24"/>
        </w:rPr>
        <w:t xml:space="preserve"> обща</w:t>
      </w:r>
      <w:r w:rsidR="00E36F5A" w:rsidRPr="008E2243">
        <w:rPr>
          <w:rFonts w:ascii="Times New Roman" w:hAnsi="Times New Roman"/>
          <w:sz w:val="24"/>
          <w:szCs w:val="24"/>
        </w:rPr>
        <w:t>та</w:t>
      </w:r>
      <w:r w:rsidRPr="008E2243">
        <w:rPr>
          <w:rFonts w:ascii="Times New Roman" w:hAnsi="Times New Roman"/>
          <w:sz w:val="24"/>
          <w:szCs w:val="24"/>
        </w:rPr>
        <w:t xml:space="preserve"> стойност </w:t>
      </w:r>
      <w:r w:rsidR="00E36F5A" w:rsidRPr="008E2243">
        <w:rPr>
          <w:rFonts w:ascii="Times New Roman" w:hAnsi="Times New Roman"/>
          <w:sz w:val="24"/>
          <w:szCs w:val="24"/>
        </w:rPr>
        <w:t xml:space="preserve">на проекта е </w:t>
      </w:r>
      <w:r w:rsidRPr="008E2243">
        <w:rPr>
          <w:rFonts w:ascii="Times New Roman" w:hAnsi="Times New Roman"/>
          <w:sz w:val="24"/>
          <w:szCs w:val="24"/>
        </w:rPr>
        <w:t>1 165 058,74 лв.;</w:t>
      </w:r>
    </w:p>
    <w:p w:rsidR="007079E0" w:rsidRPr="008E2243" w:rsidRDefault="007079E0" w:rsidP="000F3548">
      <w:pPr>
        <w:pStyle w:val="ListParagraph"/>
        <w:numPr>
          <w:ilvl w:val="0"/>
          <w:numId w:val="43"/>
        </w:numPr>
        <w:spacing w:after="0" w:line="360" w:lineRule="auto"/>
        <w:ind w:left="0" w:firstLine="357"/>
        <w:jc w:val="both"/>
        <w:rPr>
          <w:rFonts w:ascii="Times New Roman" w:hAnsi="Times New Roman"/>
          <w:sz w:val="24"/>
          <w:szCs w:val="24"/>
        </w:rPr>
      </w:pPr>
      <w:r w:rsidRPr="008E2243">
        <w:rPr>
          <w:rFonts w:ascii="Times New Roman" w:hAnsi="Times New Roman"/>
          <w:sz w:val="24"/>
          <w:szCs w:val="24"/>
        </w:rPr>
        <w:t>Проект „Реконструкция, ремонт, оборудване и/или обзавеждане на сградата на Професионална гимназия по селско стопанство „проф. Иван Иванов“ в гр. Долни Дъбник“ на обща стойност 751 352,50 лв.;</w:t>
      </w:r>
    </w:p>
    <w:p w:rsidR="007079E0" w:rsidRPr="008E2243" w:rsidRDefault="007079E0" w:rsidP="000F3548">
      <w:pPr>
        <w:pStyle w:val="ListParagraph"/>
        <w:numPr>
          <w:ilvl w:val="0"/>
          <w:numId w:val="43"/>
        </w:numPr>
        <w:spacing w:after="0" w:line="360" w:lineRule="auto"/>
        <w:ind w:left="0" w:firstLine="357"/>
        <w:jc w:val="both"/>
        <w:rPr>
          <w:rFonts w:ascii="Times New Roman" w:hAnsi="Times New Roman"/>
          <w:sz w:val="24"/>
          <w:szCs w:val="24"/>
        </w:rPr>
      </w:pPr>
      <w:r w:rsidRPr="008E2243">
        <w:rPr>
          <w:rFonts w:ascii="Times New Roman" w:hAnsi="Times New Roman"/>
          <w:sz w:val="24"/>
          <w:szCs w:val="24"/>
        </w:rPr>
        <w:t>Проект „Рехабилитация на улици в община Летница“</w:t>
      </w:r>
      <w:r w:rsidR="00E36F5A" w:rsidRPr="008E2243">
        <w:rPr>
          <w:rFonts w:ascii="Times New Roman" w:hAnsi="Times New Roman"/>
          <w:sz w:val="24"/>
          <w:szCs w:val="24"/>
        </w:rPr>
        <w:t xml:space="preserve"> на </w:t>
      </w:r>
      <w:r w:rsidRPr="008E2243">
        <w:rPr>
          <w:rFonts w:ascii="Times New Roman" w:hAnsi="Times New Roman"/>
          <w:sz w:val="24"/>
          <w:szCs w:val="24"/>
        </w:rPr>
        <w:t>стойност 820 886,56 лв.;</w:t>
      </w:r>
    </w:p>
    <w:p w:rsidR="007079E0" w:rsidRPr="008E2243" w:rsidRDefault="007079E0" w:rsidP="000F3548">
      <w:pPr>
        <w:pStyle w:val="ListParagraph"/>
        <w:numPr>
          <w:ilvl w:val="0"/>
          <w:numId w:val="43"/>
        </w:numPr>
        <w:spacing w:after="0" w:line="360" w:lineRule="auto"/>
        <w:ind w:left="0" w:firstLine="357"/>
        <w:jc w:val="both"/>
        <w:rPr>
          <w:rFonts w:ascii="Times New Roman" w:hAnsi="Times New Roman"/>
          <w:sz w:val="24"/>
          <w:szCs w:val="24"/>
        </w:rPr>
      </w:pPr>
      <w:r w:rsidRPr="008E2243">
        <w:rPr>
          <w:rFonts w:ascii="Times New Roman" w:hAnsi="Times New Roman"/>
          <w:sz w:val="24"/>
          <w:szCs w:val="24"/>
        </w:rPr>
        <w:t>Проект „Реконструкция и рехабилитация на улици и тротоари в селат</w:t>
      </w:r>
      <w:r w:rsidR="00E36F5A" w:rsidRPr="008E2243">
        <w:rPr>
          <w:rFonts w:ascii="Times New Roman" w:hAnsi="Times New Roman"/>
          <w:sz w:val="24"/>
          <w:szCs w:val="24"/>
        </w:rPr>
        <w:t>а Трайково, Ковачица, Замфир и Сталийска махала в община Лом</w:t>
      </w:r>
      <w:r w:rsidRPr="008E2243">
        <w:rPr>
          <w:rFonts w:ascii="Times New Roman" w:hAnsi="Times New Roman"/>
          <w:sz w:val="24"/>
          <w:szCs w:val="24"/>
        </w:rPr>
        <w:t>“</w:t>
      </w:r>
      <w:r w:rsidR="00E36F5A" w:rsidRPr="008E2243">
        <w:rPr>
          <w:rFonts w:ascii="Times New Roman" w:hAnsi="Times New Roman"/>
          <w:sz w:val="24"/>
          <w:szCs w:val="24"/>
        </w:rPr>
        <w:t xml:space="preserve"> на стойност 1 108 418,07 лв.;</w:t>
      </w:r>
    </w:p>
    <w:p w:rsidR="00E36F5A" w:rsidRPr="008E2243" w:rsidRDefault="00E36F5A" w:rsidP="000F3548">
      <w:pPr>
        <w:pStyle w:val="ListParagraph"/>
        <w:numPr>
          <w:ilvl w:val="0"/>
          <w:numId w:val="43"/>
        </w:numPr>
        <w:spacing w:after="0" w:line="360" w:lineRule="auto"/>
        <w:ind w:left="0" w:firstLine="357"/>
        <w:jc w:val="both"/>
        <w:rPr>
          <w:rFonts w:ascii="Times New Roman" w:hAnsi="Times New Roman"/>
          <w:sz w:val="24"/>
          <w:szCs w:val="24"/>
        </w:rPr>
      </w:pPr>
      <w:r w:rsidRPr="008E2243">
        <w:rPr>
          <w:rFonts w:ascii="Times New Roman" w:hAnsi="Times New Roman"/>
          <w:sz w:val="24"/>
          <w:szCs w:val="24"/>
        </w:rPr>
        <w:t>Проект „Реконструкция на улична мрежа в гр. Чипровци, с. Превала, с. Бели мел и с. Мартиново, община Чипровци“ на обща стойност 654 746,18 лв.;</w:t>
      </w:r>
    </w:p>
    <w:p w:rsidR="0000166B" w:rsidRPr="008E2243" w:rsidRDefault="00E36F5A" w:rsidP="000F3548">
      <w:pPr>
        <w:pStyle w:val="ListParagraph"/>
        <w:numPr>
          <w:ilvl w:val="0"/>
          <w:numId w:val="43"/>
        </w:numPr>
        <w:spacing w:after="0" w:line="360" w:lineRule="auto"/>
        <w:ind w:left="0" w:firstLine="357"/>
        <w:jc w:val="both"/>
        <w:rPr>
          <w:rFonts w:ascii="Times New Roman" w:hAnsi="Times New Roman"/>
          <w:sz w:val="24"/>
          <w:szCs w:val="24"/>
        </w:rPr>
      </w:pPr>
      <w:r w:rsidRPr="008E2243">
        <w:rPr>
          <w:rFonts w:ascii="Times New Roman" w:hAnsi="Times New Roman"/>
          <w:sz w:val="24"/>
          <w:szCs w:val="24"/>
        </w:rPr>
        <w:t>Проект „Вертикална планировка, озеленяване и изграждане на детски съоръжения за нуждите на детска градина „Райна Княгина“ – гр. Ябланица“ на стойност 81 957 лв.</w:t>
      </w:r>
    </w:p>
    <w:p w:rsidR="00E36F5A" w:rsidRPr="008E2243" w:rsidRDefault="00E36F5A" w:rsidP="00E36F5A">
      <w:pPr>
        <w:pStyle w:val="ListParagraph"/>
        <w:spacing w:after="0" w:line="360" w:lineRule="auto"/>
        <w:ind w:left="357"/>
        <w:jc w:val="both"/>
        <w:rPr>
          <w:rFonts w:ascii="Times New Roman" w:hAnsi="Times New Roman"/>
          <w:sz w:val="24"/>
          <w:szCs w:val="24"/>
        </w:rPr>
      </w:pPr>
    </w:p>
    <w:p w:rsidR="008F5026" w:rsidRPr="008E2243" w:rsidRDefault="008F5026" w:rsidP="008F5026">
      <w:pPr>
        <w:spacing w:after="0" w:line="360" w:lineRule="auto"/>
        <w:jc w:val="both"/>
        <w:rPr>
          <w:rFonts w:ascii="Times New Roman" w:hAnsi="Times New Roman"/>
          <w:sz w:val="24"/>
          <w:szCs w:val="24"/>
          <w:lang w:val="bg-BG"/>
        </w:rPr>
      </w:pPr>
      <w:r w:rsidRPr="008E2243">
        <w:rPr>
          <w:rFonts w:ascii="Times New Roman" w:eastAsia="Times New Roman" w:hAnsi="Times New Roman"/>
          <w:sz w:val="24"/>
          <w:szCs w:val="24"/>
          <w:lang w:val="bg-BG"/>
        </w:rPr>
        <w:tab/>
        <w:t xml:space="preserve">Напредъкът по изпълнението на приоритетите по </w:t>
      </w:r>
      <w:r w:rsidRPr="008E2243">
        <w:rPr>
          <w:rFonts w:ascii="Times New Roman" w:hAnsi="Times New Roman"/>
          <w:b/>
          <w:sz w:val="24"/>
          <w:szCs w:val="24"/>
          <w:lang w:val="bg-BG" w:eastAsia="bg-BG"/>
        </w:rPr>
        <w:t>Стратегическа цел 1</w:t>
      </w:r>
      <w:r w:rsidRPr="008E2243">
        <w:rPr>
          <w:rFonts w:ascii="Times New Roman" w:hAnsi="Times New Roman"/>
          <w:sz w:val="24"/>
          <w:szCs w:val="24"/>
          <w:lang w:val="bg-BG"/>
        </w:rPr>
        <w:t xml:space="preserve"> </w:t>
      </w:r>
      <w:r w:rsidRPr="008E2243">
        <w:rPr>
          <w:rFonts w:ascii="Times New Roman" w:hAnsi="Times New Roman"/>
          <w:b/>
          <w:sz w:val="24"/>
          <w:szCs w:val="24"/>
          <w:lang w:val="bg-BG"/>
        </w:rPr>
        <w:t>„</w:t>
      </w:r>
      <w:r w:rsidRPr="008E2243">
        <w:rPr>
          <w:rFonts w:ascii="Times New Roman" w:hAnsi="Times New Roman"/>
          <w:b/>
          <w:sz w:val="24"/>
          <w:szCs w:val="24"/>
          <w:lang w:val="bg-BG" w:eastAsia="bg-BG"/>
        </w:rPr>
        <w:t xml:space="preserve">Развитие на конкурентноспособна икономика чрез насърчаване на собствения потенциал на СЗР” </w:t>
      </w:r>
      <w:r w:rsidRPr="008E2243">
        <w:rPr>
          <w:rFonts w:ascii="Times New Roman" w:eastAsia="Times New Roman" w:hAnsi="Times New Roman"/>
          <w:sz w:val="24"/>
          <w:szCs w:val="24"/>
          <w:lang w:val="bg-BG"/>
        </w:rPr>
        <w:t xml:space="preserve">се базира на реализираните и в процес на изпълнение проекти и </w:t>
      </w:r>
      <w:r w:rsidR="00C20B20" w:rsidRPr="008E2243">
        <w:rPr>
          <w:rFonts w:ascii="Times New Roman" w:eastAsia="Times New Roman" w:hAnsi="Times New Roman"/>
          <w:sz w:val="24"/>
          <w:szCs w:val="24"/>
          <w:lang w:val="bg-BG"/>
        </w:rPr>
        <w:t>през 2020</w:t>
      </w:r>
      <w:r w:rsidRPr="008E2243">
        <w:rPr>
          <w:rFonts w:ascii="Times New Roman" w:eastAsia="Times New Roman" w:hAnsi="Times New Roman"/>
          <w:sz w:val="24"/>
          <w:szCs w:val="24"/>
          <w:lang w:val="bg-BG"/>
        </w:rPr>
        <w:t xml:space="preserve"> г., финансирани по </w:t>
      </w:r>
      <w:r w:rsidRPr="008E2243">
        <w:rPr>
          <w:rFonts w:ascii="Times New Roman" w:hAnsi="Times New Roman"/>
          <w:sz w:val="24"/>
          <w:szCs w:val="24"/>
          <w:lang w:val="bg-BG"/>
        </w:rPr>
        <w:t>Оперативна програма „Иновации</w:t>
      </w:r>
      <w:r w:rsidR="00A973E9" w:rsidRPr="008E2243">
        <w:rPr>
          <w:rFonts w:ascii="Times New Roman" w:hAnsi="Times New Roman"/>
          <w:sz w:val="24"/>
          <w:szCs w:val="24"/>
          <w:lang w:val="bg-BG"/>
        </w:rPr>
        <w:t xml:space="preserve"> и конкурентоспособност“ 2014 </w:t>
      </w:r>
      <w:r w:rsidR="00A973E9" w:rsidRPr="008E2243">
        <w:rPr>
          <w:rFonts w:ascii="Times New Roman" w:hAnsi="Times New Roman"/>
          <w:sz w:val="24"/>
          <w:szCs w:val="24"/>
          <w:lang w:val="bg-BG" w:eastAsia="bg-BG"/>
        </w:rPr>
        <w:t>–</w:t>
      </w:r>
      <w:r w:rsidRPr="008E2243">
        <w:rPr>
          <w:rFonts w:ascii="Times New Roman" w:hAnsi="Times New Roman"/>
          <w:sz w:val="24"/>
          <w:szCs w:val="24"/>
          <w:lang w:val="bg-BG"/>
        </w:rPr>
        <w:t xml:space="preserve"> 2020 г., </w:t>
      </w:r>
      <w:r w:rsidRPr="008E2243">
        <w:rPr>
          <w:rFonts w:ascii="Times New Roman" w:hAnsi="Times New Roman"/>
          <w:sz w:val="24"/>
          <w:szCs w:val="24"/>
          <w:lang w:val="bg-BG" w:eastAsia="bg-BG"/>
        </w:rPr>
        <w:t>Програмата за развитие на селските райони 2014-2020 г., Програмите за т</w:t>
      </w:r>
      <w:r w:rsidR="00A973E9" w:rsidRPr="008E2243">
        <w:rPr>
          <w:rFonts w:ascii="Times New Roman" w:hAnsi="Times New Roman"/>
          <w:sz w:val="24"/>
          <w:szCs w:val="24"/>
          <w:lang w:val="bg-BG" w:eastAsia="bg-BG"/>
        </w:rPr>
        <w:t xml:space="preserve">ериториално сътрудничество 2014 – </w:t>
      </w:r>
      <w:r w:rsidRPr="008E2243">
        <w:rPr>
          <w:rFonts w:ascii="Times New Roman" w:hAnsi="Times New Roman"/>
          <w:sz w:val="24"/>
          <w:szCs w:val="24"/>
          <w:lang w:val="bg-BG" w:eastAsia="bg-BG"/>
        </w:rPr>
        <w:t>2020 г., както и на проектите с други източници на финансиране извън оперативните</w:t>
      </w:r>
      <w:r w:rsidRPr="008E2243">
        <w:rPr>
          <w:rFonts w:ascii="Times New Roman" w:hAnsi="Times New Roman"/>
          <w:b/>
          <w:sz w:val="24"/>
          <w:szCs w:val="24"/>
          <w:lang w:val="bg-BG" w:eastAsia="bg-BG"/>
        </w:rPr>
        <w:t xml:space="preserve"> </w:t>
      </w:r>
      <w:r w:rsidRPr="008E2243">
        <w:rPr>
          <w:rFonts w:ascii="Times New Roman" w:hAnsi="Times New Roman"/>
          <w:sz w:val="24"/>
          <w:szCs w:val="24"/>
          <w:lang w:val="bg-BG" w:eastAsia="bg-BG"/>
        </w:rPr>
        <w:t>програми. Тенденцията на ниски стойности на индикаторите на Стратегическа цел 1 за развитието на Северозападния район спрямо страната</w:t>
      </w:r>
      <w:r w:rsidRPr="008E2243">
        <w:rPr>
          <w:lang w:val="bg-BG"/>
        </w:rPr>
        <w:t xml:space="preserve"> </w:t>
      </w:r>
      <w:r w:rsidRPr="008E2243">
        <w:rPr>
          <w:rFonts w:ascii="Times New Roman" w:hAnsi="Times New Roman"/>
          <w:sz w:val="24"/>
          <w:szCs w:val="24"/>
          <w:lang w:val="bg-BG" w:eastAsia="bg-BG"/>
        </w:rPr>
        <w:t>продължава, както и наличието на вътрешнорегионални и междурегионални различия.</w:t>
      </w:r>
      <w:r w:rsidRPr="008E2243">
        <w:rPr>
          <w:rFonts w:ascii="Times New Roman" w:hAnsi="Times New Roman"/>
          <w:sz w:val="24"/>
          <w:szCs w:val="24"/>
          <w:lang w:val="bg-BG"/>
        </w:rPr>
        <w:t xml:space="preserve"> </w:t>
      </w:r>
    </w:p>
    <w:p w:rsidR="008F5026" w:rsidRPr="008E2243" w:rsidRDefault="008F5026" w:rsidP="008F5026">
      <w:pPr>
        <w:spacing w:after="0" w:line="360" w:lineRule="auto"/>
        <w:ind w:firstLine="708"/>
        <w:jc w:val="both"/>
        <w:rPr>
          <w:rFonts w:ascii="Times New Roman" w:hAnsi="Times New Roman"/>
          <w:sz w:val="24"/>
          <w:szCs w:val="24"/>
          <w:lang w:val="bg-BG" w:eastAsia="bg-BG"/>
        </w:rPr>
      </w:pPr>
      <w:r w:rsidRPr="008E2243">
        <w:rPr>
          <w:rFonts w:ascii="Times New Roman" w:eastAsia="Times New Roman" w:hAnsi="Times New Roman"/>
          <w:sz w:val="24"/>
          <w:szCs w:val="24"/>
          <w:lang w:val="bg-BG" w:eastAsia="bg-BG"/>
        </w:rPr>
        <w:t xml:space="preserve">Чрез реализираните проекти по </w:t>
      </w:r>
      <w:r w:rsidRPr="008E2243">
        <w:rPr>
          <w:rFonts w:ascii="Times New Roman" w:hAnsi="Times New Roman"/>
          <w:sz w:val="24"/>
          <w:szCs w:val="24"/>
          <w:lang w:val="bg-BG"/>
        </w:rPr>
        <w:t>Оперативна програма „Иновации и конкурент</w:t>
      </w:r>
      <w:r w:rsidR="00A973E9" w:rsidRPr="008E2243">
        <w:rPr>
          <w:rFonts w:ascii="Times New Roman" w:hAnsi="Times New Roman"/>
          <w:sz w:val="24"/>
          <w:szCs w:val="24"/>
          <w:lang w:val="bg-BG"/>
        </w:rPr>
        <w:t xml:space="preserve">оспособност“ 2014 </w:t>
      </w:r>
      <w:r w:rsidR="00A973E9" w:rsidRPr="008E2243">
        <w:rPr>
          <w:rFonts w:ascii="Times New Roman" w:hAnsi="Times New Roman"/>
          <w:sz w:val="24"/>
          <w:szCs w:val="24"/>
          <w:lang w:val="bg-BG" w:eastAsia="bg-BG"/>
        </w:rPr>
        <w:t>–</w:t>
      </w:r>
      <w:r w:rsidRPr="008E2243">
        <w:rPr>
          <w:rFonts w:ascii="Times New Roman" w:hAnsi="Times New Roman"/>
          <w:sz w:val="24"/>
          <w:szCs w:val="24"/>
          <w:lang w:val="bg-BG"/>
        </w:rPr>
        <w:t xml:space="preserve"> 2020 г. </w:t>
      </w:r>
      <w:r w:rsidRPr="008E2243">
        <w:rPr>
          <w:rFonts w:ascii="Times New Roman" w:eastAsia="Times New Roman" w:hAnsi="Times New Roman"/>
          <w:sz w:val="24"/>
          <w:szCs w:val="24"/>
          <w:lang w:val="bg-BG" w:eastAsia="bg-BG"/>
        </w:rPr>
        <w:t>са предприети мерки за технологичното обновяване и повишаване на енергийната ефективност в предприятията в района.</w:t>
      </w:r>
      <w:r w:rsidRPr="008E2243">
        <w:rPr>
          <w:rFonts w:ascii="Times New Roman" w:hAnsi="Times New Roman"/>
          <w:sz w:val="24"/>
          <w:szCs w:val="24"/>
          <w:lang w:val="bg-BG" w:eastAsia="bg-BG"/>
        </w:rPr>
        <w:t xml:space="preserve"> </w:t>
      </w:r>
      <w:r w:rsidRPr="008E2243">
        <w:rPr>
          <w:rFonts w:ascii="Times New Roman" w:hAnsi="Times New Roman"/>
          <w:iCs/>
          <w:sz w:val="24"/>
          <w:szCs w:val="24"/>
          <w:lang w:val="bg-BG"/>
        </w:rPr>
        <w:t>Негативна е ситуацията по отношение делът на заетите лица в МСП спрямо общия им брой в страната, където се регистрира намаление спрямо предходната година</w:t>
      </w:r>
      <w:r w:rsidRPr="008E2243">
        <w:rPr>
          <w:rFonts w:ascii="Times New Roman" w:hAnsi="Times New Roman"/>
          <w:sz w:val="24"/>
          <w:szCs w:val="24"/>
          <w:lang w:val="bg-BG"/>
        </w:rPr>
        <w:t xml:space="preserve">. Наблюдава се </w:t>
      </w:r>
      <w:r w:rsidR="00F14816" w:rsidRPr="008E2243">
        <w:rPr>
          <w:rFonts w:ascii="Times New Roman" w:hAnsi="Times New Roman"/>
          <w:sz w:val="24"/>
          <w:szCs w:val="24"/>
          <w:lang w:val="bg-BG" w:eastAsia="bg-BG"/>
        </w:rPr>
        <w:t>положителна</w:t>
      </w:r>
      <w:r w:rsidRPr="008E2243">
        <w:rPr>
          <w:rFonts w:ascii="Times New Roman" w:hAnsi="Times New Roman"/>
          <w:sz w:val="24"/>
          <w:szCs w:val="24"/>
          <w:lang w:val="bg-BG" w:eastAsia="bg-BG"/>
        </w:rPr>
        <w:t xml:space="preserve"> динамика в </w:t>
      </w:r>
      <w:r w:rsidRPr="008E2243">
        <w:rPr>
          <w:rFonts w:ascii="Times New Roman" w:hAnsi="Times New Roman"/>
          <w:sz w:val="24"/>
          <w:szCs w:val="24"/>
          <w:lang w:val="bg-BG"/>
        </w:rPr>
        <w:t>преките чуждестранни инвестиции в нефинансовите предприятия в района за разглеждания период</w:t>
      </w:r>
      <w:r w:rsidRPr="008E2243">
        <w:rPr>
          <w:rFonts w:ascii="Times New Roman" w:hAnsi="Times New Roman"/>
          <w:sz w:val="24"/>
          <w:szCs w:val="24"/>
          <w:lang w:val="bg-BG" w:eastAsia="bg-BG"/>
        </w:rPr>
        <w:t>.</w:t>
      </w:r>
    </w:p>
    <w:p w:rsidR="008F5026" w:rsidRPr="008E2243" w:rsidRDefault="008F5026" w:rsidP="008F5026">
      <w:pPr>
        <w:spacing w:after="0" w:line="360" w:lineRule="auto"/>
        <w:ind w:firstLine="708"/>
        <w:jc w:val="both"/>
        <w:rPr>
          <w:rFonts w:ascii="Times New Roman" w:hAnsi="Times New Roman"/>
          <w:sz w:val="24"/>
          <w:szCs w:val="24"/>
          <w:lang w:val="bg-BG" w:eastAsia="bg-BG"/>
        </w:rPr>
      </w:pPr>
      <w:r w:rsidRPr="008E2243">
        <w:rPr>
          <w:rFonts w:ascii="Times New Roman" w:eastAsia="SimSun" w:hAnsi="Times New Roman"/>
          <w:sz w:val="24"/>
          <w:szCs w:val="24"/>
          <w:lang w:val="bg-BG" w:eastAsia="bg-BG"/>
        </w:rPr>
        <w:lastRenderedPageBreak/>
        <w:t>Реализирани са мерки</w:t>
      </w:r>
      <w:r w:rsidR="009B20BC" w:rsidRPr="008E2243">
        <w:rPr>
          <w:rFonts w:ascii="Times New Roman" w:eastAsia="SimSun" w:hAnsi="Times New Roman"/>
          <w:sz w:val="24"/>
          <w:szCs w:val="24"/>
          <w:lang w:val="bg-BG" w:eastAsia="bg-BG"/>
        </w:rPr>
        <w:t xml:space="preserve"> и дейности </w:t>
      </w:r>
      <w:r w:rsidRPr="008E2243">
        <w:rPr>
          <w:rFonts w:ascii="Times New Roman" w:eastAsia="SimSun" w:hAnsi="Times New Roman"/>
          <w:sz w:val="24"/>
          <w:szCs w:val="24"/>
          <w:lang w:val="bg-BG" w:eastAsia="bg-BG"/>
        </w:rPr>
        <w:t xml:space="preserve"> за развитие на туризма, като са изградени обекти на туристическата инфраструктура,</w:t>
      </w:r>
      <w:r w:rsidRPr="008E2243">
        <w:rPr>
          <w:rFonts w:ascii="Times New Roman" w:hAnsi="Times New Roman"/>
          <w:iCs/>
          <w:sz w:val="24"/>
          <w:szCs w:val="24"/>
          <w:lang w:val="bg-BG"/>
        </w:rPr>
        <w:t xml:space="preserve"> </w:t>
      </w:r>
      <w:r w:rsidR="009B20BC" w:rsidRPr="008E2243">
        <w:rPr>
          <w:rFonts w:ascii="Times New Roman" w:hAnsi="Times New Roman"/>
          <w:iCs/>
          <w:sz w:val="24"/>
          <w:szCs w:val="24"/>
          <w:lang w:val="bg-BG"/>
        </w:rPr>
        <w:t xml:space="preserve">създадени и подобрени са туристически атракции и дестинации на база културно-историческото наследство. </w:t>
      </w:r>
      <w:r w:rsidR="00543E42" w:rsidRPr="008E2243">
        <w:rPr>
          <w:rFonts w:ascii="Times New Roman" w:hAnsi="Times New Roman"/>
          <w:iCs/>
          <w:sz w:val="24"/>
          <w:szCs w:val="24"/>
          <w:lang w:val="bg-BG"/>
        </w:rPr>
        <w:t>Въпреки отчетеното увеличение с 1,6% за 2020 г. на приходите от нощувки за СРЗ, в регионален аспект районът запазва последното място сред останалите райони от ниво 2.</w:t>
      </w:r>
      <w:r w:rsidR="00B6411E" w:rsidRPr="008E2243">
        <w:rPr>
          <w:rFonts w:ascii="Times New Roman" w:hAnsi="Times New Roman"/>
          <w:iCs/>
          <w:sz w:val="24"/>
          <w:szCs w:val="24"/>
          <w:lang w:val="bg-BG"/>
        </w:rPr>
        <w:t xml:space="preserve"> </w:t>
      </w:r>
      <w:r w:rsidR="00DE2A75" w:rsidRPr="008E2243">
        <w:rPr>
          <w:rFonts w:ascii="Times New Roman" w:hAnsi="Times New Roman"/>
          <w:iCs/>
          <w:sz w:val="24"/>
          <w:szCs w:val="24"/>
          <w:lang w:val="bg-BG"/>
        </w:rPr>
        <w:t>През 2020</w:t>
      </w:r>
      <w:r w:rsidR="009A7769" w:rsidRPr="008E2243">
        <w:rPr>
          <w:rFonts w:ascii="Times New Roman" w:hAnsi="Times New Roman"/>
          <w:iCs/>
          <w:sz w:val="24"/>
          <w:szCs w:val="24"/>
          <w:lang w:val="bg-BG"/>
        </w:rPr>
        <w:t xml:space="preserve"> г. </w:t>
      </w:r>
      <w:r w:rsidR="00DE2A75" w:rsidRPr="008E2243">
        <w:rPr>
          <w:rFonts w:ascii="Times New Roman" w:hAnsi="Times New Roman"/>
          <w:iCs/>
          <w:sz w:val="24"/>
          <w:szCs w:val="24"/>
          <w:lang w:val="bg-BG"/>
        </w:rPr>
        <w:t xml:space="preserve">също </w:t>
      </w:r>
      <w:r w:rsidR="009A7769" w:rsidRPr="008E2243">
        <w:rPr>
          <w:rFonts w:ascii="Times New Roman" w:hAnsi="Times New Roman"/>
          <w:iCs/>
          <w:sz w:val="24"/>
          <w:szCs w:val="24"/>
          <w:lang w:val="bg-BG"/>
        </w:rPr>
        <w:t xml:space="preserve">се изпълняват редица проекти по </w:t>
      </w:r>
      <w:r w:rsidR="009A7769" w:rsidRPr="008E2243">
        <w:rPr>
          <w:rFonts w:ascii="Times New Roman" w:hAnsi="Times New Roman"/>
          <w:sz w:val="24"/>
          <w:szCs w:val="24"/>
          <w:lang w:val="bg-BG" w:eastAsia="bg-BG"/>
        </w:rPr>
        <w:t>Програмата за р</w:t>
      </w:r>
      <w:r w:rsidR="00A973E9" w:rsidRPr="008E2243">
        <w:rPr>
          <w:rFonts w:ascii="Times New Roman" w:hAnsi="Times New Roman"/>
          <w:sz w:val="24"/>
          <w:szCs w:val="24"/>
          <w:lang w:val="bg-BG" w:eastAsia="bg-BG"/>
        </w:rPr>
        <w:t xml:space="preserve">азвитие на селските райони 2014 – </w:t>
      </w:r>
      <w:r w:rsidR="009A7769" w:rsidRPr="008E2243">
        <w:rPr>
          <w:rFonts w:ascii="Times New Roman" w:hAnsi="Times New Roman"/>
          <w:sz w:val="24"/>
          <w:szCs w:val="24"/>
          <w:lang w:val="bg-BG" w:eastAsia="bg-BG"/>
        </w:rPr>
        <w:t>2020 г., насочени към нарастване на инвестициите в селскостопанските райони.</w:t>
      </w:r>
      <w:r w:rsidR="0088214F" w:rsidRPr="008E2243">
        <w:rPr>
          <w:rFonts w:ascii="Times New Roman" w:hAnsi="Times New Roman"/>
          <w:sz w:val="24"/>
          <w:szCs w:val="24"/>
          <w:lang w:eastAsia="bg-BG"/>
        </w:rPr>
        <w:t xml:space="preserve"> Проектите за подобряване качеството и живота в селските райони за Северозападен район, изпълнявани по ПРСР за 2020г. </w:t>
      </w:r>
      <w:r w:rsidR="0088214F" w:rsidRPr="008E2243">
        <w:rPr>
          <w:rFonts w:ascii="Times New Roman" w:hAnsi="Times New Roman"/>
          <w:sz w:val="24"/>
          <w:szCs w:val="24"/>
          <w:lang w:val="bg-BG" w:eastAsia="bg-BG"/>
        </w:rPr>
        <w:t>с</w:t>
      </w:r>
      <w:r w:rsidR="0088214F" w:rsidRPr="008E2243">
        <w:rPr>
          <w:rFonts w:ascii="Times New Roman" w:hAnsi="Times New Roman"/>
          <w:sz w:val="24"/>
          <w:szCs w:val="24"/>
          <w:lang w:eastAsia="bg-BG"/>
        </w:rPr>
        <w:t xml:space="preserve">а </w:t>
      </w:r>
      <w:r w:rsidR="0088214F" w:rsidRPr="008E2243">
        <w:rPr>
          <w:rFonts w:ascii="Times New Roman" w:hAnsi="Times New Roman"/>
          <w:sz w:val="24"/>
          <w:szCs w:val="24"/>
          <w:lang w:val="bg-BG" w:eastAsia="bg-BG"/>
        </w:rPr>
        <w:t>199бр.- данните са предоставени от представител на ПРСР.</w:t>
      </w:r>
    </w:p>
    <w:p w:rsidR="00543E42" w:rsidRPr="008E2243" w:rsidRDefault="00543E42" w:rsidP="008F5026">
      <w:pPr>
        <w:spacing w:after="0" w:line="360" w:lineRule="auto"/>
        <w:ind w:firstLine="708"/>
        <w:jc w:val="both"/>
        <w:rPr>
          <w:rFonts w:ascii="Times New Roman" w:hAnsi="Times New Roman"/>
          <w:b/>
          <w:sz w:val="24"/>
          <w:szCs w:val="24"/>
          <w:lang w:val="ru-RU" w:eastAsia="bg-BG"/>
        </w:rPr>
      </w:pPr>
      <w:r w:rsidRPr="008E2243">
        <w:rPr>
          <w:rFonts w:ascii="Times New Roman" w:hAnsi="Times New Roman"/>
          <w:sz w:val="24"/>
          <w:szCs w:val="24"/>
          <w:lang w:val="ru-RU"/>
        </w:rPr>
        <w:t>През 2020 г. в Северозападния район приходите от нощувки в средствата за подслон и местата за настаняване възлизат на 21 824 485 лв., което представлява 3,4% от общата сума за страната. В сравнение с 2019 г. се наблюдава увеличение на приходите с 2 341 557 лв. или с 1,6%. В регионален аспект, представените стойности са много ниски и районът запазва последното място сред останалите райони от ниво 2.</w:t>
      </w:r>
    </w:p>
    <w:p w:rsidR="008F5026" w:rsidRPr="008E2243" w:rsidRDefault="008F5026" w:rsidP="008F5026">
      <w:pPr>
        <w:tabs>
          <w:tab w:val="left" w:pos="720"/>
        </w:tabs>
        <w:spacing w:after="0" w:line="360" w:lineRule="auto"/>
        <w:jc w:val="both"/>
        <w:rPr>
          <w:rFonts w:ascii="Times New Roman" w:eastAsia="TimesNewRomanPS-ItalicMT" w:hAnsi="Times New Roman"/>
          <w:iCs/>
          <w:sz w:val="24"/>
          <w:szCs w:val="24"/>
          <w:lang w:val="bg-BG" w:eastAsia="bg-BG"/>
        </w:rPr>
      </w:pPr>
      <w:r w:rsidRPr="008E2243">
        <w:rPr>
          <w:rFonts w:ascii="Times New Roman" w:hAnsi="Times New Roman"/>
          <w:sz w:val="24"/>
          <w:szCs w:val="24"/>
          <w:lang w:val="bg-BG"/>
        </w:rPr>
        <w:tab/>
      </w:r>
      <w:r w:rsidRPr="008E2243">
        <w:rPr>
          <w:rFonts w:ascii="Times New Roman" w:eastAsia="Times New Roman" w:hAnsi="Times New Roman"/>
          <w:sz w:val="24"/>
          <w:szCs w:val="24"/>
          <w:lang w:val="bg-BG" w:eastAsia="bg-BG"/>
        </w:rPr>
        <w:t xml:space="preserve">Необходимо е усилията да бъдат насочени към реализиране на мерки и дейности за </w:t>
      </w:r>
      <w:r w:rsidRPr="008E2243">
        <w:rPr>
          <w:rFonts w:ascii="Times New Roman" w:hAnsi="Times New Roman"/>
          <w:sz w:val="24"/>
          <w:szCs w:val="24"/>
          <w:lang w:val="bg-BG" w:eastAsia="bg-BG"/>
        </w:rPr>
        <w:t>повишаване конкурентоспособността на регионалната икономика</w:t>
      </w:r>
      <w:r w:rsidRPr="008E2243">
        <w:rPr>
          <w:rFonts w:ascii="Times New Roman" w:eastAsia="Times New Roman" w:hAnsi="Times New Roman"/>
          <w:sz w:val="24"/>
          <w:szCs w:val="24"/>
          <w:lang w:val="bg-BG" w:eastAsia="bg-BG"/>
        </w:rPr>
        <w:t xml:space="preserve">, както и към реализацията на договорените проекти. Необходимо е също така да се повиши активността на общините и фирмите </w:t>
      </w:r>
      <w:r w:rsidRPr="008E2243">
        <w:rPr>
          <w:rFonts w:ascii="Times New Roman" w:eastAsia="TimesNewRomanPS-ItalicMT" w:hAnsi="Times New Roman"/>
          <w:iCs/>
          <w:sz w:val="24"/>
          <w:szCs w:val="24"/>
          <w:lang w:val="bg-BG" w:eastAsia="bg-BG"/>
        </w:rPr>
        <w:t xml:space="preserve">за кандидатстване по програмите, съфинансирани от </w:t>
      </w:r>
      <w:r w:rsidR="00E4507F" w:rsidRPr="008E2243">
        <w:rPr>
          <w:rFonts w:ascii="Times New Roman" w:eastAsia="TimesNewRomanPS-ItalicMT" w:hAnsi="Times New Roman"/>
          <w:iCs/>
          <w:sz w:val="24"/>
          <w:szCs w:val="24"/>
          <w:lang w:val="bg-BG" w:eastAsia="bg-BG"/>
        </w:rPr>
        <w:t xml:space="preserve">фондовете на ЕС за периода 2014 </w:t>
      </w:r>
      <w:r w:rsidR="00E4507F" w:rsidRPr="008E2243">
        <w:rPr>
          <w:rFonts w:ascii="Times New Roman" w:hAnsi="Times New Roman"/>
          <w:sz w:val="24"/>
          <w:szCs w:val="24"/>
          <w:lang w:val="bg-BG" w:eastAsia="bg-BG"/>
        </w:rPr>
        <w:t>–</w:t>
      </w:r>
      <w:r w:rsidR="00E4507F" w:rsidRPr="008E2243">
        <w:rPr>
          <w:rFonts w:ascii="Times New Roman" w:hAnsi="Times New Roman"/>
          <w:sz w:val="24"/>
          <w:szCs w:val="24"/>
          <w:lang w:val="ru-RU" w:eastAsia="bg-BG"/>
        </w:rPr>
        <w:t xml:space="preserve"> </w:t>
      </w:r>
      <w:r w:rsidRPr="008E2243">
        <w:rPr>
          <w:rFonts w:ascii="Times New Roman" w:eastAsia="TimesNewRomanPS-ItalicMT" w:hAnsi="Times New Roman"/>
          <w:iCs/>
          <w:sz w:val="24"/>
          <w:szCs w:val="24"/>
          <w:lang w:val="bg-BG" w:eastAsia="bg-BG"/>
        </w:rPr>
        <w:t xml:space="preserve">2020 г., за изпълнение на планираните мерки по трите приоритета на Стратегическа цел 1. </w:t>
      </w:r>
    </w:p>
    <w:p w:rsidR="008F5026" w:rsidRPr="008E2243" w:rsidRDefault="008F5026" w:rsidP="008F5026">
      <w:pPr>
        <w:tabs>
          <w:tab w:val="left" w:pos="720"/>
        </w:tabs>
        <w:spacing w:after="0" w:line="360" w:lineRule="auto"/>
        <w:jc w:val="both"/>
        <w:rPr>
          <w:rFonts w:ascii="Times New Roman" w:hAnsi="Times New Roman"/>
          <w:b/>
          <w:sz w:val="24"/>
          <w:szCs w:val="24"/>
          <w:lang w:val="bg-BG"/>
        </w:rPr>
      </w:pPr>
      <w:r w:rsidRPr="008E2243">
        <w:rPr>
          <w:rFonts w:ascii="Times New Roman" w:eastAsia="Times New Roman" w:hAnsi="Times New Roman"/>
          <w:sz w:val="24"/>
          <w:szCs w:val="24"/>
          <w:lang w:val="bg-BG"/>
        </w:rPr>
        <w:tab/>
      </w:r>
    </w:p>
    <w:p w:rsidR="008F5026" w:rsidRPr="008E2243" w:rsidRDefault="008F5026" w:rsidP="008F5026">
      <w:pPr>
        <w:tabs>
          <w:tab w:val="left" w:pos="1230"/>
        </w:tabs>
        <w:autoSpaceDE w:val="0"/>
        <w:autoSpaceDN w:val="0"/>
        <w:adjustRightInd w:val="0"/>
        <w:spacing w:after="0" w:line="360" w:lineRule="auto"/>
        <w:jc w:val="both"/>
        <w:rPr>
          <w:rFonts w:ascii="Times New Roman" w:hAnsi="Times New Roman"/>
          <w:b/>
          <w:sz w:val="24"/>
          <w:szCs w:val="24"/>
          <w:lang w:val="bg-BG"/>
        </w:rPr>
      </w:pPr>
      <w:r w:rsidRPr="008E2243">
        <w:rPr>
          <w:rFonts w:ascii="Times New Roman" w:hAnsi="Times New Roman"/>
          <w:b/>
          <w:sz w:val="24"/>
          <w:szCs w:val="24"/>
          <w:lang w:val="bg-BG"/>
        </w:rPr>
        <w:t>СТРАТЕГИЧЕСКА ЦЕЛ 2: СЪХРАНЕНИЕ И РАЗВИТИЕ НА ЧОВЕШКИЯ КАПИТАЛ</w:t>
      </w:r>
    </w:p>
    <w:p w:rsidR="008F5026" w:rsidRPr="008E2243" w:rsidRDefault="008F5026" w:rsidP="008F5026">
      <w:pPr>
        <w:spacing w:after="0" w:line="360" w:lineRule="auto"/>
        <w:rPr>
          <w:rFonts w:ascii="Times New Roman" w:hAnsi="Times New Roman"/>
          <w:sz w:val="24"/>
          <w:szCs w:val="24"/>
          <w:lang w:val="bg-BG"/>
        </w:rPr>
      </w:pPr>
    </w:p>
    <w:p w:rsidR="008F5026" w:rsidRPr="008E2243" w:rsidRDefault="008F5026" w:rsidP="008F5026">
      <w:pPr>
        <w:spacing w:after="0" w:line="360" w:lineRule="auto"/>
        <w:jc w:val="both"/>
        <w:rPr>
          <w:rFonts w:ascii="Times New Roman" w:hAnsi="Times New Roman"/>
          <w:sz w:val="24"/>
          <w:szCs w:val="24"/>
          <w:lang w:val="bg-BG"/>
        </w:rPr>
      </w:pPr>
      <w:r w:rsidRPr="008E2243">
        <w:rPr>
          <w:rFonts w:ascii="Times New Roman" w:hAnsi="Times New Roman"/>
          <w:sz w:val="24"/>
          <w:szCs w:val="24"/>
          <w:lang w:val="bg-BG"/>
        </w:rPr>
        <w:tab/>
        <w:t>Фокусът на втората стратегическа цел на Регионалния план за развитие на Северозападен район е поставен върху развитието на човешкия ресурс и подобряването на управленския капацитет и координацията между органите на централната власт, представени на местно ниво и на структурите на местното самоуправление.</w:t>
      </w:r>
      <w:r w:rsidRPr="008E2243">
        <w:rPr>
          <w:lang w:val="bg-BG"/>
        </w:rPr>
        <w:t xml:space="preserve"> </w:t>
      </w:r>
      <w:r w:rsidRPr="008E2243">
        <w:rPr>
          <w:rFonts w:ascii="Times New Roman" w:hAnsi="Times New Roman"/>
          <w:sz w:val="24"/>
          <w:szCs w:val="24"/>
          <w:lang w:val="bg-BG"/>
        </w:rPr>
        <w:t xml:space="preserve">Насочена е към създаване на условия за по-ефективно използване на наличния човешки ресурс, на потенциала на изградената и на предвидената за изграждане нова социална </w:t>
      </w:r>
      <w:r w:rsidRPr="008E2243">
        <w:rPr>
          <w:rFonts w:ascii="Times New Roman" w:hAnsi="Times New Roman"/>
          <w:sz w:val="24"/>
          <w:szCs w:val="24"/>
          <w:lang w:val="bg-BG"/>
        </w:rPr>
        <w:lastRenderedPageBreak/>
        <w:t>инфраструктура за постигане на целите на интегрираното разви</w:t>
      </w:r>
      <w:r w:rsidR="00A973E9" w:rsidRPr="008E2243">
        <w:rPr>
          <w:rFonts w:ascii="Times New Roman" w:hAnsi="Times New Roman"/>
          <w:sz w:val="24"/>
          <w:szCs w:val="24"/>
          <w:lang w:val="bg-BG"/>
        </w:rPr>
        <w:t xml:space="preserve">тие на района през периода 2014 </w:t>
      </w:r>
      <w:r w:rsidR="00A973E9" w:rsidRPr="008E2243">
        <w:rPr>
          <w:rFonts w:ascii="Times New Roman" w:hAnsi="Times New Roman"/>
          <w:sz w:val="24"/>
          <w:szCs w:val="24"/>
          <w:lang w:val="bg-BG" w:eastAsia="bg-BG"/>
        </w:rPr>
        <w:t xml:space="preserve">– </w:t>
      </w:r>
      <w:r w:rsidRPr="008E2243">
        <w:rPr>
          <w:rFonts w:ascii="Times New Roman" w:hAnsi="Times New Roman"/>
          <w:sz w:val="24"/>
          <w:szCs w:val="24"/>
          <w:lang w:val="bg-BG"/>
        </w:rPr>
        <w:t>2020 г.</w:t>
      </w:r>
    </w:p>
    <w:p w:rsidR="005B4A64" w:rsidRPr="008E2243" w:rsidRDefault="005B4A64" w:rsidP="008F5026">
      <w:pPr>
        <w:spacing w:after="0" w:line="360" w:lineRule="auto"/>
        <w:jc w:val="both"/>
        <w:rPr>
          <w:rFonts w:ascii="Times New Roman" w:hAnsi="Times New Roman"/>
          <w:b/>
          <w:sz w:val="24"/>
          <w:szCs w:val="24"/>
          <w:lang w:val="bg-BG"/>
        </w:rPr>
      </w:pPr>
    </w:p>
    <w:p w:rsidR="008F5026" w:rsidRPr="008E2243" w:rsidRDefault="008F5026" w:rsidP="008F5026">
      <w:pPr>
        <w:spacing w:after="0" w:line="360" w:lineRule="auto"/>
        <w:jc w:val="both"/>
        <w:rPr>
          <w:rFonts w:ascii="Times New Roman" w:hAnsi="Times New Roman"/>
          <w:b/>
          <w:sz w:val="24"/>
          <w:szCs w:val="24"/>
          <w:lang w:val="bg-BG"/>
        </w:rPr>
      </w:pPr>
      <w:r w:rsidRPr="008E2243">
        <w:rPr>
          <w:rFonts w:ascii="Times New Roman" w:hAnsi="Times New Roman"/>
          <w:b/>
          <w:sz w:val="24"/>
          <w:szCs w:val="24"/>
          <w:lang w:val="bg-BG"/>
        </w:rPr>
        <w:t>ПРИОРИТЕТ 2.1: Подобряване на достъпа до образование и социална инфраструктура и предотвратяване на рисковете за социално изключване</w:t>
      </w:r>
    </w:p>
    <w:p w:rsidR="008F5026" w:rsidRPr="008E2243" w:rsidRDefault="008F5026" w:rsidP="008F5026">
      <w:pPr>
        <w:spacing w:after="0" w:line="360" w:lineRule="auto"/>
        <w:jc w:val="both"/>
        <w:rPr>
          <w:rFonts w:ascii="Times New Roman" w:hAnsi="Times New Roman"/>
          <w:b/>
          <w:sz w:val="24"/>
          <w:szCs w:val="24"/>
          <w:lang w:val="bg-BG"/>
        </w:rPr>
      </w:pPr>
    </w:p>
    <w:p w:rsidR="008F5026" w:rsidRPr="008E2243" w:rsidRDefault="008F5026" w:rsidP="008F5026">
      <w:pPr>
        <w:spacing w:after="0" w:line="360" w:lineRule="auto"/>
        <w:jc w:val="both"/>
        <w:rPr>
          <w:rFonts w:ascii="Times New Roman" w:hAnsi="Times New Roman"/>
          <w:sz w:val="24"/>
          <w:szCs w:val="24"/>
          <w:lang w:val="bg-BG"/>
        </w:rPr>
      </w:pPr>
      <w:r w:rsidRPr="008E2243">
        <w:rPr>
          <w:rFonts w:ascii="Times New Roman" w:hAnsi="Times New Roman"/>
          <w:sz w:val="24"/>
          <w:szCs w:val="24"/>
          <w:lang w:val="bg-BG" w:eastAsia="bg-BG"/>
        </w:rPr>
        <w:tab/>
        <w:t>Включените в приоритета мерки са насочени към развитие на човешкия капитал, подобряване д</w:t>
      </w:r>
      <w:r w:rsidRPr="008E2243">
        <w:rPr>
          <w:rFonts w:ascii="Times New Roman" w:hAnsi="Times New Roman"/>
          <w:sz w:val="24"/>
          <w:szCs w:val="24"/>
          <w:lang w:val="bg-BG"/>
        </w:rPr>
        <w:t xml:space="preserve">остъпа до качествени образователни, здравни и социални услуги и предотвратяване на рисковете за социално изключване. </w:t>
      </w:r>
    </w:p>
    <w:p w:rsidR="008F5026" w:rsidRPr="008E2243" w:rsidRDefault="008F5026" w:rsidP="00FB204B">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Основните индикатори, с които се отчита състоянието на социалните, образователните и здравните заведения в Северозападния район са следните:</w:t>
      </w:r>
    </w:p>
    <w:p w:rsidR="00543E42" w:rsidRPr="008E2243" w:rsidRDefault="00543E42" w:rsidP="00FB204B">
      <w:pPr>
        <w:spacing w:after="0" w:line="360" w:lineRule="auto"/>
        <w:ind w:firstLine="708"/>
        <w:jc w:val="both"/>
        <w:rPr>
          <w:rFonts w:ascii="Times New Roman" w:hAnsi="Times New Roman"/>
          <w:sz w:val="24"/>
          <w:szCs w:val="24"/>
          <w:lang w:val="bg-BG"/>
        </w:rPr>
      </w:pPr>
    </w:p>
    <w:p w:rsidR="008F5026" w:rsidRPr="008E2243" w:rsidRDefault="008F5026" w:rsidP="00543E42">
      <w:pPr>
        <w:pStyle w:val="ListParagraph"/>
        <w:numPr>
          <w:ilvl w:val="0"/>
          <w:numId w:val="4"/>
        </w:numPr>
        <w:spacing w:after="0" w:line="360" w:lineRule="auto"/>
        <w:jc w:val="both"/>
        <w:rPr>
          <w:rFonts w:ascii="Times New Roman" w:hAnsi="Times New Roman"/>
          <w:b/>
          <w:sz w:val="24"/>
          <w:szCs w:val="24"/>
        </w:rPr>
      </w:pPr>
      <w:r w:rsidRPr="008E2243">
        <w:rPr>
          <w:rFonts w:ascii="Times New Roman" w:hAnsi="Times New Roman"/>
          <w:b/>
          <w:sz w:val="24"/>
          <w:szCs w:val="24"/>
        </w:rPr>
        <w:t xml:space="preserve">Рехабилитирани / модернизирани здравни  и социални заведения (бр.) </w:t>
      </w:r>
    </w:p>
    <w:p w:rsidR="008F5026" w:rsidRPr="008E2243" w:rsidRDefault="008F5026" w:rsidP="008F5026">
      <w:pPr>
        <w:pStyle w:val="ListParagraph"/>
        <w:spacing w:after="0" w:line="360" w:lineRule="auto"/>
        <w:ind w:left="0" w:firstLine="708"/>
        <w:jc w:val="both"/>
        <w:rPr>
          <w:rFonts w:ascii="Times New Roman" w:hAnsi="Times New Roman"/>
          <w:sz w:val="24"/>
          <w:szCs w:val="24"/>
        </w:rPr>
      </w:pPr>
      <w:r w:rsidRPr="008E2243">
        <w:rPr>
          <w:rFonts w:ascii="Times New Roman" w:hAnsi="Times New Roman"/>
          <w:sz w:val="24"/>
          <w:szCs w:val="24"/>
        </w:rPr>
        <w:t>Информационната осигуреност на индикато</w:t>
      </w:r>
      <w:r w:rsidR="00986FCF" w:rsidRPr="008E2243">
        <w:rPr>
          <w:rFonts w:ascii="Times New Roman" w:hAnsi="Times New Roman"/>
          <w:sz w:val="24"/>
          <w:szCs w:val="24"/>
        </w:rPr>
        <w:t>ра е от областните и общински  а</w:t>
      </w:r>
      <w:r w:rsidRPr="008E2243">
        <w:rPr>
          <w:rFonts w:ascii="Times New Roman" w:hAnsi="Times New Roman"/>
          <w:sz w:val="24"/>
          <w:szCs w:val="24"/>
        </w:rPr>
        <w:t>дминистрации в СЗР.</w:t>
      </w:r>
    </w:p>
    <w:p w:rsidR="008F5026" w:rsidRPr="008E2243" w:rsidRDefault="006C0FA1" w:rsidP="00D46045">
      <w:pPr>
        <w:pStyle w:val="ListParagraph"/>
        <w:spacing w:after="0" w:line="360" w:lineRule="auto"/>
        <w:ind w:left="0" w:firstLine="708"/>
        <w:jc w:val="both"/>
        <w:rPr>
          <w:rFonts w:ascii="Times New Roman" w:hAnsi="Times New Roman"/>
          <w:sz w:val="24"/>
          <w:szCs w:val="24"/>
        </w:rPr>
      </w:pPr>
      <w:r w:rsidRPr="008E2243">
        <w:rPr>
          <w:rFonts w:ascii="Times New Roman" w:hAnsi="Times New Roman"/>
          <w:sz w:val="24"/>
          <w:szCs w:val="24"/>
        </w:rPr>
        <w:t>През 2020</w:t>
      </w:r>
      <w:r w:rsidR="008F5026" w:rsidRPr="008E2243">
        <w:rPr>
          <w:rFonts w:ascii="Times New Roman" w:hAnsi="Times New Roman"/>
          <w:sz w:val="24"/>
          <w:szCs w:val="24"/>
        </w:rPr>
        <w:t xml:space="preserve"> г. на територията на СЗР са рехабилитирани и модернизирани </w:t>
      </w:r>
      <w:r w:rsidR="008F5026" w:rsidRPr="008E2243">
        <w:rPr>
          <w:rFonts w:ascii="Times New Roman" w:hAnsi="Times New Roman"/>
          <w:b/>
          <w:sz w:val="24"/>
          <w:szCs w:val="24"/>
        </w:rPr>
        <w:t xml:space="preserve">общо </w:t>
      </w:r>
      <w:r w:rsidR="007716AB" w:rsidRPr="008E2243">
        <w:rPr>
          <w:rFonts w:ascii="Times New Roman" w:hAnsi="Times New Roman"/>
          <w:b/>
          <w:sz w:val="24"/>
          <w:szCs w:val="24"/>
        </w:rPr>
        <w:t>40</w:t>
      </w:r>
      <w:r w:rsidR="008F5026" w:rsidRPr="008E2243">
        <w:rPr>
          <w:rFonts w:ascii="Times New Roman" w:hAnsi="Times New Roman"/>
          <w:b/>
          <w:sz w:val="24"/>
          <w:szCs w:val="24"/>
        </w:rPr>
        <w:t xml:space="preserve"> бр. </w:t>
      </w:r>
      <w:r w:rsidR="008F5026" w:rsidRPr="008E2243">
        <w:rPr>
          <w:rFonts w:ascii="Times New Roman" w:hAnsi="Times New Roman"/>
          <w:sz w:val="24"/>
          <w:szCs w:val="24"/>
        </w:rPr>
        <w:t>здравни и социални заведения:</w:t>
      </w:r>
    </w:p>
    <w:p w:rsidR="008F5026" w:rsidRPr="008E2243" w:rsidRDefault="008F5026" w:rsidP="00D46045">
      <w:pPr>
        <w:pStyle w:val="ListParagraph"/>
        <w:spacing w:after="0" w:line="360" w:lineRule="auto"/>
        <w:ind w:left="0"/>
        <w:jc w:val="both"/>
        <w:rPr>
          <w:rFonts w:ascii="Times New Roman" w:hAnsi="Times New Roman"/>
          <w:bCs/>
          <w:sz w:val="24"/>
          <w:szCs w:val="24"/>
        </w:rPr>
      </w:pPr>
      <w:r w:rsidRPr="008E2243">
        <w:rPr>
          <w:rFonts w:ascii="Times New Roman" w:hAnsi="Times New Roman"/>
          <w:bCs/>
          <w:sz w:val="24"/>
          <w:szCs w:val="24"/>
        </w:rPr>
        <w:t xml:space="preserve">- </w:t>
      </w:r>
      <w:r w:rsidR="00E4507F" w:rsidRPr="008E2243">
        <w:rPr>
          <w:rFonts w:ascii="Times New Roman" w:hAnsi="Times New Roman"/>
          <w:bCs/>
          <w:sz w:val="24"/>
          <w:szCs w:val="24"/>
        </w:rPr>
        <w:t>6</w:t>
      </w:r>
      <w:r w:rsidRPr="008E2243">
        <w:rPr>
          <w:rFonts w:ascii="Times New Roman" w:hAnsi="Times New Roman"/>
          <w:bCs/>
          <w:sz w:val="24"/>
          <w:szCs w:val="24"/>
        </w:rPr>
        <w:t xml:space="preserve"> броя в област Видин (в общините </w:t>
      </w:r>
      <w:r w:rsidR="00E4507F" w:rsidRPr="008E2243">
        <w:rPr>
          <w:rFonts w:ascii="Times New Roman" w:hAnsi="Times New Roman"/>
          <w:bCs/>
          <w:sz w:val="24"/>
          <w:szCs w:val="24"/>
        </w:rPr>
        <w:t>Бойница</w:t>
      </w:r>
      <w:r w:rsidR="00534B82" w:rsidRPr="008E2243">
        <w:rPr>
          <w:rFonts w:ascii="Times New Roman" w:hAnsi="Times New Roman"/>
          <w:bCs/>
          <w:sz w:val="24"/>
          <w:szCs w:val="24"/>
        </w:rPr>
        <w:t xml:space="preserve"> – 1 бр.</w:t>
      </w:r>
      <w:r w:rsidRPr="008E2243">
        <w:t>,</w:t>
      </w:r>
      <w:r w:rsidR="00E4507F" w:rsidRPr="008E2243">
        <w:t xml:space="preserve"> </w:t>
      </w:r>
      <w:r w:rsidR="00E4507F" w:rsidRPr="008E2243">
        <w:rPr>
          <w:rFonts w:ascii="Times New Roman" w:hAnsi="Times New Roman"/>
          <w:sz w:val="24"/>
          <w:szCs w:val="24"/>
        </w:rPr>
        <w:t>Димово</w:t>
      </w:r>
      <w:r w:rsidR="00534B82" w:rsidRPr="008E2243">
        <w:rPr>
          <w:rFonts w:ascii="Times New Roman" w:hAnsi="Times New Roman"/>
          <w:sz w:val="24"/>
          <w:szCs w:val="24"/>
        </w:rPr>
        <w:t xml:space="preserve"> – 1</w:t>
      </w:r>
      <w:r w:rsidR="00E94D98" w:rsidRPr="008E2243">
        <w:rPr>
          <w:rFonts w:ascii="Times New Roman" w:hAnsi="Times New Roman"/>
          <w:sz w:val="24"/>
          <w:szCs w:val="24"/>
        </w:rPr>
        <w:t xml:space="preserve"> </w:t>
      </w:r>
      <w:r w:rsidR="00534B82" w:rsidRPr="008E2243">
        <w:rPr>
          <w:rFonts w:ascii="Times New Roman" w:hAnsi="Times New Roman"/>
          <w:sz w:val="24"/>
          <w:szCs w:val="24"/>
        </w:rPr>
        <w:t>бр.</w:t>
      </w:r>
      <w:r w:rsidR="005B2660" w:rsidRPr="008E2243">
        <w:rPr>
          <w:rFonts w:ascii="Times New Roman" w:hAnsi="Times New Roman"/>
          <w:sz w:val="24"/>
          <w:szCs w:val="24"/>
        </w:rPr>
        <w:t>,</w:t>
      </w:r>
      <w:r w:rsidR="00E4507F" w:rsidRPr="008E2243">
        <w:rPr>
          <w:rFonts w:ascii="Times New Roman" w:hAnsi="Times New Roman"/>
          <w:sz w:val="24"/>
          <w:szCs w:val="24"/>
        </w:rPr>
        <w:t xml:space="preserve"> </w:t>
      </w:r>
      <w:r w:rsidR="005B2660" w:rsidRPr="008E2243">
        <w:rPr>
          <w:rFonts w:ascii="Times New Roman" w:hAnsi="Times New Roman"/>
          <w:sz w:val="24"/>
          <w:szCs w:val="24"/>
        </w:rPr>
        <w:t>Ружинци</w:t>
      </w:r>
      <w:r w:rsidR="00534B82" w:rsidRPr="008E2243">
        <w:rPr>
          <w:rFonts w:ascii="Times New Roman" w:hAnsi="Times New Roman"/>
          <w:sz w:val="24"/>
          <w:szCs w:val="24"/>
        </w:rPr>
        <w:t xml:space="preserve"> – 1 бр.</w:t>
      </w:r>
      <w:r w:rsidR="00E4507F" w:rsidRPr="008E2243">
        <w:rPr>
          <w:rFonts w:ascii="Times New Roman" w:hAnsi="Times New Roman"/>
          <w:sz w:val="24"/>
          <w:szCs w:val="24"/>
        </w:rPr>
        <w:t>,</w:t>
      </w:r>
      <w:r w:rsidR="00866704" w:rsidRPr="008E2243">
        <w:t xml:space="preserve"> </w:t>
      </w:r>
      <w:r w:rsidRPr="008E2243">
        <w:rPr>
          <w:rFonts w:ascii="Times New Roman" w:hAnsi="Times New Roman"/>
          <w:bCs/>
          <w:sz w:val="24"/>
          <w:szCs w:val="24"/>
        </w:rPr>
        <w:t>Ново село</w:t>
      </w:r>
      <w:r w:rsidR="00E4507F" w:rsidRPr="008E2243">
        <w:rPr>
          <w:rFonts w:ascii="Times New Roman" w:hAnsi="Times New Roman"/>
          <w:bCs/>
          <w:sz w:val="24"/>
          <w:szCs w:val="24"/>
        </w:rPr>
        <w:t xml:space="preserve"> </w:t>
      </w:r>
      <w:r w:rsidR="00534B82" w:rsidRPr="008E2243">
        <w:rPr>
          <w:rFonts w:ascii="Times New Roman" w:hAnsi="Times New Roman"/>
          <w:bCs/>
          <w:sz w:val="24"/>
          <w:szCs w:val="24"/>
        </w:rPr>
        <w:t xml:space="preserve">– 1 бр. </w:t>
      </w:r>
      <w:r w:rsidR="00E4507F" w:rsidRPr="008E2243">
        <w:rPr>
          <w:rFonts w:ascii="Times New Roman" w:hAnsi="Times New Roman"/>
          <w:bCs/>
          <w:sz w:val="24"/>
          <w:szCs w:val="24"/>
        </w:rPr>
        <w:t>и Чупрене</w:t>
      </w:r>
      <w:r w:rsidR="00534B82" w:rsidRPr="008E2243">
        <w:rPr>
          <w:rFonts w:ascii="Times New Roman" w:hAnsi="Times New Roman"/>
          <w:bCs/>
          <w:sz w:val="24"/>
          <w:szCs w:val="24"/>
        </w:rPr>
        <w:t xml:space="preserve"> – 2 бр.</w:t>
      </w:r>
      <w:r w:rsidRPr="008E2243">
        <w:rPr>
          <w:rFonts w:ascii="Times New Roman" w:hAnsi="Times New Roman"/>
          <w:bCs/>
          <w:sz w:val="24"/>
          <w:szCs w:val="24"/>
        </w:rPr>
        <w:t>);</w:t>
      </w:r>
    </w:p>
    <w:p w:rsidR="008F5026" w:rsidRPr="008E2243" w:rsidRDefault="008F5026" w:rsidP="00D46045">
      <w:pPr>
        <w:pStyle w:val="ListParagraph"/>
        <w:spacing w:after="0" w:line="360" w:lineRule="auto"/>
        <w:ind w:left="0"/>
        <w:jc w:val="both"/>
        <w:rPr>
          <w:rFonts w:ascii="Times New Roman" w:hAnsi="Times New Roman"/>
          <w:bCs/>
          <w:sz w:val="24"/>
          <w:szCs w:val="24"/>
        </w:rPr>
      </w:pPr>
      <w:r w:rsidRPr="008E2243">
        <w:rPr>
          <w:rFonts w:ascii="Times New Roman" w:hAnsi="Times New Roman"/>
          <w:bCs/>
          <w:sz w:val="24"/>
          <w:szCs w:val="24"/>
        </w:rPr>
        <w:t xml:space="preserve">- </w:t>
      </w:r>
      <w:r w:rsidR="00932326" w:rsidRPr="008E2243">
        <w:rPr>
          <w:rFonts w:ascii="Times New Roman" w:hAnsi="Times New Roman"/>
          <w:bCs/>
          <w:sz w:val="24"/>
          <w:szCs w:val="24"/>
        </w:rPr>
        <w:t>10</w:t>
      </w:r>
      <w:r w:rsidRPr="008E2243">
        <w:rPr>
          <w:rFonts w:ascii="Times New Roman" w:hAnsi="Times New Roman"/>
          <w:bCs/>
          <w:sz w:val="24"/>
          <w:szCs w:val="24"/>
        </w:rPr>
        <w:t xml:space="preserve"> броя в област Вр</w:t>
      </w:r>
      <w:r w:rsidR="00D66393" w:rsidRPr="008E2243">
        <w:rPr>
          <w:rFonts w:ascii="Times New Roman" w:hAnsi="Times New Roman"/>
          <w:bCs/>
          <w:sz w:val="24"/>
          <w:szCs w:val="24"/>
        </w:rPr>
        <w:t>аца (в общините Враца</w:t>
      </w:r>
      <w:r w:rsidR="00534B82" w:rsidRPr="008E2243">
        <w:rPr>
          <w:rFonts w:ascii="Times New Roman" w:hAnsi="Times New Roman"/>
          <w:bCs/>
          <w:sz w:val="24"/>
          <w:szCs w:val="24"/>
        </w:rPr>
        <w:t xml:space="preserve"> – 8 бр.</w:t>
      </w:r>
      <w:r w:rsidR="00D66393" w:rsidRPr="008E2243">
        <w:rPr>
          <w:rFonts w:ascii="Times New Roman" w:hAnsi="Times New Roman"/>
          <w:bCs/>
          <w:sz w:val="24"/>
          <w:szCs w:val="24"/>
        </w:rPr>
        <w:t>, Борован</w:t>
      </w:r>
      <w:r w:rsidR="00534B82" w:rsidRPr="008E2243">
        <w:rPr>
          <w:rFonts w:ascii="Times New Roman" w:hAnsi="Times New Roman"/>
          <w:bCs/>
          <w:sz w:val="24"/>
          <w:szCs w:val="24"/>
        </w:rPr>
        <w:t xml:space="preserve"> – 1</w:t>
      </w:r>
      <w:r w:rsidR="00E94D98" w:rsidRPr="008E2243">
        <w:rPr>
          <w:rFonts w:ascii="Times New Roman" w:hAnsi="Times New Roman"/>
          <w:bCs/>
          <w:sz w:val="24"/>
          <w:szCs w:val="24"/>
        </w:rPr>
        <w:t xml:space="preserve"> </w:t>
      </w:r>
      <w:r w:rsidR="00534B82" w:rsidRPr="008E2243">
        <w:rPr>
          <w:rFonts w:ascii="Times New Roman" w:hAnsi="Times New Roman"/>
          <w:bCs/>
          <w:sz w:val="24"/>
          <w:szCs w:val="24"/>
        </w:rPr>
        <w:t>бр.</w:t>
      </w:r>
      <w:r w:rsidR="00932326" w:rsidRPr="008E2243">
        <w:rPr>
          <w:rFonts w:ascii="Times New Roman" w:hAnsi="Times New Roman"/>
          <w:bCs/>
          <w:sz w:val="24"/>
          <w:szCs w:val="24"/>
        </w:rPr>
        <w:t xml:space="preserve"> и Бяла Слатина – 1 бр.</w:t>
      </w:r>
      <w:r w:rsidRPr="008E2243">
        <w:rPr>
          <w:rFonts w:ascii="Times New Roman" w:hAnsi="Times New Roman"/>
          <w:bCs/>
          <w:sz w:val="24"/>
          <w:szCs w:val="24"/>
        </w:rPr>
        <w:t xml:space="preserve">); </w:t>
      </w:r>
    </w:p>
    <w:p w:rsidR="008F5026" w:rsidRPr="008E2243" w:rsidRDefault="008F5026" w:rsidP="00D46045">
      <w:pPr>
        <w:pStyle w:val="ListParagraph"/>
        <w:spacing w:after="0" w:line="360" w:lineRule="auto"/>
        <w:ind w:left="0"/>
        <w:jc w:val="both"/>
        <w:rPr>
          <w:rFonts w:ascii="Times New Roman" w:hAnsi="Times New Roman"/>
          <w:bCs/>
          <w:sz w:val="24"/>
          <w:szCs w:val="24"/>
        </w:rPr>
      </w:pPr>
      <w:r w:rsidRPr="008E2243">
        <w:rPr>
          <w:rFonts w:ascii="Times New Roman" w:hAnsi="Times New Roman"/>
          <w:bCs/>
          <w:sz w:val="24"/>
          <w:szCs w:val="24"/>
        </w:rPr>
        <w:t xml:space="preserve">- </w:t>
      </w:r>
      <w:r w:rsidR="006C0FA1" w:rsidRPr="008E2243">
        <w:rPr>
          <w:rFonts w:ascii="Times New Roman" w:hAnsi="Times New Roman"/>
          <w:bCs/>
          <w:sz w:val="24"/>
          <w:szCs w:val="24"/>
        </w:rPr>
        <w:t>5</w:t>
      </w:r>
      <w:r w:rsidRPr="008E2243">
        <w:rPr>
          <w:rFonts w:ascii="Times New Roman" w:hAnsi="Times New Roman"/>
          <w:bCs/>
          <w:sz w:val="24"/>
          <w:szCs w:val="24"/>
        </w:rPr>
        <w:t xml:space="preserve"> броя в област </w:t>
      </w:r>
      <w:r w:rsidR="006C0FA1" w:rsidRPr="008E2243">
        <w:rPr>
          <w:rFonts w:ascii="Times New Roman" w:hAnsi="Times New Roman"/>
          <w:bCs/>
          <w:sz w:val="24"/>
          <w:szCs w:val="24"/>
        </w:rPr>
        <w:t>Монтана (в общините Вълчедръм</w:t>
      </w:r>
      <w:r w:rsidR="00E94D98" w:rsidRPr="008E2243">
        <w:rPr>
          <w:rFonts w:ascii="Times New Roman" w:hAnsi="Times New Roman"/>
          <w:bCs/>
          <w:sz w:val="24"/>
          <w:szCs w:val="24"/>
        </w:rPr>
        <w:t xml:space="preserve"> – 2 бр. и Лом – 3 бр.</w:t>
      </w:r>
      <w:r w:rsidRPr="008E2243">
        <w:rPr>
          <w:rFonts w:ascii="Times New Roman" w:hAnsi="Times New Roman"/>
          <w:bCs/>
          <w:sz w:val="24"/>
          <w:szCs w:val="24"/>
        </w:rPr>
        <w:t>);</w:t>
      </w:r>
    </w:p>
    <w:p w:rsidR="008F5026" w:rsidRPr="008E2243" w:rsidRDefault="008F5026" w:rsidP="00D46045">
      <w:pPr>
        <w:pStyle w:val="ListParagraph"/>
        <w:spacing w:after="0" w:line="360" w:lineRule="auto"/>
        <w:ind w:left="0"/>
        <w:jc w:val="both"/>
        <w:rPr>
          <w:rFonts w:ascii="Times New Roman" w:hAnsi="Times New Roman"/>
          <w:bCs/>
          <w:sz w:val="24"/>
          <w:szCs w:val="24"/>
        </w:rPr>
      </w:pPr>
      <w:r w:rsidRPr="008E2243">
        <w:rPr>
          <w:rFonts w:ascii="Times New Roman" w:hAnsi="Times New Roman"/>
          <w:bCs/>
          <w:sz w:val="24"/>
          <w:szCs w:val="24"/>
        </w:rPr>
        <w:t xml:space="preserve">- </w:t>
      </w:r>
      <w:r w:rsidR="006C0FA1" w:rsidRPr="008E2243">
        <w:rPr>
          <w:rFonts w:ascii="Times New Roman" w:hAnsi="Times New Roman"/>
          <w:bCs/>
          <w:sz w:val="24"/>
          <w:szCs w:val="24"/>
        </w:rPr>
        <w:t>3</w:t>
      </w:r>
      <w:r w:rsidRPr="008E2243">
        <w:rPr>
          <w:rFonts w:ascii="Times New Roman" w:hAnsi="Times New Roman"/>
          <w:bCs/>
          <w:sz w:val="24"/>
          <w:szCs w:val="24"/>
        </w:rPr>
        <w:t xml:space="preserve"> броя в област Ловеч (в общините </w:t>
      </w:r>
      <w:r w:rsidR="002E3E98" w:rsidRPr="008E2243">
        <w:rPr>
          <w:rFonts w:ascii="Times New Roman" w:hAnsi="Times New Roman"/>
          <w:bCs/>
          <w:sz w:val="24"/>
          <w:szCs w:val="24"/>
        </w:rPr>
        <w:t xml:space="preserve">Априлци, </w:t>
      </w:r>
      <w:r w:rsidR="006C0FA1" w:rsidRPr="008E2243">
        <w:rPr>
          <w:rFonts w:ascii="Times New Roman" w:hAnsi="Times New Roman"/>
          <w:bCs/>
          <w:sz w:val="24"/>
          <w:szCs w:val="24"/>
        </w:rPr>
        <w:t>Ловеч</w:t>
      </w:r>
      <w:r w:rsidRPr="008E2243">
        <w:rPr>
          <w:rFonts w:ascii="Times New Roman" w:hAnsi="Times New Roman"/>
          <w:bCs/>
          <w:sz w:val="24"/>
          <w:szCs w:val="24"/>
        </w:rPr>
        <w:t xml:space="preserve"> и Угърчин);</w:t>
      </w:r>
    </w:p>
    <w:p w:rsidR="008F5026" w:rsidRPr="008E2243" w:rsidRDefault="0044747F" w:rsidP="00D46045">
      <w:pPr>
        <w:spacing w:after="0" w:line="360" w:lineRule="auto"/>
        <w:jc w:val="both"/>
        <w:rPr>
          <w:rFonts w:ascii="Times New Roman" w:hAnsi="Times New Roman"/>
          <w:bCs/>
          <w:sz w:val="24"/>
          <w:szCs w:val="24"/>
          <w:lang w:val="ru-RU"/>
        </w:rPr>
      </w:pPr>
      <w:r w:rsidRPr="008E2243">
        <w:rPr>
          <w:rFonts w:ascii="Times New Roman" w:hAnsi="Times New Roman"/>
          <w:bCs/>
          <w:sz w:val="24"/>
          <w:szCs w:val="24"/>
          <w:lang w:val="bg-BG"/>
        </w:rPr>
        <w:t xml:space="preserve">- </w:t>
      </w:r>
      <w:r w:rsidR="00163B20" w:rsidRPr="008E2243">
        <w:rPr>
          <w:rFonts w:ascii="Times New Roman" w:hAnsi="Times New Roman"/>
          <w:bCs/>
          <w:sz w:val="24"/>
          <w:szCs w:val="24"/>
          <w:lang w:val="ru-RU"/>
        </w:rPr>
        <w:t>1</w:t>
      </w:r>
      <w:r w:rsidR="006C0FA1" w:rsidRPr="008E2243">
        <w:rPr>
          <w:rFonts w:ascii="Times New Roman" w:hAnsi="Times New Roman"/>
          <w:bCs/>
          <w:sz w:val="24"/>
          <w:szCs w:val="24"/>
          <w:lang w:val="ru-RU"/>
        </w:rPr>
        <w:t>6</w:t>
      </w:r>
      <w:r w:rsidR="008F5026" w:rsidRPr="008E2243">
        <w:rPr>
          <w:rFonts w:ascii="Times New Roman" w:hAnsi="Times New Roman"/>
          <w:bCs/>
          <w:sz w:val="24"/>
          <w:szCs w:val="24"/>
          <w:lang w:val="ru-RU"/>
        </w:rPr>
        <w:t xml:space="preserve"> бр</w:t>
      </w:r>
      <w:r w:rsidR="006C0FA1" w:rsidRPr="008E2243">
        <w:rPr>
          <w:rFonts w:ascii="Times New Roman" w:hAnsi="Times New Roman"/>
          <w:bCs/>
          <w:sz w:val="24"/>
          <w:szCs w:val="24"/>
          <w:lang w:val="ru-RU"/>
        </w:rPr>
        <w:t>оя в област Плевен (в общините Белене</w:t>
      </w:r>
      <w:r w:rsidR="00E94D98" w:rsidRPr="008E2243">
        <w:rPr>
          <w:rFonts w:ascii="Times New Roman" w:hAnsi="Times New Roman"/>
          <w:bCs/>
          <w:sz w:val="24"/>
          <w:szCs w:val="24"/>
          <w:lang w:val="ru-RU"/>
        </w:rPr>
        <w:t xml:space="preserve"> – 1 бр.</w:t>
      </w:r>
      <w:r w:rsidR="006C0FA1" w:rsidRPr="008E2243">
        <w:rPr>
          <w:rFonts w:ascii="Times New Roman" w:hAnsi="Times New Roman"/>
          <w:bCs/>
          <w:sz w:val="24"/>
          <w:szCs w:val="24"/>
          <w:lang w:val="ru-RU"/>
        </w:rPr>
        <w:t>, Левски</w:t>
      </w:r>
      <w:r w:rsidR="00E94D98" w:rsidRPr="008E2243">
        <w:rPr>
          <w:rFonts w:ascii="Times New Roman" w:hAnsi="Times New Roman"/>
          <w:bCs/>
          <w:sz w:val="24"/>
          <w:szCs w:val="24"/>
          <w:lang w:val="ru-RU"/>
        </w:rPr>
        <w:t xml:space="preserve"> – 3 бр.</w:t>
      </w:r>
      <w:r w:rsidR="006C0FA1" w:rsidRPr="008E2243">
        <w:rPr>
          <w:rFonts w:ascii="Times New Roman" w:hAnsi="Times New Roman"/>
          <w:bCs/>
          <w:sz w:val="24"/>
          <w:szCs w:val="24"/>
          <w:lang w:val="ru-RU"/>
        </w:rPr>
        <w:t>, Долни Дъбник</w:t>
      </w:r>
      <w:r w:rsidR="00E94D98" w:rsidRPr="008E2243">
        <w:rPr>
          <w:rFonts w:ascii="Times New Roman" w:hAnsi="Times New Roman"/>
          <w:bCs/>
          <w:sz w:val="24"/>
          <w:szCs w:val="24"/>
          <w:lang w:val="ru-RU"/>
        </w:rPr>
        <w:t xml:space="preserve"> – 1 бр.</w:t>
      </w:r>
      <w:r w:rsidR="006C0FA1" w:rsidRPr="008E2243">
        <w:rPr>
          <w:rFonts w:ascii="Times New Roman" w:hAnsi="Times New Roman"/>
          <w:bCs/>
          <w:sz w:val="24"/>
          <w:szCs w:val="24"/>
          <w:lang w:val="ru-RU"/>
        </w:rPr>
        <w:t>, Долна Митрополия</w:t>
      </w:r>
      <w:r w:rsidR="00E94D98" w:rsidRPr="008E2243">
        <w:rPr>
          <w:rFonts w:ascii="Times New Roman" w:hAnsi="Times New Roman"/>
          <w:bCs/>
          <w:sz w:val="24"/>
          <w:szCs w:val="24"/>
          <w:lang w:val="ru-RU"/>
        </w:rPr>
        <w:t xml:space="preserve"> – 3 бр.</w:t>
      </w:r>
      <w:r w:rsidR="006C0FA1" w:rsidRPr="008E2243">
        <w:rPr>
          <w:rFonts w:ascii="Times New Roman" w:hAnsi="Times New Roman"/>
          <w:bCs/>
          <w:sz w:val="24"/>
          <w:szCs w:val="24"/>
          <w:lang w:val="ru-RU"/>
        </w:rPr>
        <w:t xml:space="preserve">, Плевен </w:t>
      </w:r>
      <w:r w:rsidR="00E94D98" w:rsidRPr="008E2243">
        <w:rPr>
          <w:rFonts w:ascii="Times New Roman" w:hAnsi="Times New Roman"/>
          <w:bCs/>
          <w:sz w:val="24"/>
          <w:szCs w:val="24"/>
          <w:lang w:val="ru-RU"/>
        </w:rPr>
        <w:t xml:space="preserve">– 7 бр. </w:t>
      </w:r>
      <w:r w:rsidR="006C0FA1" w:rsidRPr="008E2243">
        <w:rPr>
          <w:rFonts w:ascii="Times New Roman" w:hAnsi="Times New Roman"/>
          <w:bCs/>
          <w:sz w:val="24"/>
          <w:szCs w:val="24"/>
          <w:lang w:val="ru-RU"/>
        </w:rPr>
        <w:t>и Гулянци</w:t>
      </w:r>
      <w:r w:rsidR="00E94D98" w:rsidRPr="008E2243">
        <w:rPr>
          <w:rFonts w:ascii="Times New Roman" w:hAnsi="Times New Roman"/>
          <w:bCs/>
          <w:sz w:val="24"/>
          <w:szCs w:val="24"/>
          <w:lang w:val="ru-RU"/>
        </w:rPr>
        <w:t xml:space="preserve"> – 1 бр.</w:t>
      </w:r>
      <w:r w:rsidR="008F5026" w:rsidRPr="008E2243">
        <w:rPr>
          <w:rFonts w:ascii="Times New Roman" w:hAnsi="Times New Roman"/>
          <w:bCs/>
          <w:sz w:val="24"/>
          <w:szCs w:val="24"/>
          <w:lang w:val="ru-RU"/>
        </w:rPr>
        <w:t>)</w:t>
      </w:r>
      <w:r w:rsidR="00D71173" w:rsidRPr="008E2243">
        <w:rPr>
          <w:rFonts w:ascii="Times New Roman" w:hAnsi="Times New Roman"/>
          <w:bCs/>
          <w:sz w:val="24"/>
          <w:szCs w:val="24"/>
          <w:lang w:val="ru-RU"/>
        </w:rPr>
        <w:t>.</w:t>
      </w:r>
    </w:p>
    <w:p w:rsidR="008F5026" w:rsidRPr="008E2243" w:rsidRDefault="008F5026" w:rsidP="008F5026">
      <w:pPr>
        <w:tabs>
          <w:tab w:val="left" w:pos="0"/>
        </w:tabs>
        <w:spacing w:after="0" w:line="360" w:lineRule="auto"/>
        <w:ind w:firstLine="720"/>
        <w:jc w:val="both"/>
        <w:rPr>
          <w:rFonts w:ascii="Times New Roman" w:hAnsi="Times New Roman"/>
          <w:sz w:val="24"/>
          <w:szCs w:val="24"/>
          <w:lang w:val="bg-BG"/>
        </w:rPr>
      </w:pPr>
      <w:r w:rsidRPr="008E2243">
        <w:rPr>
          <w:rFonts w:ascii="Times New Roman" w:hAnsi="Times New Roman"/>
          <w:sz w:val="24"/>
          <w:szCs w:val="24"/>
          <w:lang w:val="bg-BG"/>
        </w:rPr>
        <w:t xml:space="preserve">Напредък по индикатора се отчита с реализираните и в процес на изпълнение през </w:t>
      </w:r>
      <w:r w:rsidR="004C1FBA" w:rsidRPr="008E2243">
        <w:rPr>
          <w:rFonts w:ascii="Times New Roman" w:hAnsi="Times New Roman"/>
          <w:sz w:val="24"/>
          <w:szCs w:val="24"/>
          <w:lang w:val="bg-BG"/>
        </w:rPr>
        <w:t>2020</w:t>
      </w:r>
      <w:r w:rsidRPr="008E2243">
        <w:rPr>
          <w:rFonts w:ascii="Times New Roman" w:hAnsi="Times New Roman"/>
          <w:sz w:val="24"/>
          <w:szCs w:val="24"/>
          <w:lang w:val="bg-BG"/>
        </w:rPr>
        <w:t xml:space="preserve"> г. проекти, с </w:t>
      </w:r>
      <w:r w:rsidRPr="008E2243">
        <w:rPr>
          <w:rFonts w:ascii="Times New Roman" w:hAnsi="Times New Roman"/>
          <w:sz w:val="24"/>
          <w:szCs w:val="24"/>
          <w:u w:val="single"/>
          <w:lang w:val="bg-BG"/>
        </w:rPr>
        <w:t>източници на финансиране извън оперативните програми</w:t>
      </w:r>
      <w:r w:rsidRPr="008E2243">
        <w:rPr>
          <w:rFonts w:ascii="Times New Roman" w:hAnsi="Times New Roman"/>
          <w:sz w:val="24"/>
          <w:szCs w:val="24"/>
          <w:lang w:val="bg-BG"/>
        </w:rPr>
        <w:t>:</w:t>
      </w:r>
    </w:p>
    <w:p w:rsidR="006C0FA1" w:rsidRPr="008E2243" w:rsidRDefault="006C0FA1" w:rsidP="000F3548">
      <w:pPr>
        <w:pStyle w:val="ListParagraph"/>
        <w:numPr>
          <w:ilvl w:val="0"/>
          <w:numId w:val="35"/>
        </w:numPr>
        <w:tabs>
          <w:tab w:val="left" w:pos="0"/>
        </w:tabs>
        <w:spacing w:after="0" w:line="360" w:lineRule="auto"/>
        <w:ind w:left="0" w:firstLine="720"/>
        <w:jc w:val="both"/>
        <w:rPr>
          <w:rFonts w:ascii="Times New Roman" w:hAnsi="Times New Roman"/>
          <w:sz w:val="24"/>
          <w:szCs w:val="24"/>
        </w:rPr>
      </w:pPr>
      <w:r w:rsidRPr="008E2243">
        <w:rPr>
          <w:rFonts w:ascii="Times New Roman" w:hAnsi="Times New Roman"/>
          <w:sz w:val="24"/>
          <w:szCs w:val="24"/>
        </w:rPr>
        <w:t xml:space="preserve">Община Бойница – „Преуствойство на първи жилищен етаж от жилищен блок 1 за Център за настаняване от семеен тип /ЦНСТ/ смяна предназначението с. Бойница в УПИ </w:t>
      </w:r>
      <w:r w:rsidRPr="008E2243">
        <w:rPr>
          <w:rFonts w:ascii="Times New Roman" w:hAnsi="Times New Roman"/>
          <w:sz w:val="24"/>
          <w:szCs w:val="24"/>
          <w:lang w:val="en-US"/>
        </w:rPr>
        <w:t>IV</w:t>
      </w:r>
      <w:r w:rsidRPr="008E2243">
        <w:rPr>
          <w:rFonts w:ascii="Times New Roman" w:hAnsi="Times New Roman"/>
          <w:sz w:val="24"/>
          <w:szCs w:val="24"/>
          <w:lang w:val="ru-RU"/>
        </w:rPr>
        <w:t>-495, кв. 49”</w:t>
      </w:r>
      <w:r w:rsidR="00873176" w:rsidRPr="008E2243">
        <w:rPr>
          <w:rFonts w:ascii="Times New Roman" w:hAnsi="Times New Roman"/>
          <w:sz w:val="24"/>
          <w:szCs w:val="24"/>
          <w:lang w:val="ru-RU"/>
        </w:rPr>
        <w:t>.</w:t>
      </w:r>
      <w:r w:rsidRPr="008E2243">
        <w:rPr>
          <w:rFonts w:ascii="Times New Roman" w:hAnsi="Times New Roman"/>
          <w:sz w:val="24"/>
          <w:szCs w:val="24"/>
          <w:lang w:val="ru-RU"/>
        </w:rPr>
        <w:t xml:space="preserve"> </w:t>
      </w:r>
      <w:r w:rsidR="00873176" w:rsidRPr="008E2243">
        <w:rPr>
          <w:rFonts w:ascii="Times New Roman" w:hAnsi="Times New Roman"/>
          <w:sz w:val="24"/>
          <w:szCs w:val="24"/>
          <w:lang w:val="ro-RO"/>
        </w:rPr>
        <w:t xml:space="preserve">Стойност – 129 </w:t>
      </w:r>
      <w:r w:rsidR="00873176" w:rsidRPr="008E2243">
        <w:rPr>
          <w:rFonts w:ascii="Times New Roman" w:hAnsi="Times New Roman"/>
          <w:sz w:val="24"/>
          <w:szCs w:val="24"/>
        </w:rPr>
        <w:t>347,50 лв. Проектът е прикл</w:t>
      </w:r>
      <w:r w:rsidR="00BA347D" w:rsidRPr="008E2243">
        <w:rPr>
          <w:rFonts w:ascii="Times New Roman" w:hAnsi="Times New Roman"/>
          <w:sz w:val="24"/>
          <w:szCs w:val="24"/>
        </w:rPr>
        <w:t>ючен.;</w:t>
      </w:r>
    </w:p>
    <w:p w:rsidR="00873176" w:rsidRPr="008E2243" w:rsidRDefault="00873176" w:rsidP="000F3548">
      <w:pPr>
        <w:pStyle w:val="ListParagraph"/>
        <w:numPr>
          <w:ilvl w:val="0"/>
          <w:numId w:val="35"/>
        </w:numPr>
        <w:tabs>
          <w:tab w:val="left" w:pos="0"/>
        </w:tabs>
        <w:spacing w:after="0" w:line="360" w:lineRule="auto"/>
        <w:ind w:left="0" w:firstLine="720"/>
        <w:jc w:val="both"/>
        <w:rPr>
          <w:rFonts w:ascii="Times New Roman" w:hAnsi="Times New Roman"/>
          <w:sz w:val="24"/>
          <w:szCs w:val="24"/>
        </w:rPr>
      </w:pPr>
      <w:r w:rsidRPr="008E2243">
        <w:rPr>
          <w:rFonts w:ascii="Times New Roman" w:hAnsi="Times New Roman"/>
          <w:sz w:val="24"/>
          <w:szCs w:val="24"/>
        </w:rPr>
        <w:t>Община Димово –</w:t>
      </w:r>
      <w:r w:rsidR="00CB2FE2" w:rsidRPr="008E2243">
        <w:rPr>
          <w:rFonts w:ascii="Times New Roman" w:hAnsi="Times New Roman"/>
          <w:sz w:val="24"/>
          <w:szCs w:val="24"/>
        </w:rPr>
        <w:t xml:space="preserve"> Р</w:t>
      </w:r>
      <w:r w:rsidRPr="008E2243">
        <w:rPr>
          <w:rFonts w:ascii="Times New Roman" w:hAnsi="Times New Roman"/>
          <w:sz w:val="24"/>
          <w:szCs w:val="24"/>
        </w:rPr>
        <w:t xml:space="preserve">емонт на здравна служба в с. Арчар – 1600 </w:t>
      </w:r>
      <w:r w:rsidR="00BA347D" w:rsidRPr="008E2243">
        <w:rPr>
          <w:rFonts w:ascii="Times New Roman" w:hAnsi="Times New Roman"/>
          <w:sz w:val="24"/>
          <w:szCs w:val="24"/>
        </w:rPr>
        <w:t>лв.;</w:t>
      </w:r>
    </w:p>
    <w:p w:rsidR="00873176" w:rsidRPr="008E2243" w:rsidRDefault="00873176" w:rsidP="000F3548">
      <w:pPr>
        <w:pStyle w:val="ListParagraph"/>
        <w:numPr>
          <w:ilvl w:val="0"/>
          <w:numId w:val="35"/>
        </w:numPr>
        <w:tabs>
          <w:tab w:val="left" w:pos="0"/>
        </w:tabs>
        <w:spacing w:after="0" w:line="360" w:lineRule="auto"/>
        <w:ind w:left="0" w:firstLine="720"/>
        <w:jc w:val="both"/>
        <w:rPr>
          <w:rFonts w:ascii="Times New Roman" w:hAnsi="Times New Roman"/>
          <w:sz w:val="24"/>
          <w:szCs w:val="24"/>
        </w:rPr>
      </w:pPr>
      <w:r w:rsidRPr="008E2243">
        <w:rPr>
          <w:rFonts w:ascii="Times New Roman" w:hAnsi="Times New Roman"/>
          <w:sz w:val="24"/>
          <w:szCs w:val="24"/>
        </w:rPr>
        <w:lastRenderedPageBreak/>
        <w:t xml:space="preserve">Община Ново село – Основен ремонт и възстановяване на общинска сграда Блок №1 „Изток“ с промяна на предназначението за ЦНСТД-1, ПЖ и ЦОП, както и упражняване на авторски надзор при изпълнение на СМР на обекта. </w:t>
      </w:r>
      <w:r w:rsidR="009F3043" w:rsidRPr="008E2243">
        <w:rPr>
          <w:rFonts w:ascii="Times New Roman" w:hAnsi="Times New Roman"/>
          <w:sz w:val="24"/>
          <w:szCs w:val="24"/>
        </w:rPr>
        <w:t xml:space="preserve">Стойност – 482 640 лв. </w:t>
      </w:r>
      <w:r w:rsidRPr="008E2243">
        <w:rPr>
          <w:rFonts w:ascii="Times New Roman" w:hAnsi="Times New Roman"/>
          <w:sz w:val="24"/>
          <w:szCs w:val="24"/>
        </w:rPr>
        <w:t>Обектът е зав</w:t>
      </w:r>
      <w:r w:rsidR="00BA347D" w:rsidRPr="008E2243">
        <w:rPr>
          <w:rFonts w:ascii="Times New Roman" w:hAnsi="Times New Roman"/>
          <w:sz w:val="24"/>
          <w:szCs w:val="24"/>
        </w:rPr>
        <w:t>ършен и въведен в експлоатация.;</w:t>
      </w:r>
    </w:p>
    <w:p w:rsidR="009F3043" w:rsidRPr="008E2243" w:rsidRDefault="009F3043" w:rsidP="000F3548">
      <w:pPr>
        <w:pStyle w:val="ListParagraph"/>
        <w:numPr>
          <w:ilvl w:val="0"/>
          <w:numId w:val="35"/>
        </w:numPr>
        <w:tabs>
          <w:tab w:val="left" w:pos="0"/>
        </w:tabs>
        <w:spacing w:after="0" w:line="360" w:lineRule="auto"/>
        <w:ind w:left="0" w:firstLine="720"/>
        <w:jc w:val="both"/>
        <w:rPr>
          <w:rFonts w:ascii="Times New Roman" w:hAnsi="Times New Roman"/>
          <w:sz w:val="24"/>
          <w:szCs w:val="24"/>
        </w:rPr>
      </w:pPr>
      <w:r w:rsidRPr="008E2243">
        <w:rPr>
          <w:rFonts w:ascii="Times New Roman" w:hAnsi="Times New Roman"/>
          <w:sz w:val="24"/>
          <w:szCs w:val="24"/>
        </w:rPr>
        <w:t xml:space="preserve">Община Чупрене – </w:t>
      </w:r>
      <w:r w:rsidR="00CB2FE2" w:rsidRPr="008E2243">
        <w:rPr>
          <w:rFonts w:ascii="Times New Roman" w:hAnsi="Times New Roman"/>
          <w:sz w:val="24"/>
          <w:szCs w:val="24"/>
        </w:rPr>
        <w:t>О</w:t>
      </w:r>
      <w:r w:rsidRPr="008E2243">
        <w:rPr>
          <w:rFonts w:ascii="Times New Roman" w:hAnsi="Times New Roman"/>
          <w:sz w:val="24"/>
          <w:szCs w:val="24"/>
        </w:rPr>
        <w:t>сновен ремонт на сграда „Здравна служба“ – с. Горни Лом. Стойност – 25 710 лв. Статус към 2020 г. – приключен. Извършен е и основен ремонт на покрив на сграда ЦНСТ в с. Долни Лом. Стойност – 15 725 лв., като проектът е приключен.</w:t>
      </w:r>
      <w:r w:rsidR="00BA347D" w:rsidRPr="008E2243">
        <w:rPr>
          <w:rFonts w:ascii="Times New Roman" w:hAnsi="Times New Roman"/>
          <w:sz w:val="24"/>
          <w:szCs w:val="24"/>
        </w:rPr>
        <w:t>;</w:t>
      </w:r>
    </w:p>
    <w:p w:rsidR="009F3043" w:rsidRPr="008E2243" w:rsidRDefault="004C1FBA" w:rsidP="000F3548">
      <w:pPr>
        <w:pStyle w:val="ListParagraph"/>
        <w:numPr>
          <w:ilvl w:val="0"/>
          <w:numId w:val="35"/>
        </w:numPr>
        <w:tabs>
          <w:tab w:val="left" w:pos="0"/>
        </w:tabs>
        <w:spacing w:after="0" w:line="360" w:lineRule="auto"/>
        <w:ind w:left="0" w:firstLine="720"/>
        <w:jc w:val="both"/>
        <w:rPr>
          <w:rFonts w:ascii="Times New Roman" w:hAnsi="Times New Roman"/>
          <w:sz w:val="24"/>
          <w:szCs w:val="24"/>
        </w:rPr>
      </w:pPr>
      <w:r w:rsidRPr="008E2243">
        <w:rPr>
          <w:rFonts w:ascii="Times New Roman" w:hAnsi="Times New Roman"/>
          <w:sz w:val="24"/>
          <w:szCs w:val="24"/>
        </w:rPr>
        <w:t>Община Вълчедръм</w:t>
      </w:r>
      <w:r w:rsidR="00CB2FE2" w:rsidRPr="008E2243">
        <w:rPr>
          <w:rFonts w:ascii="Times New Roman" w:hAnsi="Times New Roman"/>
          <w:sz w:val="24"/>
          <w:szCs w:val="24"/>
        </w:rPr>
        <w:t xml:space="preserve"> – Осигуряване на достъпна среда – външен асансьор към сградата на Дом за пълнолетни лица със сетивни нарушения – гр. Вълчедръм по проект „Красива България“. Приключилият проект е на стойност 98 140,14 лв. Реализиран е и проект „Модернизиране на оборудването и обзавеждането на Дом за пълнолетни лица със сетивни нарушения – гр. Вълчедръм“, финансиран от Фонд „Социална закрила“ на стойност 34 949,</w:t>
      </w:r>
      <w:r w:rsidR="00BA347D" w:rsidRPr="008E2243">
        <w:rPr>
          <w:rFonts w:ascii="Times New Roman" w:hAnsi="Times New Roman"/>
          <w:sz w:val="24"/>
          <w:szCs w:val="24"/>
        </w:rPr>
        <w:t>60 лв.;</w:t>
      </w:r>
    </w:p>
    <w:p w:rsidR="00CB2FE2" w:rsidRPr="008E2243" w:rsidRDefault="00CB22B1" w:rsidP="000F3548">
      <w:pPr>
        <w:pStyle w:val="ListParagraph"/>
        <w:numPr>
          <w:ilvl w:val="0"/>
          <w:numId w:val="35"/>
        </w:numPr>
        <w:tabs>
          <w:tab w:val="left" w:pos="0"/>
        </w:tabs>
        <w:spacing w:after="0" w:line="360" w:lineRule="auto"/>
        <w:ind w:left="0" w:firstLine="720"/>
        <w:jc w:val="both"/>
        <w:rPr>
          <w:rFonts w:ascii="Times New Roman" w:hAnsi="Times New Roman"/>
          <w:sz w:val="24"/>
          <w:szCs w:val="24"/>
        </w:rPr>
      </w:pPr>
      <w:r w:rsidRPr="008E2243">
        <w:rPr>
          <w:rFonts w:ascii="Times New Roman" w:hAnsi="Times New Roman"/>
          <w:sz w:val="24"/>
          <w:szCs w:val="24"/>
        </w:rPr>
        <w:t>Община Георги Дамяново – „В подкрепа на образователния процес на децата и младежите пребиваващи в ЦНСТ за деца без увреждания – с. Гаврил Геново“ като приключилия проект е финансиран от фонд „Социална защита“ на стойност 2 567,</w:t>
      </w:r>
      <w:r w:rsidR="00BA347D" w:rsidRPr="008E2243">
        <w:rPr>
          <w:rFonts w:ascii="Times New Roman" w:hAnsi="Times New Roman"/>
          <w:sz w:val="24"/>
          <w:szCs w:val="24"/>
        </w:rPr>
        <w:t>60 лв.;</w:t>
      </w:r>
    </w:p>
    <w:p w:rsidR="009F3043" w:rsidRPr="008E2243" w:rsidRDefault="00B7281A" w:rsidP="000F3548">
      <w:pPr>
        <w:pStyle w:val="ListParagraph"/>
        <w:numPr>
          <w:ilvl w:val="0"/>
          <w:numId w:val="35"/>
        </w:numPr>
        <w:tabs>
          <w:tab w:val="left" w:pos="0"/>
        </w:tabs>
        <w:spacing w:after="0" w:line="360" w:lineRule="auto"/>
        <w:ind w:left="0" w:firstLine="720"/>
        <w:jc w:val="both"/>
        <w:rPr>
          <w:rFonts w:ascii="Times New Roman" w:hAnsi="Times New Roman"/>
          <w:sz w:val="24"/>
          <w:szCs w:val="24"/>
          <w:lang w:val="ru-RU"/>
        </w:rPr>
      </w:pPr>
      <w:r w:rsidRPr="008E2243">
        <w:rPr>
          <w:rFonts w:ascii="Times New Roman" w:hAnsi="Times New Roman"/>
          <w:sz w:val="24"/>
          <w:szCs w:val="24"/>
        </w:rPr>
        <w:t>Община Долни Дълник – ППР – Реконструкция и преустройство на помещение общинска собственост в Амбулатория за индивидуална медицинска практика с. Садовец. Проектът е прик</w:t>
      </w:r>
      <w:r w:rsidR="001A2291" w:rsidRPr="008E2243">
        <w:rPr>
          <w:rFonts w:ascii="Times New Roman" w:hAnsi="Times New Roman"/>
          <w:sz w:val="24"/>
          <w:szCs w:val="24"/>
        </w:rPr>
        <w:t xml:space="preserve">лючен на </w:t>
      </w:r>
      <w:r w:rsidRPr="008E2243">
        <w:rPr>
          <w:rFonts w:ascii="Times New Roman" w:hAnsi="Times New Roman"/>
          <w:sz w:val="24"/>
          <w:szCs w:val="24"/>
        </w:rPr>
        <w:t>обща стойност 5 000 лв.</w:t>
      </w:r>
      <w:r w:rsidR="00BA347D" w:rsidRPr="008E2243">
        <w:rPr>
          <w:rFonts w:ascii="Times New Roman" w:hAnsi="Times New Roman"/>
          <w:sz w:val="24"/>
          <w:szCs w:val="24"/>
        </w:rPr>
        <w:t>;</w:t>
      </w:r>
    </w:p>
    <w:p w:rsidR="00B7281A" w:rsidRPr="008E2243" w:rsidRDefault="00B7281A" w:rsidP="000F3548">
      <w:pPr>
        <w:pStyle w:val="ListParagraph"/>
        <w:numPr>
          <w:ilvl w:val="0"/>
          <w:numId w:val="35"/>
        </w:numPr>
        <w:tabs>
          <w:tab w:val="left" w:pos="0"/>
        </w:tabs>
        <w:spacing w:after="0" w:line="360" w:lineRule="auto"/>
        <w:ind w:left="0" w:firstLine="720"/>
        <w:jc w:val="both"/>
        <w:rPr>
          <w:rFonts w:ascii="Times New Roman" w:hAnsi="Times New Roman"/>
          <w:sz w:val="24"/>
          <w:szCs w:val="24"/>
          <w:lang w:val="ru-RU"/>
        </w:rPr>
      </w:pPr>
      <w:r w:rsidRPr="008E2243">
        <w:rPr>
          <w:rFonts w:ascii="Times New Roman" w:hAnsi="Times New Roman"/>
          <w:sz w:val="24"/>
          <w:szCs w:val="24"/>
          <w:lang w:val="ru-RU"/>
        </w:rPr>
        <w:t xml:space="preserve">Община Долна Митрополия – подпомагане на дейността на Медицински център </w:t>
      </w:r>
      <w:r w:rsidRPr="008E2243">
        <w:rPr>
          <w:rFonts w:ascii="Times New Roman" w:hAnsi="Times New Roman"/>
          <w:sz w:val="24"/>
          <w:szCs w:val="24"/>
          <w:lang w:val="en-US"/>
        </w:rPr>
        <w:t>I</w:t>
      </w:r>
      <w:r w:rsidRPr="008E2243">
        <w:rPr>
          <w:rFonts w:ascii="Times New Roman" w:hAnsi="Times New Roman"/>
          <w:sz w:val="24"/>
          <w:szCs w:val="24"/>
          <w:lang w:val="ru-RU"/>
        </w:rPr>
        <w:t xml:space="preserve"> </w:t>
      </w:r>
      <w:r w:rsidR="00BA347D" w:rsidRPr="008E2243">
        <w:rPr>
          <w:rFonts w:ascii="Times New Roman" w:hAnsi="Times New Roman"/>
          <w:sz w:val="24"/>
          <w:szCs w:val="24"/>
        </w:rPr>
        <w:t>на стойност 14 790 лв.;</w:t>
      </w:r>
    </w:p>
    <w:p w:rsidR="00B7281A" w:rsidRPr="008E2243" w:rsidRDefault="00B7281A" w:rsidP="000F3548">
      <w:pPr>
        <w:pStyle w:val="ListParagraph"/>
        <w:numPr>
          <w:ilvl w:val="0"/>
          <w:numId w:val="35"/>
        </w:numPr>
        <w:tabs>
          <w:tab w:val="left" w:pos="0"/>
        </w:tabs>
        <w:spacing w:after="0" w:line="360" w:lineRule="auto"/>
        <w:ind w:left="0" w:firstLine="720"/>
        <w:jc w:val="both"/>
        <w:rPr>
          <w:rFonts w:ascii="Times New Roman" w:hAnsi="Times New Roman"/>
          <w:sz w:val="24"/>
          <w:szCs w:val="24"/>
          <w:lang w:val="ru-RU"/>
        </w:rPr>
      </w:pPr>
      <w:r w:rsidRPr="008E2243">
        <w:rPr>
          <w:rFonts w:ascii="Times New Roman" w:hAnsi="Times New Roman"/>
          <w:sz w:val="24"/>
          <w:szCs w:val="24"/>
        </w:rPr>
        <w:t xml:space="preserve">Община Плевен – проект: </w:t>
      </w:r>
      <w:r w:rsidR="00BA347D" w:rsidRPr="008E2243">
        <w:rPr>
          <w:rFonts w:ascii="Times New Roman" w:hAnsi="Times New Roman"/>
          <w:sz w:val="24"/>
          <w:szCs w:val="24"/>
        </w:rPr>
        <w:t>„П</w:t>
      </w:r>
      <w:r w:rsidRPr="008E2243">
        <w:rPr>
          <w:rFonts w:ascii="Times New Roman" w:hAnsi="Times New Roman"/>
          <w:sz w:val="24"/>
          <w:szCs w:val="24"/>
        </w:rPr>
        <w:t xml:space="preserve">родължаване на дейността на </w:t>
      </w:r>
      <w:r w:rsidR="00BA347D" w:rsidRPr="008E2243">
        <w:rPr>
          <w:rFonts w:ascii="Times New Roman" w:hAnsi="Times New Roman"/>
          <w:sz w:val="24"/>
          <w:szCs w:val="24"/>
        </w:rPr>
        <w:t>Регионален център за ранна иннтервенция на уврежданията“ – ОП РЧР, процедура Услуги за ранно детско развитие на стойност 1 283 999,29 лв.;</w:t>
      </w:r>
    </w:p>
    <w:p w:rsidR="00BA347D" w:rsidRPr="008E2243" w:rsidRDefault="00543E42" w:rsidP="000F3548">
      <w:pPr>
        <w:pStyle w:val="ListParagraph"/>
        <w:numPr>
          <w:ilvl w:val="0"/>
          <w:numId w:val="35"/>
        </w:numPr>
        <w:tabs>
          <w:tab w:val="left" w:pos="0"/>
        </w:tabs>
        <w:spacing w:after="0" w:line="360" w:lineRule="auto"/>
        <w:ind w:left="0" w:firstLine="720"/>
        <w:jc w:val="both"/>
        <w:rPr>
          <w:rFonts w:ascii="Times New Roman" w:hAnsi="Times New Roman"/>
          <w:sz w:val="24"/>
          <w:szCs w:val="24"/>
          <w:lang w:val="ru-RU"/>
        </w:rPr>
      </w:pPr>
      <w:r w:rsidRPr="008E2243">
        <w:rPr>
          <w:rFonts w:ascii="Times New Roman" w:hAnsi="Times New Roman"/>
          <w:sz w:val="24"/>
          <w:szCs w:val="24"/>
          <w:lang w:val="ru-RU"/>
        </w:rPr>
        <w:t xml:space="preserve">Община </w:t>
      </w:r>
      <w:r w:rsidR="00BA347D" w:rsidRPr="008E2243">
        <w:rPr>
          <w:rFonts w:ascii="Times New Roman" w:hAnsi="Times New Roman"/>
          <w:sz w:val="24"/>
          <w:szCs w:val="24"/>
          <w:lang w:val="ru-RU"/>
        </w:rPr>
        <w:t xml:space="preserve">Гулянци – ремонт на пенсионерски клуб </w:t>
      </w:r>
      <w:r w:rsidR="00BA347D" w:rsidRPr="008E2243">
        <w:rPr>
          <w:rFonts w:ascii="Times New Roman" w:hAnsi="Times New Roman"/>
          <w:sz w:val="24"/>
          <w:szCs w:val="24"/>
        </w:rPr>
        <w:t>„Вяра</w:t>
      </w:r>
      <w:r w:rsidR="00BA347D" w:rsidRPr="008E2243">
        <w:rPr>
          <w:rFonts w:ascii="Times New Roman" w:hAnsi="Times New Roman"/>
          <w:sz w:val="24"/>
          <w:szCs w:val="24"/>
          <w:lang w:val="ru-RU"/>
        </w:rPr>
        <w:t>“ – с. Ленково.</w:t>
      </w:r>
    </w:p>
    <w:p w:rsidR="00D66393" w:rsidRPr="008E2243" w:rsidRDefault="00D66393" w:rsidP="000F3548">
      <w:pPr>
        <w:pStyle w:val="ListParagraph"/>
        <w:numPr>
          <w:ilvl w:val="0"/>
          <w:numId w:val="35"/>
        </w:numPr>
        <w:tabs>
          <w:tab w:val="left" w:pos="0"/>
        </w:tabs>
        <w:spacing w:after="0" w:line="360" w:lineRule="auto"/>
        <w:ind w:left="0" w:firstLine="720"/>
        <w:jc w:val="both"/>
        <w:rPr>
          <w:rFonts w:ascii="Times New Roman" w:hAnsi="Times New Roman"/>
          <w:sz w:val="24"/>
          <w:szCs w:val="24"/>
          <w:lang w:val="ru-RU"/>
        </w:rPr>
      </w:pPr>
      <w:r w:rsidRPr="008E2243">
        <w:rPr>
          <w:rFonts w:ascii="Times New Roman" w:hAnsi="Times New Roman"/>
          <w:sz w:val="24"/>
          <w:szCs w:val="24"/>
          <w:lang w:val="ru-RU"/>
        </w:rPr>
        <w:t xml:space="preserve">Община Борован – основен ремонт на покрива на Здравната служба – с. Нивянин. Проектът е финансиран от Капиталова порграма – обшина Борован. Стойността на приключения проект е 24 933 </w:t>
      </w:r>
      <w:r w:rsidR="0051730D" w:rsidRPr="008E2243">
        <w:rPr>
          <w:rFonts w:ascii="Times New Roman" w:hAnsi="Times New Roman"/>
          <w:sz w:val="24"/>
          <w:szCs w:val="24"/>
          <w:lang w:val="ru-RU"/>
        </w:rPr>
        <w:t>лв.;</w:t>
      </w:r>
    </w:p>
    <w:p w:rsidR="009F3043" w:rsidRPr="008E2243" w:rsidRDefault="0051730D" w:rsidP="000F3548">
      <w:pPr>
        <w:pStyle w:val="ListParagraph"/>
        <w:numPr>
          <w:ilvl w:val="0"/>
          <w:numId w:val="35"/>
        </w:numPr>
        <w:tabs>
          <w:tab w:val="left" w:pos="0"/>
        </w:tabs>
        <w:spacing w:after="0" w:line="360" w:lineRule="auto"/>
        <w:ind w:left="0" w:firstLine="720"/>
        <w:jc w:val="both"/>
        <w:rPr>
          <w:rFonts w:ascii="Times New Roman" w:hAnsi="Times New Roman"/>
          <w:sz w:val="24"/>
          <w:szCs w:val="24"/>
          <w:lang w:val="ru-RU"/>
        </w:rPr>
      </w:pPr>
      <w:r w:rsidRPr="008E2243">
        <w:rPr>
          <w:rFonts w:ascii="Times New Roman" w:hAnsi="Times New Roman"/>
          <w:sz w:val="24"/>
          <w:szCs w:val="24"/>
        </w:rPr>
        <w:t xml:space="preserve">„Нова възможност за деца и младеци в община Враца“ – проект 2 в периода 22.02.2018 – 22.02.2020 по ОП „Регионално развитие 2014 – 2020“, с реализирани обекти: </w:t>
      </w:r>
      <w:r w:rsidRPr="008E2243">
        <w:rPr>
          <w:rFonts w:ascii="Times New Roman" w:hAnsi="Times New Roman"/>
          <w:sz w:val="24"/>
          <w:szCs w:val="24"/>
        </w:rPr>
        <w:lastRenderedPageBreak/>
        <w:t>бивша детска градина в ЦОП и бивша ДГ в „Дневен център за покрепа на деца с тежки множествени увреждания и техните семейства“.</w:t>
      </w:r>
    </w:p>
    <w:p w:rsidR="0051730D" w:rsidRPr="008E2243" w:rsidRDefault="0051730D" w:rsidP="0051730D">
      <w:pPr>
        <w:tabs>
          <w:tab w:val="left" w:pos="0"/>
        </w:tabs>
        <w:spacing w:after="0" w:line="360" w:lineRule="auto"/>
        <w:jc w:val="both"/>
        <w:rPr>
          <w:rFonts w:ascii="Times New Roman" w:hAnsi="Times New Roman"/>
          <w:sz w:val="24"/>
          <w:szCs w:val="24"/>
          <w:lang w:val="ru-RU"/>
        </w:rPr>
      </w:pPr>
    </w:p>
    <w:p w:rsidR="008F5026" w:rsidRPr="008E2243" w:rsidRDefault="008F5026" w:rsidP="000F3548">
      <w:pPr>
        <w:pStyle w:val="ListParagraph"/>
        <w:numPr>
          <w:ilvl w:val="0"/>
          <w:numId w:val="15"/>
        </w:numPr>
        <w:spacing w:after="0" w:line="360" w:lineRule="auto"/>
        <w:jc w:val="both"/>
        <w:rPr>
          <w:rFonts w:ascii="Times New Roman" w:hAnsi="Times New Roman"/>
          <w:b/>
          <w:sz w:val="24"/>
          <w:szCs w:val="24"/>
        </w:rPr>
      </w:pPr>
      <w:r w:rsidRPr="008E2243">
        <w:rPr>
          <w:rFonts w:ascii="Times New Roman" w:hAnsi="Times New Roman"/>
          <w:b/>
          <w:sz w:val="24"/>
          <w:szCs w:val="24"/>
        </w:rPr>
        <w:t>Модернизирани и реконструирани сгради и обекти на културата</w:t>
      </w:r>
    </w:p>
    <w:p w:rsidR="008F5026" w:rsidRPr="008E2243" w:rsidRDefault="008F5026" w:rsidP="008F5026">
      <w:pPr>
        <w:pStyle w:val="ListParagraph"/>
        <w:spacing w:after="0" w:line="360" w:lineRule="auto"/>
        <w:jc w:val="both"/>
        <w:rPr>
          <w:rFonts w:ascii="Times New Roman" w:hAnsi="Times New Roman"/>
          <w:bCs/>
          <w:sz w:val="24"/>
          <w:szCs w:val="24"/>
        </w:rPr>
      </w:pPr>
    </w:p>
    <w:p w:rsidR="008F5026" w:rsidRPr="008E2243" w:rsidRDefault="008F5026" w:rsidP="008F5026">
      <w:pPr>
        <w:pStyle w:val="ListParagraph"/>
        <w:spacing w:after="0" w:line="360" w:lineRule="auto"/>
        <w:ind w:left="0" w:firstLine="708"/>
        <w:jc w:val="both"/>
        <w:rPr>
          <w:rFonts w:ascii="Times New Roman" w:hAnsi="Times New Roman"/>
          <w:bCs/>
          <w:sz w:val="24"/>
          <w:szCs w:val="24"/>
        </w:rPr>
      </w:pPr>
      <w:r w:rsidRPr="008E2243">
        <w:rPr>
          <w:rFonts w:ascii="Times New Roman" w:hAnsi="Times New Roman"/>
          <w:bCs/>
          <w:sz w:val="24"/>
          <w:szCs w:val="24"/>
        </w:rPr>
        <w:t>Информационната осигуреност на индикатора е от три източника – ИСУН 2020, Програмата за р</w:t>
      </w:r>
      <w:r w:rsidR="00A973E9" w:rsidRPr="008E2243">
        <w:rPr>
          <w:rFonts w:ascii="Times New Roman" w:hAnsi="Times New Roman"/>
          <w:bCs/>
          <w:sz w:val="24"/>
          <w:szCs w:val="24"/>
        </w:rPr>
        <w:t xml:space="preserve">азвитие на селските райони 2014 </w:t>
      </w:r>
      <w:r w:rsidR="00A973E9" w:rsidRPr="008E2243">
        <w:rPr>
          <w:rFonts w:ascii="Times New Roman" w:hAnsi="Times New Roman"/>
          <w:sz w:val="24"/>
          <w:szCs w:val="24"/>
          <w:lang w:eastAsia="bg-BG"/>
        </w:rPr>
        <w:t xml:space="preserve">– </w:t>
      </w:r>
      <w:r w:rsidRPr="008E2243">
        <w:rPr>
          <w:rFonts w:ascii="Times New Roman" w:hAnsi="Times New Roman"/>
          <w:bCs/>
          <w:sz w:val="24"/>
          <w:szCs w:val="24"/>
        </w:rPr>
        <w:t>2020 г. и данни от общините на територията на СЗР.</w:t>
      </w:r>
    </w:p>
    <w:p w:rsidR="00B41291" w:rsidRPr="008E2243" w:rsidRDefault="00B41291" w:rsidP="00D46045">
      <w:pPr>
        <w:pStyle w:val="Normal12pt"/>
        <w:spacing w:line="360" w:lineRule="auto"/>
        <w:rPr>
          <w:szCs w:val="24"/>
          <w:lang w:val="bg-BG"/>
        </w:rPr>
      </w:pPr>
      <w:r w:rsidRPr="008E2243">
        <w:rPr>
          <w:szCs w:val="24"/>
          <w:u w:val="single"/>
          <w:lang w:val="bg-BG"/>
        </w:rPr>
        <w:t>Съгласно данните предоставени от областните и общинските администрации</w:t>
      </w:r>
      <w:r w:rsidRPr="008E2243">
        <w:rPr>
          <w:szCs w:val="24"/>
          <w:lang w:val="bg-BG"/>
        </w:rPr>
        <w:t xml:space="preserve">, през </w:t>
      </w:r>
      <w:r w:rsidR="00A213B9" w:rsidRPr="008E2243">
        <w:rPr>
          <w:szCs w:val="24"/>
          <w:lang w:val="bg-BG"/>
        </w:rPr>
        <w:t>2020</w:t>
      </w:r>
      <w:r w:rsidRPr="008E2243">
        <w:rPr>
          <w:szCs w:val="24"/>
          <w:lang w:val="bg-BG"/>
        </w:rPr>
        <w:t xml:space="preserve"> г. на територията на СЗР са модернизирани и реконструирани </w:t>
      </w:r>
      <w:r w:rsidRPr="008E2243">
        <w:rPr>
          <w:b/>
          <w:szCs w:val="24"/>
          <w:lang w:val="bg-BG"/>
        </w:rPr>
        <w:t xml:space="preserve">общо </w:t>
      </w:r>
      <w:r w:rsidR="007716AB" w:rsidRPr="008E2243">
        <w:rPr>
          <w:b/>
          <w:szCs w:val="24"/>
          <w:lang w:val="bg-BG"/>
        </w:rPr>
        <w:t>37</w:t>
      </w:r>
      <w:r w:rsidRPr="008E2243">
        <w:rPr>
          <w:b/>
          <w:szCs w:val="24"/>
          <w:lang w:val="bg-BG"/>
        </w:rPr>
        <w:t xml:space="preserve"> бр.</w:t>
      </w:r>
      <w:r w:rsidRPr="008E2243">
        <w:rPr>
          <w:szCs w:val="24"/>
          <w:lang w:val="bg-BG"/>
        </w:rPr>
        <w:t xml:space="preserve"> сгради и обекти на културата, съответно:</w:t>
      </w:r>
      <w:r w:rsidR="005C512D" w:rsidRPr="008E2243">
        <w:rPr>
          <w:szCs w:val="24"/>
          <w:lang w:val="bg-BG"/>
        </w:rPr>
        <w:t xml:space="preserve">  </w:t>
      </w:r>
    </w:p>
    <w:p w:rsidR="00B41291" w:rsidRPr="008E2243" w:rsidRDefault="00B41291" w:rsidP="00D46045">
      <w:pPr>
        <w:pStyle w:val="Normal12pt"/>
        <w:spacing w:line="360" w:lineRule="auto"/>
        <w:ind w:firstLine="0"/>
        <w:rPr>
          <w:szCs w:val="24"/>
          <w:lang w:val="bg-BG"/>
        </w:rPr>
      </w:pPr>
      <w:r w:rsidRPr="008E2243">
        <w:rPr>
          <w:szCs w:val="24"/>
          <w:lang w:val="bg-BG"/>
        </w:rPr>
        <w:t xml:space="preserve">- </w:t>
      </w:r>
      <w:r w:rsidR="00A213B9" w:rsidRPr="008E2243">
        <w:rPr>
          <w:szCs w:val="24"/>
          <w:lang w:val="bg-BG"/>
        </w:rPr>
        <w:t>4</w:t>
      </w:r>
      <w:r w:rsidRPr="008E2243">
        <w:rPr>
          <w:szCs w:val="24"/>
          <w:lang w:val="bg-BG"/>
        </w:rPr>
        <w:t xml:space="preserve"> броя в област Монтана (в общин</w:t>
      </w:r>
      <w:r w:rsidR="00A213B9" w:rsidRPr="008E2243">
        <w:rPr>
          <w:szCs w:val="24"/>
          <w:lang w:val="bg-BG"/>
        </w:rPr>
        <w:t xml:space="preserve">ите </w:t>
      </w:r>
      <w:r w:rsidRPr="008E2243">
        <w:rPr>
          <w:szCs w:val="24"/>
          <w:lang w:val="bg-BG"/>
        </w:rPr>
        <w:t>Берковица</w:t>
      </w:r>
      <w:r w:rsidR="00E94D98" w:rsidRPr="008E2243">
        <w:rPr>
          <w:szCs w:val="24"/>
          <w:lang w:val="bg-BG"/>
        </w:rPr>
        <w:t xml:space="preserve"> – 1 бр.</w:t>
      </w:r>
      <w:r w:rsidR="00A213B9" w:rsidRPr="008E2243">
        <w:rPr>
          <w:szCs w:val="24"/>
          <w:lang w:val="bg-BG"/>
        </w:rPr>
        <w:t>, Брусарци</w:t>
      </w:r>
      <w:r w:rsidR="00E94D98" w:rsidRPr="008E2243">
        <w:rPr>
          <w:szCs w:val="24"/>
          <w:lang w:val="bg-BG"/>
        </w:rPr>
        <w:t xml:space="preserve"> – 2 бр.</w:t>
      </w:r>
      <w:r w:rsidR="00A213B9" w:rsidRPr="008E2243">
        <w:rPr>
          <w:szCs w:val="24"/>
          <w:lang w:val="bg-BG"/>
        </w:rPr>
        <w:t xml:space="preserve"> и Медковец</w:t>
      </w:r>
      <w:r w:rsidR="00E94D98" w:rsidRPr="008E2243">
        <w:rPr>
          <w:szCs w:val="24"/>
          <w:lang w:val="bg-BG"/>
        </w:rPr>
        <w:t xml:space="preserve"> – 1 бр.</w:t>
      </w:r>
      <w:r w:rsidRPr="008E2243">
        <w:rPr>
          <w:szCs w:val="24"/>
          <w:lang w:val="bg-BG"/>
        </w:rPr>
        <w:t>);</w:t>
      </w:r>
    </w:p>
    <w:p w:rsidR="00B41291" w:rsidRPr="008E2243" w:rsidRDefault="00B41291" w:rsidP="00D46045">
      <w:pPr>
        <w:pStyle w:val="Normal12pt"/>
        <w:spacing w:line="360" w:lineRule="auto"/>
        <w:ind w:firstLine="0"/>
        <w:rPr>
          <w:szCs w:val="24"/>
          <w:lang w:val="bg-BG"/>
        </w:rPr>
      </w:pPr>
      <w:r w:rsidRPr="008E2243">
        <w:rPr>
          <w:szCs w:val="24"/>
          <w:lang w:val="bg-BG"/>
        </w:rPr>
        <w:t xml:space="preserve">- </w:t>
      </w:r>
      <w:r w:rsidR="0072529A" w:rsidRPr="008E2243">
        <w:rPr>
          <w:szCs w:val="24"/>
          <w:lang w:val="bg-BG"/>
        </w:rPr>
        <w:t>10</w:t>
      </w:r>
      <w:r w:rsidRPr="008E2243">
        <w:rPr>
          <w:szCs w:val="24"/>
          <w:lang w:val="bg-BG"/>
        </w:rPr>
        <w:t xml:space="preserve"> броя в област Ловеч (в общините </w:t>
      </w:r>
      <w:r w:rsidR="00A213B9" w:rsidRPr="008E2243">
        <w:rPr>
          <w:szCs w:val="24"/>
          <w:lang w:val="bg-BG"/>
        </w:rPr>
        <w:t>Априлци</w:t>
      </w:r>
      <w:r w:rsidR="00E94D98" w:rsidRPr="008E2243">
        <w:rPr>
          <w:szCs w:val="24"/>
          <w:lang w:val="bg-BG"/>
        </w:rPr>
        <w:t xml:space="preserve"> – 1 бр.</w:t>
      </w:r>
      <w:r w:rsidR="00A213B9" w:rsidRPr="008E2243">
        <w:rPr>
          <w:szCs w:val="24"/>
          <w:lang w:val="bg-BG"/>
        </w:rPr>
        <w:t>, Летница</w:t>
      </w:r>
      <w:r w:rsidR="00E94D98" w:rsidRPr="008E2243">
        <w:rPr>
          <w:szCs w:val="24"/>
          <w:lang w:val="bg-BG"/>
        </w:rPr>
        <w:t xml:space="preserve"> – 1 бр.</w:t>
      </w:r>
      <w:r w:rsidR="00A213B9" w:rsidRPr="008E2243">
        <w:rPr>
          <w:szCs w:val="24"/>
          <w:lang w:val="bg-BG"/>
        </w:rPr>
        <w:t>,</w:t>
      </w:r>
      <w:r w:rsidR="00AC03F2" w:rsidRPr="008E2243">
        <w:rPr>
          <w:szCs w:val="24"/>
          <w:lang w:val="bg-BG"/>
        </w:rPr>
        <w:t xml:space="preserve"> </w:t>
      </w:r>
      <w:r w:rsidR="00C25FC9" w:rsidRPr="008E2243">
        <w:rPr>
          <w:szCs w:val="24"/>
          <w:lang w:val="bg-BG"/>
        </w:rPr>
        <w:t>Тетевен</w:t>
      </w:r>
      <w:r w:rsidR="00A213B9" w:rsidRPr="008E2243">
        <w:rPr>
          <w:szCs w:val="24"/>
          <w:lang w:val="bg-BG"/>
        </w:rPr>
        <w:t xml:space="preserve"> </w:t>
      </w:r>
      <w:r w:rsidR="00E94D98" w:rsidRPr="008E2243">
        <w:rPr>
          <w:szCs w:val="24"/>
          <w:lang w:val="bg-BG"/>
        </w:rPr>
        <w:t xml:space="preserve">– 1 бр. </w:t>
      </w:r>
      <w:r w:rsidR="00A213B9" w:rsidRPr="008E2243">
        <w:rPr>
          <w:szCs w:val="24"/>
          <w:lang w:val="bg-BG"/>
        </w:rPr>
        <w:t>и Троян</w:t>
      </w:r>
      <w:r w:rsidR="00E94D98" w:rsidRPr="008E2243">
        <w:rPr>
          <w:szCs w:val="24"/>
          <w:lang w:val="bg-BG"/>
        </w:rPr>
        <w:t xml:space="preserve"> – 7 бр.</w:t>
      </w:r>
      <w:r w:rsidRPr="008E2243">
        <w:rPr>
          <w:szCs w:val="24"/>
          <w:lang w:val="bg-BG"/>
        </w:rPr>
        <w:t xml:space="preserve">); </w:t>
      </w:r>
    </w:p>
    <w:p w:rsidR="00B41291" w:rsidRPr="008E2243" w:rsidRDefault="00B41291" w:rsidP="00D46045">
      <w:pPr>
        <w:pStyle w:val="Normal12pt"/>
        <w:spacing w:line="360" w:lineRule="auto"/>
        <w:ind w:firstLine="0"/>
        <w:rPr>
          <w:szCs w:val="24"/>
          <w:lang w:val="bg-BG"/>
        </w:rPr>
      </w:pPr>
      <w:r w:rsidRPr="008E2243">
        <w:rPr>
          <w:szCs w:val="24"/>
          <w:lang w:val="bg-BG"/>
        </w:rPr>
        <w:t xml:space="preserve">- </w:t>
      </w:r>
      <w:r w:rsidR="00A213B9" w:rsidRPr="008E2243">
        <w:rPr>
          <w:szCs w:val="24"/>
          <w:lang w:val="bg-BG"/>
        </w:rPr>
        <w:t>8</w:t>
      </w:r>
      <w:r w:rsidRPr="008E2243">
        <w:rPr>
          <w:szCs w:val="24"/>
          <w:lang w:val="bg-BG"/>
        </w:rPr>
        <w:t xml:space="preserve"> бр</w:t>
      </w:r>
      <w:r w:rsidR="00A213B9" w:rsidRPr="008E2243">
        <w:rPr>
          <w:szCs w:val="24"/>
          <w:lang w:val="bg-BG"/>
        </w:rPr>
        <w:t xml:space="preserve">оя в област Плевен (в общините </w:t>
      </w:r>
      <w:r w:rsidR="00306A1C" w:rsidRPr="008E2243">
        <w:rPr>
          <w:szCs w:val="24"/>
          <w:lang w:val="bg-BG"/>
        </w:rPr>
        <w:t>Долни Дъбник</w:t>
      </w:r>
      <w:r w:rsidR="00E94D98" w:rsidRPr="008E2243">
        <w:rPr>
          <w:szCs w:val="24"/>
          <w:lang w:val="bg-BG"/>
        </w:rPr>
        <w:t xml:space="preserve"> – 3 бр.</w:t>
      </w:r>
      <w:r w:rsidRPr="008E2243">
        <w:rPr>
          <w:szCs w:val="24"/>
          <w:lang w:val="bg-BG"/>
        </w:rPr>
        <w:t xml:space="preserve">, </w:t>
      </w:r>
      <w:r w:rsidR="00A213B9" w:rsidRPr="008E2243">
        <w:rPr>
          <w:szCs w:val="24"/>
          <w:lang w:val="bg-BG"/>
        </w:rPr>
        <w:t>Долна Митрополия</w:t>
      </w:r>
      <w:r w:rsidR="00E94D98" w:rsidRPr="008E2243">
        <w:rPr>
          <w:szCs w:val="24"/>
          <w:lang w:val="bg-BG"/>
        </w:rPr>
        <w:t xml:space="preserve"> – 4 бр.</w:t>
      </w:r>
      <w:r w:rsidR="00A213B9" w:rsidRPr="008E2243">
        <w:rPr>
          <w:szCs w:val="24"/>
          <w:lang w:val="bg-BG"/>
        </w:rPr>
        <w:t xml:space="preserve"> и </w:t>
      </w:r>
      <w:r w:rsidR="00C25FC9" w:rsidRPr="008E2243">
        <w:rPr>
          <w:szCs w:val="24"/>
          <w:lang w:val="bg-BG"/>
        </w:rPr>
        <w:t>Плевен</w:t>
      </w:r>
      <w:r w:rsidR="00E94D98" w:rsidRPr="008E2243">
        <w:rPr>
          <w:szCs w:val="24"/>
          <w:lang w:val="bg-BG"/>
        </w:rPr>
        <w:t xml:space="preserve"> – 1 бр.</w:t>
      </w:r>
      <w:r w:rsidRPr="008E2243">
        <w:rPr>
          <w:szCs w:val="24"/>
          <w:lang w:val="bg-BG"/>
        </w:rPr>
        <w:t xml:space="preserve">); </w:t>
      </w:r>
    </w:p>
    <w:p w:rsidR="00B41291" w:rsidRPr="008E2243" w:rsidRDefault="00B41291" w:rsidP="00D46045">
      <w:pPr>
        <w:pStyle w:val="Normal12pt"/>
        <w:spacing w:line="360" w:lineRule="auto"/>
        <w:ind w:firstLine="0"/>
        <w:rPr>
          <w:szCs w:val="24"/>
          <w:lang w:val="bg-BG"/>
        </w:rPr>
      </w:pPr>
      <w:r w:rsidRPr="008E2243">
        <w:rPr>
          <w:szCs w:val="24"/>
          <w:lang w:val="bg-BG"/>
        </w:rPr>
        <w:t xml:space="preserve">- </w:t>
      </w:r>
      <w:r w:rsidR="00932326" w:rsidRPr="008E2243">
        <w:rPr>
          <w:szCs w:val="24"/>
          <w:lang w:val="bg-BG"/>
        </w:rPr>
        <w:t>4</w:t>
      </w:r>
      <w:r w:rsidRPr="008E2243">
        <w:rPr>
          <w:szCs w:val="24"/>
          <w:lang w:val="bg-BG"/>
        </w:rPr>
        <w:t xml:space="preserve"> броя в област Враца</w:t>
      </w:r>
      <w:r w:rsidR="00932326" w:rsidRPr="008E2243">
        <w:rPr>
          <w:szCs w:val="24"/>
          <w:lang w:val="bg-BG"/>
        </w:rPr>
        <w:t xml:space="preserve"> (в общините</w:t>
      </w:r>
      <w:r w:rsidR="00B97E43" w:rsidRPr="008E2243">
        <w:rPr>
          <w:szCs w:val="24"/>
          <w:lang w:val="bg-BG"/>
        </w:rPr>
        <w:t xml:space="preserve"> </w:t>
      </w:r>
      <w:r w:rsidR="00322BDB" w:rsidRPr="008E2243">
        <w:rPr>
          <w:szCs w:val="24"/>
          <w:lang w:val="bg-BG"/>
        </w:rPr>
        <w:t>Враца</w:t>
      </w:r>
      <w:r w:rsidR="00932326" w:rsidRPr="008E2243">
        <w:rPr>
          <w:szCs w:val="24"/>
          <w:lang w:val="bg-BG"/>
        </w:rPr>
        <w:t xml:space="preserve"> – 1 бр. и Бяла Слатина – 3 бр.</w:t>
      </w:r>
      <w:r w:rsidRPr="008E2243">
        <w:rPr>
          <w:szCs w:val="24"/>
          <w:lang w:val="bg-BG"/>
        </w:rPr>
        <w:t xml:space="preserve">); </w:t>
      </w:r>
    </w:p>
    <w:p w:rsidR="004A58AF" w:rsidRPr="008E2243" w:rsidRDefault="00B41291" w:rsidP="00D46045">
      <w:pPr>
        <w:pStyle w:val="Normal12pt"/>
        <w:spacing w:line="360" w:lineRule="auto"/>
        <w:ind w:firstLine="0"/>
        <w:rPr>
          <w:szCs w:val="24"/>
          <w:lang w:val="bg-BG"/>
        </w:rPr>
      </w:pPr>
      <w:r w:rsidRPr="008E2243">
        <w:rPr>
          <w:szCs w:val="24"/>
          <w:lang w:val="bg-BG"/>
        </w:rPr>
        <w:t xml:space="preserve">- </w:t>
      </w:r>
      <w:r w:rsidR="00A213B9" w:rsidRPr="008E2243">
        <w:rPr>
          <w:szCs w:val="24"/>
          <w:lang w:val="bg-BG"/>
        </w:rPr>
        <w:t>11</w:t>
      </w:r>
      <w:r w:rsidRPr="008E2243">
        <w:rPr>
          <w:szCs w:val="24"/>
          <w:lang w:val="bg-BG"/>
        </w:rPr>
        <w:t xml:space="preserve"> броя в област Видин (в общините </w:t>
      </w:r>
      <w:r w:rsidR="00A213B9" w:rsidRPr="008E2243">
        <w:rPr>
          <w:szCs w:val="24"/>
          <w:lang w:val="bg-BG"/>
        </w:rPr>
        <w:t>Бойница</w:t>
      </w:r>
      <w:r w:rsidR="00DA6884" w:rsidRPr="008E2243">
        <w:rPr>
          <w:szCs w:val="24"/>
          <w:lang w:val="bg-BG"/>
        </w:rPr>
        <w:t xml:space="preserve"> – 1 бр.</w:t>
      </w:r>
      <w:r w:rsidR="00AD3199" w:rsidRPr="008E2243">
        <w:rPr>
          <w:szCs w:val="24"/>
          <w:lang w:val="bg-BG"/>
        </w:rPr>
        <w:t>, Брегово</w:t>
      </w:r>
      <w:r w:rsidR="00DA6884" w:rsidRPr="008E2243">
        <w:rPr>
          <w:szCs w:val="24"/>
          <w:lang w:val="bg-BG"/>
        </w:rPr>
        <w:t xml:space="preserve"> – 3 бр.</w:t>
      </w:r>
      <w:r w:rsidR="00AD3199" w:rsidRPr="008E2243">
        <w:rPr>
          <w:szCs w:val="24"/>
          <w:lang w:val="bg-BG"/>
        </w:rPr>
        <w:t>, Видин</w:t>
      </w:r>
      <w:r w:rsidR="00DA6884" w:rsidRPr="008E2243">
        <w:rPr>
          <w:szCs w:val="24"/>
          <w:lang w:val="bg-BG"/>
        </w:rPr>
        <w:t xml:space="preserve"> – 1 бр.</w:t>
      </w:r>
      <w:r w:rsidR="00AD3199" w:rsidRPr="008E2243">
        <w:rPr>
          <w:szCs w:val="24"/>
          <w:lang w:val="bg-BG"/>
        </w:rPr>
        <w:t xml:space="preserve">, </w:t>
      </w:r>
      <w:r w:rsidR="00A213B9" w:rsidRPr="008E2243">
        <w:rPr>
          <w:szCs w:val="24"/>
          <w:lang w:val="bg-BG"/>
        </w:rPr>
        <w:t>Кула</w:t>
      </w:r>
      <w:r w:rsidR="00DA6884" w:rsidRPr="008E2243">
        <w:rPr>
          <w:szCs w:val="24"/>
          <w:lang w:val="bg-BG"/>
        </w:rPr>
        <w:t xml:space="preserve"> – 1  бр.</w:t>
      </w:r>
      <w:r w:rsidR="00A213B9" w:rsidRPr="008E2243">
        <w:rPr>
          <w:szCs w:val="24"/>
          <w:lang w:val="bg-BG"/>
        </w:rPr>
        <w:t xml:space="preserve">, </w:t>
      </w:r>
      <w:r w:rsidR="00E96033" w:rsidRPr="008E2243">
        <w:rPr>
          <w:szCs w:val="24"/>
          <w:lang w:val="bg-BG"/>
        </w:rPr>
        <w:t>Макреш</w:t>
      </w:r>
      <w:r w:rsidR="00DA6884" w:rsidRPr="008E2243">
        <w:rPr>
          <w:szCs w:val="24"/>
          <w:lang w:val="bg-BG"/>
        </w:rPr>
        <w:t xml:space="preserve"> – 1 бр.</w:t>
      </w:r>
      <w:r w:rsidR="00AD3199" w:rsidRPr="008E2243">
        <w:rPr>
          <w:szCs w:val="24"/>
          <w:lang w:val="bg-BG"/>
        </w:rPr>
        <w:t>, Ново село</w:t>
      </w:r>
      <w:r w:rsidR="00A213B9" w:rsidRPr="008E2243">
        <w:rPr>
          <w:szCs w:val="24"/>
          <w:lang w:val="bg-BG"/>
        </w:rPr>
        <w:t xml:space="preserve"> </w:t>
      </w:r>
      <w:r w:rsidR="00DA6884" w:rsidRPr="008E2243">
        <w:rPr>
          <w:szCs w:val="24"/>
          <w:lang w:val="bg-BG"/>
        </w:rPr>
        <w:t xml:space="preserve">– 1 бр. </w:t>
      </w:r>
      <w:r w:rsidRPr="008E2243">
        <w:rPr>
          <w:szCs w:val="24"/>
          <w:lang w:val="bg-BG"/>
        </w:rPr>
        <w:t xml:space="preserve">и </w:t>
      </w:r>
      <w:r w:rsidR="00E96033" w:rsidRPr="008E2243">
        <w:rPr>
          <w:szCs w:val="24"/>
          <w:lang w:val="bg-BG"/>
        </w:rPr>
        <w:t>Ружинци</w:t>
      </w:r>
      <w:r w:rsidR="00DA6884" w:rsidRPr="008E2243">
        <w:rPr>
          <w:szCs w:val="24"/>
          <w:lang w:val="bg-BG"/>
        </w:rPr>
        <w:t xml:space="preserve"> – 3 бр.</w:t>
      </w:r>
      <w:r w:rsidRPr="008E2243">
        <w:rPr>
          <w:szCs w:val="24"/>
          <w:lang w:val="bg-BG"/>
        </w:rPr>
        <w:t>).</w:t>
      </w:r>
    </w:p>
    <w:p w:rsidR="004A58AF" w:rsidRPr="008E2243" w:rsidRDefault="004A58AF" w:rsidP="00D46045">
      <w:pPr>
        <w:pStyle w:val="Normal12pt"/>
        <w:spacing w:line="360" w:lineRule="auto"/>
        <w:ind w:firstLine="708"/>
        <w:rPr>
          <w:szCs w:val="24"/>
          <w:lang w:val="bg-BG"/>
        </w:rPr>
      </w:pPr>
      <w:r w:rsidRPr="008E2243">
        <w:rPr>
          <w:szCs w:val="24"/>
          <w:lang w:val="bg-BG"/>
        </w:rPr>
        <w:t>Принос за изпълнение на индикатора имат изпълняваните през 201</w:t>
      </w:r>
      <w:r w:rsidR="00A973E9" w:rsidRPr="008E2243">
        <w:rPr>
          <w:szCs w:val="24"/>
          <w:lang w:val="bg-BG"/>
        </w:rPr>
        <w:t xml:space="preserve">7 – </w:t>
      </w:r>
      <w:r w:rsidR="00F4094A" w:rsidRPr="008E2243">
        <w:rPr>
          <w:szCs w:val="24"/>
          <w:lang w:val="bg-BG"/>
        </w:rPr>
        <w:t>2020</w:t>
      </w:r>
      <w:r w:rsidRPr="008E2243">
        <w:rPr>
          <w:szCs w:val="24"/>
          <w:lang w:val="bg-BG"/>
        </w:rPr>
        <w:t xml:space="preserve"> г. проекти в СЗР по</w:t>
      </w:r>
      <w:r w:rsidRPr="008E2243">
        <w:rPr>
          <w:b/>
          <w:szCs w:val="24"/>
          <w:lang w:val="bg-BG"/>
        </w:rPr>
        <w:t xml:space="preserve"> </w:t>
      </w:r>
      <w:r w:rsidRPr="008E2243">
        <w:rPr>
          <w:szCs w:val="24"/>
          <w:u w:val="single"/>
          <w:lang w:val="bg-BG"/>
        </w:rPr>
        <w:t>ОП „Региони в растеж“ 2014-2020 г.</w:t>
      </w:r>
      <w:r w:rsidRPr="008E2243">
        <w:rPr>
          <w:szCs w:val="24"/>
          <w:lang w:val="bg-BG"/>
        </w:rPr>
        <w:t>, насочени към внедряване на енергийни мерки, с цел подобряване на енергийната ефективност, което от своя страна ще допринесе за намаляване на крайното потребление на енергия и съответно удължаване на експлоатационния живот на сградите.</w:t>
      </w:r>
    </w:p>
    <w:p w:rsidR="00F4094A" w:rsidRPr="008E2243" w:rsidRDefault="004A58AF" w:rsidP="00F4094A">
      <w:pPr>
        <w:pStyle w:val="Normal12pt"/>
        <w:spacing w:line="360" w:lineRule="auto"/>
        <w:ind w:firstLine="708"/>
        <w:rPr>
          <w:szCs w:val="24"/>
          <w:lang w:val="bg-BG"/>
        </w:rPr>
      </w:pPr>
      <w:r w:rsidRPr="008E2243">
        <w:rPr>
          <w:szCs w:val="24"/>
          <w:lang w:val="bg-BG"/>
        </w:rPr>
        <w:t xml:space="preserve">По процедура: Енергийна ефективност в периферните райони, приоритетна ос 2: Подкрепа за енергийна ефективност в опорни центрове в периферните райони, в изпълнение </w:t>
      </w:r>
      <w:r w:rsidR="00F4094A" w:rsidRPr="008E2243">
        <w:rPr>
          <w:szCs w:val="24"/>
          <w:lang w:val="bg-BG"/>
        </w:rPr>
        <w:t>са 11</w:t>
      </w:r>
      <w:r w:rsidRPr="008E2243">
        <w:rPr>
          <w:b/>
          <w:szCs w:val="24"/>
          <w:lang w:val="bg-BG"/>
        </w:rPr>
        <w:t xml:space="preserve"> проекта</w:t>
      </w:r>
      <w:r w:rsidRPr="008E2243">
        <w:rPr>
          <w:szCs w:val="24"/>
          <w:lang w:val="bg-BG"/>
        </w:rPr>
        <w:t>,</w:t>
      </w:r>
      <w:r w:rsidRPr="008E2243">
        <w:rPr>
          <w:b/>
          <w:szCs w:val="24"/>
          <w:lang w:val="bg-BG"/>
        </w:rPr>
        <w:t xml:space="preserve"> </w:t>
      </w:r>
      <w:r w:rsidRPr="008E2243">
        <w:rPr>
          <w:szCs w:val="24"/>
          <w:lang w:val="bg-BG"/>
        </w:rPr>
        <w:t xml:space="preserve">на обща стойност </w:t>
      </w:r>
      <w:r w:rsidR="00F4094A" w:rsidRPr="008E2243">
        <w:rPr>
          <w:szCs w:val="24"/>
          <w:lang w:val="bg-BG"/>
        </w:rPr>
        <w:t>15</w:t>
      </w:r>
      <w:r w:rsidRPr="008E2243">
        <w:rPr>
          <w:szCs w:val="24"/>
          <w:lang w:val="bg-BG"/>
        </w:rPr>
        <w:t> </w:t>
      </w:r>
      <w:r w:rsidR="00F4094A" w:rsidRPr="008E2243">
        <w:rPr>
          <w:szCs w:val="24"/>
          <w:lang w:val="en-US"/>
        </w:rPr>
        <w:t>787</w:t>
      </w:r>
      <w:r w:rsidRPr="008E2243">
        <w:rPr>
          <w:szCs w:val="24"/>
          <w:lang w:val="bg-BG"/>
        </w:rPr>
        <w:t> </w:t>
      </w:r>
      <w:r w:rsidR="00F4094A" w:rsidRPr="008E2243">
        <w:rPr>
          <w:szCs w:val="24"/>
          <w:lang w:val="en-US"/>
        </w:rPr>
        <w:t>584</w:t>
      </w:r>
      <w:r w:rsidR="00F4094A" w:rsidRPr="008E2243">
        <w:rPr>
          <w:szCs w:val="24"/>
          <w:lang w:val="bg-BG"/>
        </w:rPr>
        <w:t>,</w:t>
      </w:r>
      <w:r w:rsidR="00F4094A" w:rsidRPr="008E2243">
        <w:rPr>
          <w:szCs w:val="24"/>
          <w:lang w:val="en-US"/>
        </w:rPr>
        <w:t xml:space="preserve">07 </w:t>
      </w:r>
      <w:r w:rsidRPr="008E2243">
        <w:rPr>
          <w:szCs w:val="24"/>
          <w:lang w:val="bg-BG"/>
        </w:rPr>
        <w:t xml:space="preserve">лв., </w:t>
      </w:r>
      <w:r w:rsidR="00F4094A" w:rsidRPr="008E2243">
        <w:rPr>
          <w:szCs w:val="24"/>
          <w:lang w:val="bg-BG"/>
        </w:rPr>
        <w:t>като цялата сума е безвъзмездна финансова помощ.</w:t>
      </w:r>
    </w:p>
    <w:p w:rsidR="00F4094A" w:rsidRPr="008E2243" w:rsidRDefault="00F4094A" w:rsidP="000F3548">
      <w:pPr>
        <w:pStyle w:val="Normal12pt"/>
        <w:numPr>
          <w:ilvl w:val="0"/>
          <w:numId w:val="18"/>
        </w:numPr>
        <w:spacing w:line="360" w:lineRule="auto"/>
        <w:ind w:left="0"/>
        <w:rPr>
          <w:szCs w:val="24"/>
          <w:lang w:val="bg-BG"/>
        </w:rPr>
      </w:pPr>
      <w:r w:rsidRPr="008E2243">
        <w:rPr>
          <w:szCs w:val="24"/>
          <w:lang w:val="bg-BG"/>
        </w:rPr>
        <w:t xml:space="preserve">3 проекта на община Белоградчик за „Изпълнение на мерки за повишаване на енергийната ефективност на многофамилни жилищни сгради находящи се в град Белоградчик“ на обща </w:t>
      </w:r>
      <w:r w:rsidRPr="008E2243">
        <w:rPr>
          <w:szCs w:val="24"/>
          <w:lang w:val="bg-BG"/>
        </w:rPr>
        <w:lastRenderedPageBreak/>
        <w:t>стойност 4 186 107,87 лв.;</w:t>
      </w:r>
    </w:p>
    <w:p w:rsidR="00F4094A" w:rsidRPr="008E2243" w:rsidRDefault="00F4094A" w:rsidP="000F3548">
      <w:pPr>
        <w:pStyle w:val="Normal12pt"/>
        <w:numPr>
          <w:ilvl w:val="0"/>
          <w:numId w:val="18"/>
        </w:numPr>
        <w:spacing w:line="360" w:lineRule="auto"/>
        <w:ind w:left="0"/>
        <w:rPr>
          <w:szCs w:val="24"/>
          <w:lang w:val="bg-BG"/>
        </w:rPr>
      </w:pPr>
      <w:r w:rsidRPr="008E2243">
        <w:rPr>
          <w:szCs w:val="24"/>
          <w:lang w:val="bg-BG"/>
        </w:rPr>
        <w:t>3 проекта на община Берковица за „Повишаване на енергийната ефективност на жилищни сгради в гр. Берковица“ – етап 2 – 3 – 4 на обща стойност 4 499 258,35 лв.;</w:t>
      </w:r>
    </w:p>
    <w:p w:rsidR="00F4094A" w:rsidRPr="008E2243" w:rsidRDefault="00F4094A" w:rsidP="000F3548">
      <w:pPr>
        <w:pStyle w:val="Normal12pt"/>
        <w:numPr>
          <w:ilvl w:val="0"/>
          <w:numId w:val="18"/>
        </w:numPr>
        <w:spacing w:line="360" w:lineRule="auto"/>
        <w:ind w:left="0"/>
        <w:rPr>
          <w:szCs w:val="24"/>
          <w:lang w:val="bg-BG"/>
        </w:rPr>
      </w:pPr>
      <w:r w:rsidRPr="008E2243">
        <w:rPr>
          <w:szCs w:val="24"/>
          <w:lang w:val="bg-BG"/>
        </w:rPr>
        <w:t>„Внедряване на мерки за енергийна ефективност в административна и жилищни сгради“ – гр. Козлодуй на обща стойност 1 490 003,36 лв.;</w:t>
      </w:r>
    </w:p>
    <w:p w:rsidR="00F4094A" w:rsidRPr="008E2243" w:rsidRDefault="00F4094A" w:rsidP="000F3548">
      <w:pPr>
        <w:pStyle w:val="Normal12pt"/>
        <w:numPr>
          <w:ilvl w:val="0"/>
          <w:numId w:val="18"/>
        </w:numPr>
        <w:spacing w:line="360" w:lineRule="auto"/>
        <w:ind w:left="0"/>
        <w:rPr>
          <w:szCs w:val="24"/>
          <w:lang w:val="bg-BG"/>
        </w:rPr>
      </w:pPr>
      <w:r w:rsidRPr="008E2243">
        <w:rPr>
          <w:szCs w:val="24"/>
          <w:lang w:val="bg-BG"/>
        </w:rPr>
        <w:t>„Въвеждане на мерки за енергийна ефективност на многофамилни жилищни сгради на територията на град Никопол“ на обща стойност 1 169 278,94 лв.,</w:t>
      </w:r>
    </w:p>
    <w:p w:rsidR="004A58AF" w:rsidRPr="008E2243" w:rsidRDefault="00E81768" w:rsidP="000F3548">
      <w:pPr>
        <w:pStyle w:val="Normal12pt"/>
        <w:numPr>
          <w:ilvl w:val="0"/>
          <w:numId w:val="18"/>
        </w:numPr>
        <w:spacing w:line="360" w:lineRule="auto"/>
        <w:ind w:left="0"/>
        <w:rPr>
          <w:szCs w:val="24"/>
          <w:lang w:val="bg-BG"/>
        </w:rPr>
      </w:pPr>
      <w:r w:rsidRPr="008E2243">
        <w:rPr>
          <w:szCs w:val="24"/>
          <w:lang w:val="bg-BG"/>
        </w:rPr>
        <w:t>3 проекта на община Троян за „Повишаване на енергийната ефективност на многофамилни жилищни сгради в град Троян“ на обща стойност 4 442 935,55 лв.</w:t>
      </w:r>
    </w:p>
    <w:p w:rsidR="008F5026" w:rsidRPr="008E2243" w:rsidRDefault="004A58AF" w:rsidP="00D71173">
      <w:pPr>
        <w:pStyle w:val="Normal12pt"/>
        <w:spacing w:line="360" w:lineRule="auto"/>
        <w:rPr>
          <w:szCs w:val="24"/>
          <w:lang w:val="bg-BG"/>
        </w:rPr>
      </w:pPr>
      <w:r w:rsidRPr="008E2243">
        <w:rPr>
          <w:szCs w:val="24"/>
          <w:u w:val="single"/>
          <w:lang w:val="bg-BG"/>
        </w:rPr>
        <w:t>По Програмата за развитие на селските райони 2014-2020 г.</w:t>
      </w:r>
      <w:r w:rsidRPr="008E2243">
        <w:rPr>
          <w:szCs w:val="24"/>
          <w:lang w:val="bg-BG"/>
        </w:rPr>
        <w:t>, по подмярка 7.6. „Проучвания и инвестиции, свързани с поддържане, възстановяване и подобряване на културното и прир</w:t>
      </w:r>
      <w:r w:rsidR="004172B8" w:rsidRPr="008E2243">
        <w:rPr>
          <w:szCs w:val="24"/>
          <w:lang w:val="bg-BG"/>
        </w:rPr>
        <w:t xml:space="preserve">одно наследство на селата“ </w:t>
      </w:r>
      <w:r w:rsidR="00433A56" w:rsidRPr="008E2243">
        <w:rPr>
          <w:szCs w:val="24"/>
          <w:lang w:val="bg-BG"/>
        </w:rPr>
        <w:t xml:space="preserve">за 2019 г. </w:t>
      </w:r>
      <w:r w:rsidRPr="008E2243">
        <w:rPr>
          <w:b/>
          <w:szCs w:val="24"/>
          <w:lang w:val="bg-BG"/>
        </w:rPr>
        <w:t>са сключени 2</w:t>
      </w:r>
      <w:r w:rsidR="004172B8" w:rsidRPr="008E2243">
        <w:rPr>
          <w:b/>
          <w:szCs w:val="24"/>
          <w:lang w:val="bg-BG"/>
        </w:rPr>
        <w:t>5</w:t>
      </w:r>
      <w:r w:rsidRPr="008E2243">
        <w:rPr>
          <w:b/>
          <w:szCs w:val="24"/>
          <w:lang w:val="bg-BG"/>
        </w:rPr>
        <w:t xml:space="preserve"> бр. договора</w:t>
      </w:r>
      <w:r w:rsidRPr="008E2243">
        <w:rPr>
          <w:szCs w:val="24"/>
          <w:lang w:val="bg-BG"/>
        </w:rPr>
        <w:t xml:space="preserve"> на територията на СЗР, с обща сума на договорената субсидия </w:t>
      </w:r>
      <w:r w:rsidR="004172B8" w:rsidRPr="008E2243">
        <w:rPr>
          <w:szCs w:val="24"/>
          <w:lang w:val="bg-BG"/>
        </w:rPr>
        <w:t>1</w:t>
      </w:r>
      <w:r w:rsidR="008C4ECF" w:rsidRPr="008E2243">
        <w:rPr>
          <w:szCs w:val="24"/>
        </w:rPr>
        <w:t>2</w:t>
      </w:r>
      <w:r w:rsidRPr="008E2243">
        <w:rPr>
          <w:szCs w:val="24"/>
          <w:lang w:val="bg-BG"/>
        </w:rPr>
        <w:t> </w:t>
      </w:r>
      <w:r w:rsidR="008C4ECF" w:rsidRPr="008E2243">
        <w:rPr>
          <w:szCs w:val="24"/>
        </w:rPr>
        <w:t>981</w:t>
      </w:r>
      <w:r w:rsidRPr="008E2243">
        <w:rPr>
          <w:szCs w:val="24"/>
          <w:lang w:val="bg-BG"/>
        </w:rPr>
        <w:t> </w:t>
      </w:r>
      <w:r w:rsidR="008C4ECF" w:rsidRPr="008E2243">
        <w:rPr>
          <w:szCs w:val="24"/>
        </w:rPr>
        <w:t>786</w:t>
      </w:r>
      <w:r w:rsidRPr="008E2243">
        <w:rPr>
          <w:szCs w:val="24"/>
          <w:lang w:val="bg-BG"/>
        </w:rPr>
        <w:t>,</w:t>
      </w:r>
      <w:r w:rsidR="008C4ECF" w:rsidRPr="008E2243">
        <w:rPr>
          <w:szCs w:val="24"/>
        </w:rPr>
        <w:t>53</w:t>
      </w:r>
      <w:r w:rsidRPr="008E2243">
        <w:rPr>
          <w:szCs w:val="24"/>
          <w:lang w:val="bg-BG"/>
        </w:rPr>
        <w:t xml:space="preserve"> лв. Данните са предоставени от представителя на Управляващия орган на ПРСР, член на РКК към РСР на СЗР.</w:t>
      </w:r>
    </w:p>
    <w:p w:rsidR="008F5026" w:rsidRPr="008E2243" w:rsidRDefault="008F5026" w:rsidP="008F5026">
      <w:pPr>
        <w:pStyle w:val="Normal12pt"/>
        <w:spacing w:line="360" w:lineRule="auto"/>
        <w:ind w:firstLine="708"/>
        <w:rPr>
          <w:szCs w:val="24"/>
          <w:lang w:val="bg-BG"/>
        </w:rPr>
      </w:pPr>
      <w:r w:rsidRPr="008E2243">
        <w:rPr>
          <w:szCs w:val="24"/>
          <w:lang w:val="bg-BG"/>
        </w:rPr>
        <w:t xml:space="preserve">Напредъкът по този индикатор се базира и на финализираните и в процес на изпълнение проекти, </w:t>
      </w:r>
      <w:r w:rsidRPr="008E2243">
        <w:rPr>
          <w:szCs w:val="24"/>
          <w:u w:val="single"/>
          <w:lang w:val="bg-BG"/>
        </w:rPr>
        <w:t>с източници на финансиране извън оперативните програми</w:t>
      </w:r>
      <w:r w:rsidR="00B41291" w:rsidRPr="008E2243">
        <w:rPr>
          <w:szCs w:val="24"/>
          <w:u w:val="single"/>
          <w:lang w:val="bg-BG"/>
        </w:rPr>
        <w:t xml:space="preserve"> </w:t>
      </w:r>
      <w:r w:rsidR="00B41291" w:rsidRPr="008E2243">
        <w:rPr>
          <w:szCs w:val="24"/>
        </w:rPr>
        <w:t>(</w:t>
      </w:r>
      <w:r w:rsidR="00B41291" w:rsidRPr="008E2243">
        <w:rPr>
          <w:szCs w:val="24"/>
          <w:lang w:val="bg-BG"/>
        </w:rPr>
        <w:t>по данни на общините в СЗР</w:t>
      </w:r>
      <w:r w:rsidR="00B41291" w:rsidRPr="008E2243">
        <w:rPr>
          <w:szCs w:val="24"/>
        </w:rPr>
        <w:t>)</w:t>
      </w:r>
      <w:r w:rsidRPr="008E2243">
        <w:rPr>
          <w:szCs w:val="24"/>
          <w:lang w:val="bg-BG"/>
        </w:rPr>
        <w:t>:</w:t>
      </w:r>
    </w:p>
    <w:p w:rsidR="00A213B9" w:rsidRPr="008E2243" w:rsidRDefault="001C2118" w:rsidP="000F3548">
      <w:pPr>
        <w:pStyle w:val="Normal12pt"/>
        <w:numPr>
          <w:ilvl w:val="0"/>
          <w:numId w:val="36"/>
        </w:numPr>
        <w:spacing w:line="360" w:lineRule="auto"/>
        <w:ind w:left="0" w:firstLine="360"/>
        <w:rPr>
          <w:szCs w:val="24"/>
          <w:lang w:val="bg-BG"/>
        </w:rPr>
      </w:pPr>
      <w:r w:rsidRPr="008E2243">
        <w:rPr>
          <w:szCs w:val="24"/>
          <w:lang w:val="bg-BG"/>
        </w:rPr>
        <w:t>Ремонт на Народно читалище „Съгласие-1869“ гр. Тетевен, финансиран по програма ПРСР 2014 – 2020</w:t>
      </w:r>
      <w:r w:rsidR="00B12074" w:rsidRPr="008E2243">
        <w:rPr>
          <w:szCs w:val="24"/>
          <w:lang w:val="bg-BG"/>
        </w:rPr>
        <w:t>,</w:t>
      </w:r>
      <w:r w:rsidRPr="008E2243">
        <w:rPr>
          <w:szCs w:val="24"/>
          <w:lang w:val="bg-BG"/>
        </w:rPr>
        <w:t xml:space="preserve"> на стойност – 357 651,84 лв.</w:t>
      </w:r>
      <w:r w:rsidR="00543E42" w:rsidRPr="008E2243">
        <w:rPr>
          <w:szCs w:val="24"/>
          <w:lang w:val="bg-BG"/>
        </w:rPr>
        <w:t>;</w:t>
      </w:r>
    </w:p>
    <w:p w:rsidR="001C2118" w:rsidRPr="008E2243" w:rsidRDefault="004B569E" w:rsidP="000F3548">
      <w:pPr>
        <w:pStyle w:val="Normal12pt"/>
        <w:numPr>
          <w:ilvl w:val="0"/>
          <w:numId w:val="36"/>
        </w:numPr>
        <w:spacing w:line="360" w:lineRule="auto"/>
        <w:ind w:left="0" w:firstLine="360"/>
        <w:rPr>
          <w:szCs w:val="24"/>
          <w:lang w:val="bg-BG"/>
        </w:rPr>
      </w:pPr>
      <w:r w:rsidRPr="008E2243">
        <w:rPr>
          <w:szCs w:val="24"/>
          <w:lang w:val="bg-BG"/>
        </w:rPr>
        <w:t>Ремонт на покрив на Културен дом с. Бъркач, община Долни Дъбник, финансиран като целева субсидия от ЦБ на стойност: 15 999 лв. Ремонтиран е покрив на Читалище с. Горни Дъбник като стойността на приключилия проект е 22 000 лв. Ремонтирана е фасада на Културен дом с. Садовец на стойност 15 000 лв.</w:t>
      </w:r>
      <w:r w:rsidR="00543E42" w:rsidRPr="008E2243">
        <w:rPr>
          <w:szCs w:val="24"/>
          <w:lang w:val="bg-BG"/>
        </w:rPr>
        <w:t>;</w:t>
      </w:r>
    </w:p>
    <w:p w:rsidR="004B569E" w:rsidRPr="008E2243" w:rsidRDefault="004B569E" w:rsidP="000F3548">
      <w:pPr>
        <w:pStyle w:val="Normal12pt"/>
        <w:numPr>
          <w:ilvl w:val="0"/>
          <w:numId w:val="36"/>
        </w:numPr>
        <w:spacing w:line="360" w:lineRule="auto"/>
        <w:ind w:left="0" w:firstLine="360"/>
        <w:rPr>
          <w:szCs w:val="24"/>
          <w:lang w:val="bg-BG"/>
        </w:rPr>
      </w:pPr>
      <w:r w:rsidRPr="008E2243">
        <w:rPr>
          <w:szCs w:val="24"/>
          <w:lang w:val="bg-BG"/>
        </w:rPr>
        <w:t>Ремонт на читалищни сгради и модернизиране на библиотеките в община Долна Митрополия, финансиран от РБ на стойност 45 659 лв.</w:t>
      </w:r>
      <w:r w:rsidR="00543E42" w:rsidRPr="008E2243">
        <w:rPr>
          <w:szCs w:val="24"/>
          <w:lang w:val="bg-BG"/>
        </w:rPr>
        <w:t>;</w:t>
      </w:r>
    </w:p>
    <w:p w:rsidR="004B569E" w:rsidRPr="008E2243" w:rsidRDefault="00AD3199" w:rsidP="000F3548">
      <w:pPr>
        <w:pStyle w:val="Normal12pt"/>
        <w:numPr>
          <w:ilvl w:val="0"/>
          <w:numId w:val="36"/>
        </w:numPr>
        <w:spacing w:line="360" w:lineRule="auto"/>
        <w:ind w:left="0" w:firstLine="360"/>
        <w:rPr>
          <w:szCs w:val="24"/>
          <w:lang w:val="bg-BG"/>
        </w:rPr>
      </w:pPr>
      <w:r w:rsidRPr="008E2243">
        <w:rPr>
          <w:szCs w:val="24"/>
          <w:lang w:val="bg-BG"/>
        </w:rPr>
        <w:t>Ремонт сграда на Читалище с. Тополовица, община Макреш. Стойността на приключилия проект е 15 999,80 лв.</w:t>
      </w:r>
      <w:r w:rsidR="00543E42" w:rsidRPr="008E2243">
        <w:rPr>
          <w:szCs w:val="24"/>
          <w:lang w:val="bg-BG"/>
        </w:rPr>
        <w:t>;</w:t>
      </w:r>
    </w:p>
    <w:p w:rsidR="00AD3199" w:rsidRPr="008E2243" w:rsidRDefault="00084DBF" w:rsidP="000F3548">
      <w:pPr>
        <w:pStyle w:val="Normal12pt"/>
        <w:numPr>
          <w:ilvl w:val="0"/>
          <w:numId w:val="36"/>
        </w:numPr>
        <w:spacing w:line="360" w:lineRule="auto"/>
        <w:ind w:left="0" w:firstLine="360"/>
        <w:rPr>
          <w:szCs w:val="24"/>
          <w:lang w:val="bg-BG"/>
        </w:rPr>
      </w:pPr>
      <w:r w:rsidRPr="008E2243">
        <w:rPr>
          <w:szCs w:val="24"/>
          <w:lang w:val="bg-BG"/>
        </w:rPr>
        <w:t xml:space="preserve">В с. Ново село е монтирана </w:t>
      </w:r>
      <w:r w:rsidR="00AD3199" w:rsidRPr="008E2243">
        <w:rPr>
          <w:szCs w:val="24"/>
          <w:lang w:val="bg-BG"/>
        </w:rPr>
        <w:t>паметна плоча на загиналите във ВСВ – Атанас Ангелов-торпедоносец, Димитър Каменов и Марин</w:t>
      </w:r>
      <w:r w:rsidRPr="008E2243">
        <w:rPr>
          <w:szCs w:val="24"/>
          <w:lang w:val="bg-BG"/>
        </w:rPr>
        <w:t xml:space="preserve"> Гилов. Паметникът е с изградена нова декоративна ограда и бетонна основа, дек</w:t>
      </w:r>
      <w:r w:rsidR="00543E42" w:rsidRPr="008E2243">
        <w:rPr>
          <w:szCs w:val="24"/>
          <w:lang w:val="bg-BG"/>
        </w:rPr>
        <w:t>орирана с гранитогресни плочки.;</w:t>
      </w:r>
    </w:p>
    <w:p w:rsidR="00084DBF" w:rsidRPr="008E2243" w:rsidRDefault="00084DBF" w:rsidP="000F3548">
      <w:pPr>
        <w:pStyle w:val="Normal12pt"/>
        <w:numPr>
          <w:ilvl w:val="0"/>
          <w:numId w:val="36"/>
        </w:numPr>
        <w:spacing w:line="360" w:lineRule="auto"/>
        <w:ind w:left="0" w:firstLine="360"/>
        <w:rPr>
          <w:szCs w:val="24"/>
          <w:lang w:val="bg-BG"/>
        </w:rPr>
      </w:pPr>
      <w:r w:rsidRPr="008E2243">
        <w:rPr>
          <w:szCs w:val="24"/>
          <w:lang w:val="bg-BG"/>
        </w:rPr>
        <w:lastRenderedPageBreak/>
        <w:t xml:space="preserve">Основен ремонт на киносалон в Читалище „Христо Ботев – 1898“ с. Ружинци на стойност 24 990 лв. Ремонтирана е сграда на Читалище „Здравец – 2007“ с. Дреновец на стойност 11 894 лв. Основен ремонт и обновяване е направен на Културен дом с. Дреновец на стойност 39 810 лв. </w:t>
      </w:r>
    </w:p>
    <w:p w:rsidR="00FE1683" w:rsidRPr="008E2243" w:rsidRDefault="00FE1683" w:rsidP="000F3548">
      <w:pPr>
        <w:pStyle w:val="Normal12pt"/>
        <w:numPr>
          <w:ilvl w:val="0"/>
          <w:numId w:val="36"/>
        </w:numPr>
        <w:spacing w:line="360" w:lineRule="auto"/>
        <w:ind w:left="0" w:firstLine="360"/>
        <w:rPr>
          <w:szCs w:val="24"/>
          <w:lang w:val="bg-BG"/>
        </w:rPr>
      </w:pPr>
      <w:r w:rsidRPr="008E2243">
        <w:rPr>
          <w:szCs w:val="24"/>
          <w:lang w:val="bg-BG"/>
        </w:rPr>
        <w:t xml:space="preserve">Достъп на хора с увреждания до Школа по изкуствата – Враца. Проектът е финансиран от Агенция за хора с увреждания и е в процес на изпълнение, като общата стойност е 6 660 лв. </w:t>
      </w:r>
    </w:p>
    <w:p w:rsidR="005B4A64" w:rsidRPr="008E2243" w:rsidRDefault="005B4A64" w:rsidP="009B7440">
      <w:pPr>
        <w:pStyle w:val="Normal12pt"/>
        <w:spacing w:line="360" w:lineRule="auto"/>
        <w:ind w:firstLine="0"/>
        <w:rPr>
          <w:szCs w:val="24"/>
        </w:rPr>
      </w:pPr>
    </w:p>
    <w:p w:rsidR="008F5026" w:rsidRPr="008E2243" w:rsidRDefault="008F5026" w:rsidP="008F5026">
      <w:pPr>
        <w:pStyle w:val="ListParagraph"/>
        <w:numPr>
          <w:ilvl w:val="0"/>
          <w:numId w:val="4"/>
        </w:numPr>
        <w:spacing w:after="0" w:line="360" w:lineRule="auto"/>
        <w:jc w:val="both"/>
        <w:rPr>
          <w:rFonts w:ascii="Times New Roman" w:hAnsi="Times New Roman"/>
          <w:b/>
          <w:sz w:val="24"/>
          <w:szCs w:val="24"/>
        </w:rPr>
      </w:pPr>
      <w:r w:rsidRPr="008E2243">
        <w:rPr>
          <w:rFonts w:ascii="Times New Roman" w:hAnsi="Times New Roman"/>
          <w:b/>
          <w:sz w:val="24"/>
          <w:szCs w:val="24"/>
        </w:rPr>
        <w:t>Реконструирани образователни заведения</w:t>
      </w:r>
    </w:p>
    <w:p w:rsidR="00CB3587" w:rsidRPr="008E2243" w:rsidRDefault="00CB3587" w:rsidP="00381530">
      <w:pPr>
        <w:pStyle w:val="ListParagraph"/>
        <w:spacing w:after="0" w:line="360" w:lineRule="auto"/>
        <w:ind w:left="0" w:firstLine="708"/>
        <w:jc w:val="both"/>
        <w:rPr>
          <w:rFonts w:ascii="Times New Roman" w:eastAsia="Times New Roman" w:hAnsi="Times New Roman"/>
          <w:sz w:val="24"/>
          <w:szCs w:val="24"/>
        </w:rPr>
      </w:pPr>
    </w:p>
    <w:p w:rsidR="00DA6884" w:rsidRPr="008E2243" w:rsidRDefault="00CB3587" w:rsidP="00381530">
      <w:pPr>
        <w:pStyle w:val="ListParagraph"/>
        <w:spacing w:after="0" w:line="360" w:lineRule="auto"/>
        <w:ind w:left="0" w:firstLine="708"/>
        <w:jc w:val="both"/>
        <w:rPr>
          <w:rFonts w:ascii="Times New Roman" w:hAnsi="Times New Roman"/>
          <w:bCs/>
          <w:sz w:val="24"/>
          <w:szCs w:val="24"/>
        </w:rPr>
      </w:pPr>
      <w:r w:rsidRPr="008E2243">
        <w:rPr>
          <w:rFonts w:ascii="Times New Roman" w:eastAsia="SimSun" w:hAnsi="Times New Roman"/>
          <w:bCs/>
          <w:snapToGrid w:val="0"/>
          <w:sz w:val="24"/>
          <w:szCs w:val="24"/>
          <w:lang w:eastAsia="bg-BG"/>
        </w:rPr>
        <w:t>Съгласно предоставена информация от общинските администрации в С</w:t>
      </w:r>
      <w:r w:rsidR="002A2042" w:rsidRPr="008E2243">
        <w:rPr>
          <w:rFonts w:ascii="Times New Roman" w:eastAsia="SimSun" w:hAnsi="Times New Roman"/>
          <w:bCs/>
          <w:snapToGrid w:val="0"/>
          <w:sz w:val="24"/>
          <w:szCs w:val="24"/>
          <w:lang w:eastAsia="bg-BG"/>
        </w:rPr>
        <w:t>еверозападния район</w:t>
      </w:r>
      <w:r w:rsidRPr="008E2243">
        <w:rPr>
          <w:rFonts w:ascii="Times New Roman" w:eastAsia="SimSun" w:hAnsi="Times New Roman"/>
          <w:bCs/>
          <w:snapToGrid w:val="0"/>
          <w:sz w:val="24"/>
          <w:szCs w:val="24"/>
          <w:lang w:eastAsia="bg-BG"/>
        </w:rPr>
        <w:t xml:space="preserve">, през </w:t>
      </w:r>
      <w:r w:rsidR="00174017" w:rsidRPr="008E2243">
        <w:rPr>
          <w:rFonts w:ascii="Times New Roman" w:eastAsia="Times New Roman" w:hAnsi="Times New Roman"/>
          <w:sz w:val="24"/>
          <w:szCs w:val="24"/>
        </w:rPr>
        <w:t>2020</w:t>
      </w:r>
      <w:r w:rsidR="008F5026" w:rsidRPr="008E2243">
        <w:rPr>
          <w:rFonts w:ascii="Times New Roman" w:eastAsia="Times New Roman" w:hAnsi="Times New Roman"/>
          <w:sz w:val="24"/>
          <w:szCs w:val="24"/>
        </w:rPr>
        <w:t xml:space="preserve"> г. са реконструирани </w:t>
      </w:r>
      <w:r w:rsidR="008F5026" w:rsidRPr="008E2243">
        <w:rPr>
          <w:rFonts w:ascii="Times New Roman" w:eastAsia="Times New Roman" w:hAnsi="Times New Roman"/>
          <w:b/>
          <w:sz w:val="24"/>
          <w:szCs w:val="24"/>
        </w:rPr>
        <w:t xml:space="preserve">общо </w:t>
      </w:r>
      <w:r w:rsidR="007716AB" w:rsidRPr="008E2243">
        <w:rPr>
          <w:rFonts w:ascii="Times New Roman" w:eastAsia="Times New Roman" w:hAnsi="Times New Roman"/>
          <w:b/>
          <w:sz w:val="24"/>
          <w:szCs w:val="24"/>
        </w:rPr>
        <w:t>75</w:t>
      </w:r>
      <w:r w:rsidR="008F5026" w:rsidRPr="008E2243">
        <w:rPr>
          <w:rFonts w:ascii="Times New Roman" w:eastAsia="Times New Roman" w:hAnsi="Times New Roman"/>
          <w:b/>
          <w:sz w:val="24"/>
          <w:szCs w:val="24"/>
        </w:rPr>
        <w:t xml:space="preserve"> броя</w:t>
      </w:r>
      <w:r w:rsidR="008F5026" w:rsidRPr="008E2243">
        <w:rPr>
          <w:rFonts w:ascii="Times New Roman" w:eastAsia="Times New Roman" w:hAnsi="Times New Roman"/>
          <w:sz w:val="24"/>
          <w:szCs w:val="24"/>
        </w:rPr>
        <w:t xml:space="preserve"> образователни институции:</w:t>
      </w:r>
      <w:r w:rsidR="008F5026" w:rsidRPr="008E2243">
        <w:rPr>
          <w:rFonts w:ascii="Times New Roman" w:hAnsi="Times New Roman"/>
          <w:bCs/>
          <w:sz w:val="24"/>
          <w:szCs w:val="24"/>
        </w:rPr>
        <w:t xml:space="preserve"> </w:t>
      </w:r>
    </w:p>
    <w:p w:rsidR="00DA6884" w:rsidRPr="008E2243" w:rsidRDefault="00174017" w:rsidP="000F3548">
      <w:pPr>
        <w:pStyle w:val="ListParagraph"/>
        <w:numPr>
          <w:ilvl w:val="0"/>
          <w:numId w:val="44"/>
        </w:numPr>
        <w:spacing w:after="0" w:line="360" w:lineRule="auto"/>
        <w:ind w:left="0" w:firstLine="357"/>
        <w:jc w:val="both"/>
        <w:rPr>
          <w:rFonts w:ascii="Times New Roman" w:hAnsi="Times New Roman"/>
          <w:bCs/>
          <w:sz w:val="24"/>
          <w:szCs w:val="24"/>
          <w:lang w:val="ru-RU"/>
        </w:rPr>
      </w:pPr>
      <w:r w:rsidRPr="008E2243">
        <w:rPr>
          <w:rFonts w:ascii="Times New Roman" w:hAnsi="Times New Roman"/>
          <w:bCs/>
          <w:sz w:val="24"/>
          <w:szCs w:val="24"/>
        </w:rPr>
        <w:t>26</w:t>
      </w:r>
      <w:r w:rsidR="008F5026" w:rsidRPr="008E2243">
        <w:rPr>
          <w:rFonts w:ascii="Times New Roman" w:hAnsi="Times New Roman"/>
          <w:bCs/>
          <w:sz w:val="24"/>
          <w:szCs w:val="24"/>
        </w:rPr>
        <w:t xml:space="preserve"> броя в област Плевен (в общините </w:t>
      </w:r>
      <w:r w:rsidRPr="008E2243">
        <w:rPr>
          <w:rFonts w:ascii="Times New Roman" w:hAnsi="Times New Roman"/>
          <w:bCs/>
          <w:sz w:val="24"/>
          <w:szCs w:val="24"/>
        </w:rPr>
        <w:t>Левски</w:t>
      </w:r>
      <w:r w:rsidR="00DA6884" w:rsidRPr="008E2243">
        <w:rPr>
          <w:rFonts w:ascii="Times New Roman" w:hAnsi="Times New Roman"/>
          <w:bCs/>
          <w:sz w:val="24"/>
          <w:szCs w:val="24"/>
        </w:rPr>
        <w:t xml:space="preserve"> – 1 бр.</w:t>
      </w:r>
      <w:r w:rsidRPr="008E2243">
        <w:rPr>
          <w:rFonts w:ascii="Times New Roman" w:hAnsi="Times New Roman"/>
          <w:bCs/>
          <w:sz w:val="24"/>
          <w:szCs w:val="24"/>
        </w:rPr>
        <w:t>, Червен бряг</w:t>
      </w:r>
      <w:r w:rsidR="00DA6884" w:rsidRPr="008E2243">
        <w:rPr>
          <w:rFonts w:ascii="Times New Roman" w:hAnsi="Times New Roman"/>
          <w:bCs/>
          <w:sz w:val="24"/>
          <w:szCs w:val="24"/>
        </w:rPr>
        <w:t xml:space="preserve"> – 1 бр.</w:t>
      </w:r>
      <w:r w:rsidRPr="008E2243">
        <w:rPr>
          <w:rFonts w:ascii="Times New Roman" w:hAnsi="Times New Roman"/>
          <w:bCs/>
          <w:sz w:val="24"/>
          <w:szCs w:val="24"/>
        </w:rPr>
        <w:t>,</w:t>
      </w:r>
      <w:r w:rsidR="009E56DE" w:rsidRPr="008E2243">
        <w:rPr>
          <w:rFonts w:ascii="Times New Roman" w:hAnsi="Times New Roman"/>
          <w:bCs/>
          <w:sz w:val="24"/>
          <w:szCs w:val="24"/>
        </w:rPr>
        <w:t xml:space="preserve"> </w:t>
      </w:r>
      <w:r w:rsidR="00D56549" w:rsidRPr="008E2243">
        <w:rPr>
          <w:rFonts w:ascii="Times New Roman" w:hAnsi="Times New Roman"/>
          <w:bCs/>
          <w:sz w:val="24"/>
          <w:szCs w:val="24"/>
        </w:rPr>
        <w:t>Долн</w:t>
      </w:r>
      <w:r w:rsidR="00A96C99" w:rsidRPr="008E2243">
        <w:rPr>
          <w:rFonts w:ascii="Times New Roman" w:hAnsi="Times New Roman"/>
          <w:bCs/>
          <w:sz w:val="24"/>
          <w:szCs w:val="24"/>
        </w:rPr>
        <w:t>и</w:t>
      </w:r>
      <w:r w:rsidR="00D56549" w:rsidRPr="008E2243">
        <w:rPr>
          <w:rFonts w:ascii="Times New Roman" w:hAnsi="Times New Roman"/>
          <w:bCs/>
          <w:sz w:val="24"/>
          <w:szCs w:val="24"/>
        </w:rPr>
        <w:t xml:space="preserve"> </w:t>
      </w:r>
      <w:r w:rsidR="00A96C99" w:rsidRPr="008E2243">
        <w:rPr>
          <w:rFonts w:ascii="Times New Roman" w:hAnsi="Times New Roman"/>
          <w:bCs/>
          <w:sz w:val="24"/>
          <w:szCs w:val="24"/>
        </w:rPr>
        <w:t>Дъбник</w:t>
      </w:r>
      <w:r w:rsidR="00DA6884" w:rsidRPr="008E2243">
        <w:rPr>
          <w:rFonts w:ascii="Times New Roman" w:hAnsi="Times New Roman"/>
          <w:bCs/>
          <w:sz w:val="24"/>
          <w:szCs w:val="24"/>
        </w:rPr>
        <w:t xml:space="preserve"> – 2 бр.</w:t>
      </w:r>
      <w:r w:rsidR="00D56549" w:rsidRPr="008E2243">
        <w:rPr>
          <w:rFonts w:ascii="Times New Roman" w:hAnsi="Times New Roman"/>
          <w:bCs/>
          <w:sz w:val="24"/>
          <w:szCs w:val="24"/>
        </w:rPr>
        <w:t>,</w:t>
      </w:r>
      <w:r w:rsidRPr="008E2243">
        <w:rPr>
          <w:rFonts w:ascii="Times New Roman" w:hAnsi="Times New Roman"/>
          <w:bCs/>
          <w:sz w:val="24"/>
          <w:szCs w:val="24"/>
        </w:rPr>
        <w:t xml:space="preserve"> Долна Митрополия</w:t>
      </w:r>
      <w:r w:rsidR="00DA6884" w:rsidRPr="008E2243">
        <w:rPr>
          <w:rFonts w:ascii="Times New Roman" w:hAnsi="Times New Roman"/>
          <w:bCs/>
          <w:sz w:val="24"/>
          <w:szCs w:val="24"/>
        </w:rPr>
        <w:t xml:space="preserve"> – 8 бр.</w:t>
      </w:r>
      <w:r w:rsidRPr="008E2243">
        <w:rPr>
          <w:rFonts w:ascii="Times New Roman" w:hAnsi="Times New Roman"/>
          <w:bCs/>
          <w:sz w:val="24"/>
          <w:szCs w:val="24"/>
        </w:rPr>
        <w:t>,</w:t>
      </w:r>
      <w:r w:rsidR="00D56549" w:rsidRPr="008E2243">
        <w:rPr>
          <w:rFonts w:ascii="Times New Roman" w:hAnsi="Times New Roman"/>
          <w:bCs/>
          <w:sz w:val="24"/>
          <w:szCs w:val="24"/>
        </w:rPr>
        <w:t xml:space="preserve"> Кнежа</w:t>
      </w:r>
      <w:r w:rsidR="00DA6884" w:rsidRPr="008E2243">
        <w:rPr>
          <w:rFonts w:ascii="Times New Roman" w:hAnsi="Times New Roman"/>
          <w:bCs/>
          <w:sz w:val="24"/>
          <w:szCs w:val="24"/>
        </w:rPr>
        <w:t xml:space="preserve"> – 4 бр.</w:t>
      </w:r>
      <w:r w:rsidR="00D56549" w:rsidRPr="008E2243">
        <w:rPr>
          <w:rFonts w:ascii="Times New Roman" w:hAnsi="Times New Roman"/>
          <w:bCs/>
          <w:sz w:val="24"/>
          <w:szCs w:val="24"/>
        </w:rPr>
        <w:t>,</w:t>
      </w:r>
      <w:r w:rsidR="009E56DE" w:rsidRPr="008E2243">
        <w:rPr>
          <w:rFonts w:ascii="Times New Roman" w:hAnsi="Times New Roman"/>
          <w:bCs/>
          <w:sz w:val="24"/>
          <w:szCs w:val="24"/>
        </w:rPr>
        <w:t xml:space="preserve"> </w:t>
      </w:r>
      <w:r w:rsidR="00A96C99" w:rsidRPr="008E2243">
        <w:rPr>
          <w:rFonts w:ascii="Times New Roman" w:hAnsi="Times New Roman"/>
          <w:bCs/>
          <w:sz w:val="24"/>
          <w:szCs w:val="24"/>
        </w:rPr>
        <w:t>Плевен</w:t>
      </w:r>
      <w:r w:rsidRPr="008E2243">
        <w:rPr>
          <w:rFonts w:ascii="Times New Roman" w:hAnsi="Times New Roman"/>
          <w:bCs/>
          <w:sz w:val="24"/>
          <w:szCs w:val="24"/>
        </w:rPr>
        <w:t xml:space="preserve"> </w:t>
      </w:r>
      <w:r w:rsidR="00DA6884" w:rsidRPr="008E2243">
        <w:rPr>
          <w:rFonts w:ascii="Times New Roman" w:hAnsi="Times New Roman"/>
          <w:bCs/>
          <w:sz w:val="24"/>
          <w:szCs w:val="24"/>
        </w:rPr>
        <w:t xml:space="preserve">– 9 бр. </w:t>
      </w:r>
      <w:r w:rsidRPr="008E2243">
        <w:rPr>
          <w:rFonts w:ascii="Times New Roman" w:hAnsi="Times New Roman"/>
          <w:bCs/>
          <w:sz w:val="24"/>
          <w:szCs w:val="24"/>
        </w:rPr>
        <w:t>и Гулянци</w:t>
      </w:r>
      <w:r w:rsidR="00DA6884" w:rsidRPr="008E2243">
        <w:rPr>
          <w:rFonts w:ascii="Times New Roman" w:hAnsi="Times New Roman"/>
          <w:bCs/>
          <w:sz w:val="24"/>
          <w:szCs w:val="24"/>
        </w:rPr>
        <w:t xml:space="preserve"> – 1 бр</w:t>
      </w:r>
      <w:r w:rsidR="003C4B74" w:rsidRPr="008E2243">
        <w:rPr>
          <w:rFonts w:ascii="Times New Roman" w:hAnsi="Times New Roman"/>
          <w:bCs/>
          <w:sz w:val="24"/>
          <w:szCs w:val="24"/>
        </w:rPr>
        <w:t xml:space="preserve">); </w:t>
      </w:r>
    </w:p>
    <w:p w:rsidR="00DA6884" w:rsidRPr="008E2243" w:rsidRDefault="00157251" w:rsidP="000F3548">
      <w:pPr>
        <w:pStyle w:val="ListParagraph"/>
        <w:numPr>
          <w:ilvl w:val="0"/>
          <w:numId w:val="44"/>
        </w:numPr>
        <w:spacing w:after="0" w:line="360" w:lineRule="auto"/>
        <w:ind w:left="0" w:firstLine="357"/>
        <w:jc w:val="both"/>
        <w:rPr>
          <w:rFonts w:ascii="Times New Roman" w:hAnsi="Times New Roman"/>
          <w:bCs/>
          <w:sz w:val="24"/>
          <w:szCs w:val="24"/>
          <w:lang w:val="ru-RU"/>
        </w:rPr>
      </w:pPr>
      <w:r w:rsidRPr="008E2243">
        <w:rPr>
          <w:rFonts w:ascii="Times New Roman" w:hAnsi="Times New Roman"/>
          <w:bCs/>
          <w:sz w:val="24"/>
          <w:szCs w:val="24"/>
        </w:rPr>
        <w:t>1</w:t>
      </w:r>
      <w:r w:rsidR="00675696" w:rsidRPr="008E2243">
        <w:rPr>
          <w:rFonts w:ascii="Times New Roman" w:hAnsi="Times New Roman"/>
          <w:bCs/>
          <w:sz w:val="24"/>
          <w:szCs w:val="24"/>
        </w:rPr>
        <w:t>0</w:t>
      </w:r>
      <w:r w:rsidR="008F5026" w:rsidRPr="008E2243">
        <w:rPr>
          <w:rFonts w:ascii="Times New Roman" w:hAnsi="Times New Roman"/>
          <w:bCs/>
          <w:sz w:val="24"/>
          <w:szCs w:val="24"/>
        </w:rPr>
        <w:t xml:space="preserve"> броя в област Монтана (в общините </w:t>
      </w:r>
      <w:r w:rsidR="00675696" w:rsidRPr="008E2243">
        <w:rPr>
          <w:rFonts w:ascii="Times New Roman" w:hAnsi="Times New Roman"/>
          <w:bCs/>
          <w:sz w:val="24"/>
          <w:szCs w:val="24"/>
        </w:rPr>
        <w:t>Брусарци</w:t>
      </w:r>
      <w:r w:rsidR="00DA6884" w:rsidRPr="008E2243">
        <w:rPr>
          <w:rFonts w:ascii="Times New Roman" w:hAnsi="Times New Roman"/>
          <w:bCs/>
          <w:sz w:val="24"/>
          <w:szCs w:val="24"/>
        </w:rPr>
        <w:t xml:space="preserve"> – 3 бр.</w:t>
      </w:r>
      <w:r w:rsidR="00675696" w:rsidRPr="008E2243">
        <w:rPr>
          <w:rFonts w:ascii="Times New Roman" w:hAnsi="Times New Roman"/>
          <w:bCs/>
          <w:sz w:val="24"/>
          <w:szCs w:val="24"/>
        </w:rPr>
        <w:t xml:space="preserve">, </w:t>
      </w:r>
      <w:r w:rsidR="00174017" w:rsidRPr="008E2243">
        <w:rPr>
          <w:rFonts w:ascii="Times New Roman" w:hAnsi="Times New Roman"/>
          <w:bCs/>
          <w:sz w:val="24"/>
          <w:szCs w:val="24"/>
        </w:rPr>
        <w:t>Вълчедръм</w:t>
      </w:r>
      <w:r w:rsidR="00DA6884" w:rsidRPr="008E2243">
        <w:rPr>
          <w:rFonts w:ascii="Times New Roman" w:hAnsi="Times New Roman"/>
          <w:bCs/>
          <w:sz w:val="24"/>
          <w:szCs w:val="24"/>
        </w:rPr>
        <w:t xml:space="preserve"> – 1 бр.</w:t>
      </w:r>
      <w:r w:rsidR="00174017" w:rsidRPr="008E2243">
        <w:rPr>
          <w:rFonts w:ascii="Times New Roman" w:hAnsi="Times New Roman"/>
          <w:bCs/>
          <w:sz w:val="24"/>
          <w:szCs w:val="24"/>
        </w:rPr>
        <w:t xml:space="preserve">, </w:t>
      </w:r>
      <w:r w:rsidRPr="008E2243">
        <w:rPr>
          <w:rFonts w:ascii="Times New Roman" w:hAnsi="Times New Roman"/>
          <w:bCs/>
          <w:sz w:val="24"/>
          <w:szCs w:val="24"/>
        </w:rPr>
        <w:t>Лом</w:t>
      </w:r>
      <w:r w:rsidR="00DA6884" w:rsidRPr="008E2243">
        <w:rPr>
          <w:rFonts w:ascii="Times New Roman" w:hAnsi="Times New Roman"/>
          <w:bCs/>
          <w:sz w:val="24"/>
          <w:szCs w:val="24"/>
        </w:rPr>
        <w:t xml:space="preserve"> – 3 бр.</w:t>
      </w:r>
      <w:r w:rsidRPr="008E2243">
        <w:rPr>
          <w:rFonts w:ascii="Times New Roman" w:hAnsi="Times New Roman"/>
          <w:bCs/>
          <w:sz w:val="24"/>
          <w:szCs w:val="24"/>
        </w:rPr>
        <w:t xml:space="preserve">, </w:t>
      </w:r>
      <w:r w:rsidR="00174017" w:rsidRPr="008E2243">
        <w:rPr>
          <w:rFonts w:ascii="Times New Roman" w:hAnsi="Times New Roman"/>
          <w:bCs/>
          <w:sz w:val="24"/>
          <w:szCs w:val="24"/>
        </w:rPr>
        <w:t>Монтана</w:t>
      </w:r>
      <w:r w:rsidR="00DA6884" w:rsidRPr="008E2243">
        <w:rPr>
          <w:rFonts w:ascii="Times New Roman" w:hAnsi="Times New Roman"/>
          <w:bCs/>
          <w:sz w:val="24"/>
          <w:szCs w:val="24"/>
        </w:rPr>
        <w:t xml:space="preserve"> – 1 бр.</w:t>
      </w:r>
      <w:r w:rsidR="00174017" w:rsidRPr="008E2243">
        <w:rPr>
          <w:rFonts w:ascii="Times New Roman" w:hAnsi="Times New Roman"/>
          <w:bCs/>
          <w:sz w:val="24"/>
          <w:szCs w:val="24"/>
        </w:rPr>
        <w:t>, Медковец</w:t>
      </w:r>
      <w:r w:rsidR="00DA6884" w:rsidRPr="008E2243">
        <w:rPr>
          <w:rFonts w:ascii="Times New Roman" w:hAnsi="Times New Roman"/>
          <w:bCs/>
          <w:sz w:val="24"/>
          <w:szCs w:val="24"/>
        </w:rPr>
        <w:t xml:space="preserve"> – 1 бр.</w:t>
      </w:r>
      <w:r w:rsidR="00174017" w:rsidRPr="008E2243">
        <w:rPr>
          <w:rFonts w:ascii="Times New Roman" w:hAnsi="Times New Roman"/>
          <w:bCs/>
          <w:sz w:val="24"/>
          <w:szCs w:val="24"/>
        </w:rPr>
        <w:t xml:space="preserve"> и</w:t>
      </w:r>
      <w:r w:rsidR="00675696" w:rsidRPr="008E2243">
        <w:rPr>
          <w:rFonts w:ascii="Times New Roman" w:hAnsi="Times New Roman"/>
          <w:bCs/>
          <w:sz w:val="24"/>
          <w:szCs w:val="24"/>
        </w:rPr>
        <w:t xml:space="preserve"> Якимово</w:t>
      </w:r>
      <w:r w:rsidR="00DA6884" w:rsidRPr="008E2243">
        <w:rPr>
          <w:rFonts w:ascii="Times New Roman" w:hAnsi="Times New Roman"/>
          <w:bCs/>
          <w:sz w:val="24"/>
          <w:szCs w:val="24"/>
        </w:rPr>
        <w:t xml:space="preserve"> – 1 бр.</w:t>
      </w:r>
      <w:r w:rsidR="008F5026" w:rsidRPr="008E2243">
        <w:rPr>
          <w:rFonts w:ascii="Times New Roman" w:hAnsi="Times New Roman"/>
          <w:bCs/>
          <w:sz w:val="24"/>
          <w:szCs w:val="24"/>
        </w:rPr>
        <w:t xml:space="preserve">); </w:t>
      </w:r>
    </w:p>
    <w:p w:rsidR="00DA6884" w:rsidRPr="008E2243" w:rsidRDefault="00174017" w:rsidP="000F3548">
      <w:pPr>
        <w:pStyle w:val="ListParagraph"/>
        <w:numPr>
          <w:ilvl w:val="0"/>
          <w:numId w:val="44"/>
        </w:numPr>
        <w:spacing w:after="0" w:line="360" w:lineRule="auto"/>
        <w:ind w:left="0" w:firstLine="357"/>
        <w:jc w:val="both"/>
        <w:rPr>
          <w:rFonts w:ascii="Times New Roman" w:hAnsi="Times New Roman"/>
          <w:bCs/>
          <w:sz w:val="24"/>
          <w:szCs w:val="24"/>
          <w:lang w:val="ru-RU"/>
        </w:rPr>
      </w:pPr>
      <w:r w:rsidRPr="008E2243">
        <w:rPr>
          <w:rFonts w:ascii="Times New Roman" w:hAnsi="Times New Roman"/>
          <w:bCs/>
          <w:sz w:val="24"/>
          <w:szCs w:val="24"/>
        </w:rPr>
        <w:t>13</w:t>
      </w:r>
      <w:r w:rsidR="008F5026" w:rsidRPr="008E2243">
        <w:rPr>
          <w:rFonts w:ascii="Times New Roman" w:hAnsi="Times New Roman"/>
          <w:bCs/>
          <w:sz w:val="24"/>
          <w:szCs w:val="24"/>
        </w:rPr>
        <w:t xml:space="preserve"> броя в област Ловеч (в общините</w:t>
      </w:r>
      <w:r w:rsidR="00D56549" w:rsidRPr="008E2243">
        <w:rPr>
          <w:rFonts w:ascii="Times New Roman" w:hAnsi="Times New Roman"/>
          <w:bCs/>
          <w:sz w:val="24"/>
          <w:szCs w:val="24"/>
        </w:rPr>
        <w:t xml:space="preserve"> </w:t>
      </w:r>
      <w:r w:rsidRPr="008E2243">
        <w:rPr>
          <w:rFonts w:ascii="Times New Roman" w:hAnsi="Times New Roman"/>
          <w:bCs/>
          <w:sz w:val="24"/>
          <w:szCs w:val="24"/>
        </w:rPr>
        <w:t>Летница</w:t>
      </w:r>
      <w:r w:rsidR="00DA6884" w:rsidRPr="008E2243">
        <w:rPr>
          <w:rFonts w:ascii="Times New Roman" w:hAnsi="Times New Roman"/>
          <w:bCs/>
          <w:sz w:val="24"/>
          <w:szCs w:val="24"/>
        </w:rPr>
        <w:t xml:space="preserve"> – 1 бр.</w:t>
      </w:r>
      <w:r w:rsidRPr="008E2243">
        <w:rPr>
          <w:rFonts w:ascii="Times New Roman" w:hAnsi="Times New Roman"/>
          <w:bCs/>
          <w:sz w:val="24"/>
          <w:szCs w:val="24"/>
        </w:rPr>
        <w:t>, Луковит</w:t>
      </w:r>
      <w:r w:rsidR="00DA6884" w:rsidRPr="008E2243">
        <w:rPr>
          <w:rFonts w:ascii="Times New Roman" w:hAnsi="Times New Roman"/>
          <w:bCs/>
          <w:sz w:val="24"/>
          <w:szCs w:val="24"/>
        </w:rPr>
        <w:t xml:space="preserve"> – 2 бр.</w:t>
      </w:r>
      <w:r w:rsidR="00D56549" w:rsidRPr="008E2243">
        <w:rPr>
          <w:rFonts w:ascii="Times New Roman" w:hAnsi="Times New Roman"/>
          <w:bCs/>
          <w:sz w:val="24"/>
          <w:szCs w:val="24"/>
        </w:rPr>
        <w:t xml:space="preserve">, </w:t>
      </w:r>
      <w:r w:rsidR="00157251" w:rsidRPr="008E2243">
        <w:rPr>
          <w:rFonts w:ascii="Times New Roman" w:hAnsi="Times New Roman"/>
          <w:bCs/>
          <w:sz w:val="24"/>
          <w:szCs w:val="24"/>
        </w:rPr>
        <w:t>Тетевен</w:t>
      </w:r>
      <w:r w:rsidR="00DA6884" w:rsidRPr="008E2243">
        <w:rPr>
          <w:rFonts w:ascii="Times New Roman" w:hAnsi="Times New Roman"/>
          <w:bCs/>
          <w:sz w:val="24"/>
          <w:szCs w:val="24"/>
        </w:rPr>
        <w:t xml:space="preserve"> – 2 бр.</w:t>
      </w:r>
      <w:r w:rsidR="00157251" w:rsidRPr="008E2243">
        <w:rPr>
          <w:rFonts w:ascii="Times New Roman" w:hAnsi="Times New Roman"/>
          <w:bCs/>
          <w:sz w:val="24"/>
          <w:szCs w:val="24"/>
        </w:rPr>
        <w:t xml:space="preserve">, </w:t>
      </w:r>
      <w:r w:rsidRPr="008E2243">
        <w:rPr>
          <w:rFonts w:ascii="Times New Roman" w:hAnsi="Times New Roman"/>
          <w:bCs/>
          <w:sz w:val="24"/>
          <w:szCs w:val="24"/>
        </w:rPr>
        <w:t xml:space="preserve">Троян </w:t>
      </w:r>
      <w:r w:rsidR="00DA6884" w:rsidRPr="008E2243">
        <w:rPr>
          <w:rFonts w:ascii="Times New Roman" w:hAnsi="Times New Roman"/>
          <w:bCs/>
          <w:sz w:val="24"/>
          <w:szCs w:val="24"/>
        </w:rPr>
        <w:t xml:space="preserve">– 7 бр. </w:t>
      </w:r>
      <w:r w:rsidRPr="008E2243">
        <w:rPr>
          <w:rFonts w:ascii="Times New Roman" w:hAnsi="Times New Roman"/>
          <w:bCs/>
          <w:sz w:val="24"/>
          <w:szCs w:val="24"/>
        </w:rPr>
        <w:t xml:space="preserve">и </w:t>
      </w:r>
      <w:r w:rsidR="008F5026" w:rsidRPr="008E2243">
        <w:rPr>
          <w:rFonts w:ascii="Times New Roman" w:hAnsi="Times New Roman"/>
          <w:bCs/>
          <w:sz w:val="24"/>
          <w:szCs w:val="24"/>
        </w:rPr>
        <w:t>Угърчин</w:t>
      </w:r>
      <w:r w:rsidR="00DA6884" w:rsidRPr="008E2243">
        <w:rPr>
          <w:rFonts w:ascii="Times New Roman" w:hAnsi="Times New Roman"/>
          <w:bCs/>
          <w:sz w:val="24"/>
          <w:szCs w:val="24"/>
        </w:rPr>
        <w:t xml:space="preserve"> – 1 бр.</w:t>
      </w:r>
      <w:r w:rsidR="008F5026" w:rsidRPr="008E2243">
        <w:rPr>
          <w:rFonts w:ascii="Times New Roman" w:hAnsi="Times New Roman"/>
          <w:bCs/>
          <w:sz w:val="24"/>
          <w:szCs w:val="24"/>
        </w:rPr>
        <w:t xml:space="preserve">); </w:t>
      </w:r>
    </w:p>
    <w:p w:rsidR="00DA6884" w:rsidRPr="008E2243" w:rsidRDefault="007716AB" w:rsidP="000F3548">
      <w:pPr>
        <w:pStyle w:val="ListParagraph"/>
        <w:numPr>
          <w:ilvl w:val="0"/>
          <w:numId w:val="44"/>
        </w:numPr>
        <w:spacing w:after="0" w:line="360" w:lineRule="auto"/>
        <w:ind w:left="0" w:firstLine="357"/>
        <w:jc w:val="both"/>
        <w:rPr>
          <w:rFonts w:ascii="Times New Roman" w:hAnsi="Times New Roman"/>
          <w:bCs/>
          <w:sz w:val="24"/>
          <w:szCs w:val="24"/>
          <w:lang w:val="ru-RU"/>
        </w:rPr>
      </w:pPr>
      <w:r w:rsidRPr="008E2243">
        <w:rPr>
          <w:rFonts w:ascii="Times New Roman" w:hAnsi="Times New Roman"/>
          <w:bCs/>
          <w:sz w:val="24"/>
          <w:szCs w:val="24"/>
        </w:rPr>
        <w:t>14</w:t>
      </w:r>
      <w:r w:rsidR="008F5026" w:rsidRPr="008E2243">
        <w:rPr>
          <w:rFonts w:ascii="Times New Roman" w:hAnsi="Times New Roman"/>
          <w:bCs/>
          <w:sz w:val="24"/>
          <w:szCs w:val="24"/>
        </w:rPr>
        <w:t xml:space="preserve"> броя в обл</w:t>
      </w:r>
      <w:r w:rsidR="00B537A0" w:rsidRPr="008E2243">
        <w:rPr>
          <w:rFonts w:ascii="Times New Roman" w:hAnsi="Times New Roman"/>
          <w:bCs/>
          <w:sz w:val="24"/>
          <w:szCs w:val="24"/>
        </w:rPr>
        <w:t xml:space="preserve">аст Враца (в община </w:t>
      </w:r>
      <w:r w:rsidR="00157251" w:rsidRPr="008E2243">
        <w:rPr>
          <w:rFonts w:ascii="Times New Roman" w:hAnsi="Times New Roman"/>
          <w:bCs/>
          <w:sz w:val="24"/>
          <w:szCs w:val="24"/>
        </w:rPr>
        <w:t>Борован</w:t>
      </w:r>
      <w:r w:rsidR="0035510A" w:rsidRPr="008E2243">
        <w:rPr>
          <w:rFonts w:ascii="Times New Roman" w:hAnsi="Times New Roman"/>
          <w:bCs/>
          <w:sz w:val="24"/>
          <w:szCs w:val="24"/>
        </w:rPr>
        <w:t xml:space="preserve"> – 1 бр.</w:t>
      </w:r>
      <w:r w:rsidR="00157251" w:rsidRPr="008E2243">
        <w:rPr>
          <w:rFonts w:ascii="Times New Roman" w:hAnsi="Times New Roman"/>
          <w:bCs/>
          <w:sz w:val="24"/>
          <w:szCs w:val="24"/>
        </w:rPr>
        <w:t xml:space="preserve">, </w:t>
      </w:r>
      <w:r w:rsidR="00B537A0" w:rsidRPr="008E2243">
        <w:rPr>
          <w:rFonts w:ascii="Times New Roman" w:hAnsi="Times New Roman"/>
          <w:bCs/>
          <w:sz w:val="24"/>
          <w:szCs w:val="24"/>
        </w:rPr>
        <w:t>Враца</w:t>
      </w:r>
      <w:r w:rsidRPr="008E2243">
        <w:rPr>
          <w:rFonts w:ascii="Times New Roman" w:hAnsi="Times New Roman"/>
          <w:bCs/>
          <w:sz w:val="24"/>
          <w:szCs w:val="24"/>
        </w:rPr>
        <w:t xml:space="preserve"> – 6 бр., Козлодуй – 1 бр., </w:t>
      </w:r>
      <w:r w:rsidR="0035510A" w:rsidRPr="008E2243">
        <w:rPr>
          <w:rFonts w:ascii="Times New Roman" w:hAnsi="Times New Roman"/>
          <w:bCs/>
          <w:sz w:val="24"/>
          <w:szCs w:val="24"/>
        </w:rPr>
        <w:t xml:space="preserve"> Криводол – 2 бр.</w:t>
      </w:r>
      <w:r w:rsidRPr="008E2243">
        <w:rPr>
          <w:rFonts w:ascii="Times New Roman" w:hAnsi="Times New Roman"/>
          <w:bCs/>
          <w:sz w:val="24"/>
          <w:szCs w:val="24"/>
        </w:rPr>
        <w:t xml:space="preserve"> и Бяла Слатина – 4 бр.</w:t>
      </w:r>
      <w:r w:rsidR="00B537A0" w:rsidRPr="008E2243">
        <w:rPr>
          <w:rFonts w:ascii="Times New Roman" w:hAnsi="Times New Roman"/>
          <w:bCs/>
          <w:sz w:val="24"/>
          <w:szCs w:val="24"/>
        </w:rPr>
        <w:t>)</w:t>
      </w:r>
      <w:r w:rsidR="00DA6884" w:rsidRPr="008E2243">
        <w:rPr>
          <w:rFonts w:ascii="Times New Roman" w:hAnsi="Times New Roman"/>
          <w:bCs/>
          <w:sz w:val="24"/>
          <w:szCs w:val="24"/>
        </w:rPr>
        <w:t>;</w:t>
      </w:r>
    </w:p>
    <w:p w:rsidR="00381530" w:rsidRPr="008E2243" w:rsidRDefault="00DA6884" w:rsidP="000F3548">
      <w:pPr>
        <w:pStyle w:val="ListParagraph"/>
        <w:numPr>
          <w:ilvl w:val="0"/>
          <w:numId w:val="44"/>
        </w:numPr>
        <w:spacing w:after="0" w:line="360" w:lineRule="auto"/>
        <w:ind w:left="0" w:firstLine="357"/>
        <w:jc w:val="both"/>
        <w:rPr>
          <w:rFonts w:ascii="Times New Roman" w:hAnsi="Times New Roman"/>
          <w:bCs/>
          <w:sz w:val="24"/>
          <w:szCs w:val="24"/>
          <w:lang w:val="ru-RU"/>
        </w:rPr>
      </w:pPr>
      <w:r w:rsidRPr="008E2243">
        <w:rPr>
          <w:rFonts w:ascii="Times New Roman" w:hAnsi="Times New Roman"/>
          <w:bCs/>
          <w:sz w:val="24"/>
          <w:szCs w:val="24"/>
        </w:rPr>
        <w:t xml:space="preserve"> </w:t>
      </w:r>
      <w:r w:rsidR="00174017" w:rsidRPr="008E2243">
        <w:rPr>
          <w:rFonts w:ascii="Times New Roman" w:hAnsi="Times New Roman"/>
          <w:bCs/>
          <w:sz w:val="24"/>
          <w:szCs w:val="24"/>
        </w:rPr>
        <w:t>12</w:t>
      </w:r>
      <w:r w:rsidR="008F5026" w:rsidRPr="008E2243">
        <w:rPr>
          <w:rFonts w:ascii="Times New Roman" w:hAnsi="Times New Roman"/>
          <w:bCs/>
          <w:sz w:val="24"/>
          <w:szCs w:val="24"/>
        </w:rPr>
        <w:t xml:space="preserve"> броя в област Видин (в общините</w:t>
      </w:r>
      <w:r w:rsidR="00174017" w:rsidRPr="008E2243">
        <w:rPr>
          <w:rFonts w:ascii="Times New Roman" w:hAnsi="Times New Roman"/>
          <w:bCs/>
          <w:sz w:val="24"/>
          <w:szCs w:val="24"/>
        </w:rPr>
        <w:t xml:space="preserve"> </w:t>
      </w:r>
      <w:r w:rsidR="00D56549" w:rsidRPr="008E2243">
        <w:rPr>
          <w:rFonts w:ascii="Times New Roman" w:hAnsi="Times New Roman"/>
          <w:bCs/>
          <w:sz w:val="24"/>
          <w:szCs w:val="24"/>
        </w:rPr>
        <w:t>Видин</w:t>
      </w:r>
      <w:r w:rsidR="0035510A" w:rsidRPr="008E2243">
        <w:rPr>
          <w:rFonts w:ascii="Times New Roman" w:hAnsi="Times New Roman"/>
          <w:bCs/>
          <w:sz w:val="24"/>
          <w:szCs w:val="24"/>
        </w:rPr>
        <w:t xml:space="preserve"> – 9 бр.</w:t>
      </w:r>
      <w:r w:rsidR="00D56549" w:rsidRPr="008E2243">
        <w:rPr>
          <w:rFonts w:ascii="Times New Roman" w:hAnsi="Times New Roman"/>
          <w:bCs/>
          <w:sz w:val="24"/>
          <w:szCs w:val="24"/>
        </w:rPr>
        <w:t>,</w:t>
      </w:r>
      <w:r w:rsidR="008F5026" w:rsidRPr="008E2243">
        <w:rPr>
          <w:rFonts w:ascii="Times New Roman" w:hAnsi="Times New Roman"/>
          <w:bCs/>
          <w:sz w:val="24"/>
          <w:szCs w:val="24"/>
        </w:rPr>
        <w:t xml:space="preserve"> </w:t>
      </w:r>
      <w:r w:rsidR="00174017" w:rsidRPr="008E2243">
        <w:rPr>
          <w:rFonts w:ascii="Times New Roman" w:hAnsi="Times New Roman"/>
          <w:bCs/>
          <w:sz w:val="24"/>
          <w:szCs w:val="24"/>
        </w:rPr>
        <w:t>Кула</w:t>
      </w:r>
      <w:r w:rsidR="0035510A" w:rsidRPr="008E2243">
        <w:rPr>
          <w:rFonts w:ascii="Times New Roman" w:hAnsi="Times New Roman"/>
          <w:bCs/>
          <w:sz w:val="24"/>
          <w:szCs w:val="24"/>
        </w:rPr>
        <w:t xml:space="preserve"> – 1 бр.</w:t>
      </w:r>
      <w:r w:rsidR="00174017" w:rsidRPr="008E2243">
        <w:rPr>
          <w:rFonts w:ascii="Times New Roman" w:hAnsi="Times New Roman"/>
          <w:bCs/>
          <w:sz w:val="24"/>
          <w:szCs w:val="24"/>
        </w:rPr>
        <w:t xml:space="preserve">, Ново село </w:t>
      </w:r>
      <w:r w:rsidR="0035510A" w:rsidRPr="008E2243">
        <w:rPr>
          <w:rFonts w:ascii="Times New Roman" w:hAnsi="Times New Roman"/>
          <w:bCs/>
          <w:sz w:val="24"/>
          <w:szCs w:val="24"/>
        </w:rPr>
        <w:t xml:space="preserve">– 1 бр. </w:t>
      </w:r>
      <w:r w:rsidR="00174017" w:rsidRPr="008E2243">
        <w:rPr>
          <w:rFonts w:ascii="Times New Roman" w:hAnsi="Times New Roman"/>
          <w:bCs/>
          <w:sz w:val="24"/>
          <w:szCs w:val="24"/>
        </w:rPr>
        <w:t>и</w:t>
      </w:r>
      <w:r w:rsidR="00B57259" w:rsidRPr="008E2243">
        <w:rPr>
          <w:rFonts w:ascii="Times New Roman" w:hAnsi="Times New Roman"/>
          <w:bCs/>
          <w:sz w:val="24"/>
          <w:szCs w:val="24"/>
        </w:rPr>
        <w:t xml:space="preserve"> Ружинци</w:t>
      </w:r>
      <w:r w:rsidR="0035510A" w:rsidRPr="008E2243">
        <w:rPr>
          <w:rFonts w:ascii="Times New Roman" w:hAnsi="Times New Roman"/>
          <w:bCs/>
          <w:sz w:val="24"/>
          <w:szCs w:val="24"/>
        </w:rPr>
        <w:t xml:space="preserve"> – 1 бр.</w:t>
      </w:r>
      <w:r w:rsidR="00D56549" w:rsidRPr="008E2243">
        <w:rPr>
          <w:rFonts w:ascii="Times New Roman" w:hAnsi="Times New Roman"/>
          <w:bCs/>
          <w:sz w:val="24"/>
          <w:szCs w:val="24"/>
          <w:lang w:val="ru-RU"/>
        </w:rPr>
        <w:t>)</w:t>
      </w:r>
      <w:r w:rsidR="008F5026" w:rsidRPr="008E2243">
        <w:rPr>
          <w:rFonts w:ascii="Times New Roman" w:hAnsi="Times New Roman"/>
          <w:bCs/>
          <w:sz w:val="24"/>
          <w:szCs w:val="24"/>
        </w:rPr>
        <w:t>.</w:t>
      </w:r>
    </w:p>
    <w:p w:rsidR="005767EB" w:rsidRPr="008E2243" w:rsidRDefault="005767EB" w:rsidP="005767EB">
      <w:pPr>
        <w:spacing w:after="0" w:line="360" w:lineRule="auto"/>
        <w:ind w:firstLine="708"/>
        <w:jc w:val="both"/>
        <w:rPr>
          <w:rFonts w:ascii="Times New Roman" w:hAnsi="Times New Roman"/>
          <w:bCs/>
          <w:sz w:val="24"/>
          <w:szCs w:val="24"/>
          <w:lang w:val="bg-BG"/>
        </w:rPr>
      </w:pPr>
      <w:r w:rsidRPr="008E2243">
        <w:rPr>
          <w:rFonts w:ascii="Times New Roman" w:hAnsi="Times New Roman"/>
          <w:bCs/>
          <w:sz w:val="24"/>
          <w:szCs w:val="24"/>
          <w:lang w:val="ru-RU"/>
        </w:rPr>
        <w:t>По данни на ИСУН 2020,</w:t>
      </w:r>
      <w:r w:rsidRPr="008E2243">
        <w:rPr>
          <w:rFonts w:ascii="Times New Roman" w:hAnsi="Times New Roman"/>
          <w:b/>
          <w:bCs/>
          <w:sz w:val="24"/>
          <w:szCs w:val="24"/>
          <w:lang w:val="ru-RU"/>
        </w:rPr>
        <w:t xml:space="preserve"> </w:t>
      </w:r>
      <w:r w:rsidRPr="008E2243">
        <w:rPr>
          <w:rFonts w:ascii="Times New Roman" w:hAnsi="Times New Roman"/>
          <w:bCs/>
          <w:sz w:val="24"/>
          <w:szCs w:val="24"/>
          <w:lang w:val="ru-RU"/>
        </w:rPr>
        <w:t xml:space="preserve">по </w:t>
      </w:r>
      <w:r w:rsidR="00A973E9" w:rsidRPr="008E2243">
        <w:rPr>
          <w:rFonts w:ascii="Times New Roman" w:hAnsi="Times New Roman"/>
          <w:bCs/>
          <w:sz w:val="24"/>
          <w:szCs w:val="24"/>
          <w:u w:val="single"/>
          <w:lang w:val="ru-RU"/>
        </w:rPr>
        <w:t xml:space="preserve">ОП „Региони в растеж“ 2014 </w:t>
      </w:r>
      <w:r w:rsidR="00A973E9" w:rsidRPr="008E2243">
        <w:rPr>
          <w:rFonts w:ascii="Times New Roman" w:hAnsi="Times New Roman"/>
          <w:sz w:val="24"/>
          <w:szCs w:val="24"/>
          <w:u w:val="single"/>
          <w:lang w:val="bg-BG" w:eastAsia="bg-BG"/>
        </w:rPr>
        <w:t xml:space="preserve">– </w:t>
      </w:r>
      <w:r w:rsidRPr="008E2243">
        <w:rPr>
          <w:rFonts w:ascii="Times New Roman" w:hAnsi="Times New Roman"/>
          <w:bCs/>
          <w:sz w:val="24"/>
          <w:szCs w:val="24"/>
          <w:u w:val="single"/>
          <w:lang w:val="ru-RU"/>
        </w:rPr>
        <w:t>2020 г.,</w:t>
      </w:r>
      <w:r w:rsidRPr="008E2243">
        <w:rPr>
          <w:rFonts w:ascii="Times New Roman" w:hAnsi="Times New Roman"/>
          <w:bCs/>
          <w:sz w:val="24"/>
          <w:szCs w:val="24"/>
          <w:lang w:val="ru-RU"/>
        </w:rPr>
        <w:t xml:space="preserve"> по приоритетна ос: Регионална образователна инфраструктура,</w:t>
      </w:r>
      <w:r w:rsidRPr="008E2243">
        <w:rPr>
          <w:rFonts w:ascii="Times New Roman" w:hAnsi="Times New Roman"/>
          <w:b/>
          <w:bCs/>
          <w:sz w:val="24"/>
          <w:szCs w:val="24"/>
          <w:lang w:val="ru-RU"/>
        </w:rPr>
        <w:t xml:space="preserve"> </w:t>
      </w:r>
      <w:r w:rsidR="002D1ECB" w:rsidRPr="008E2243">
        <w:rPr>
          <w:rFonts w:ascii="Times New Roman" w:hAnsi="Times New Roman"/>
          <w:bCs/>
          <w:sz w:val="24"/>
          <w:szCs w:val="24"/>
          <w:lang w:val="ru-RU"/>
        </w:rPr>
        <w:t>през 2020</w:t>
      </w:r>
      <w:r w:rsidRPr="008E2243">
        <w:rPr>
          <w:rFonts w:ascii="Times New Roman" w:hAnsi="Times New Roman"/>
          <w:bCs/>
          <w:sz w:val="24"/>
          <w:szCs w:val="24"/>
          <w:lang w:val="ru-RU"/>
        </w:rPr>
        <w:t xml:space="preserve"> г. на територията на Северозападния район с</w:t>
      </w:r>
      <w:r w:rsidRPr="008E2243">
        <w:rPr>
          <w:rFonts w:ascii="Times New Roman" w:hAnsi="Times New Roman"/>
          <w:bCs/>
          <w:sz w:val="24"/>
          <w:szCs w:val="24"/>
        </w:rPr>
        <w:t>e</w:t>
      </w:r>
      <w:r w:rsidRPr="008E2243">
        <w:rPr>
          <w:rFonts w:ascii="Times New Roman" w:hAnsi="Times New Roman"/>
          <w:bCs/>
          <w:sz w:val="24"/>
          <w:szCs w:val="24"/>
          <w:lang w:val="ru-RU"/>
        </w:rPr>
        <w:t xml:space="preserve"> </w:t>
      </w:r>
      <w:r w:rsidRPr="008E2243">
        <w:rPr>
          <w:rFonts w:ascii="Times New Roman" w:hAnsi="Times New Roman"/>
          <w:bCs/>
          <w:sz w:val="24"/>
          <w:szCs w:val="24"/>
          <w:lang w:val="bg-BG"/>
        </w:rPr>
        <w:t>изпълняват</w:t>
      </w:r>
      <w:r w:rsidRPr="008E2243">
        <w:rPr>
          <w:rFonts w:ascii="Times New Roman" w:hAnsi="Times New Roman"/>
          <w:b/>
          <w:bCs/>
          <w:sz w:val="24"/>
          <w:szCs w:val="24"/>
          <w:lang w:val="ru-RU"/>
        </w:rPr>
        <w:t xml:space="preserve"> </w:t>
      </w:r>
      <w:r w:rsidR="002D1ECB" w:rsidRPr="008E2243">
        <w:rPr>
          <w:rFonts w:ascii="Times New Roman" w:hAnsi="Times New Roman"/>
          <w:b/>
          <w:bCs/>
          <w:sz w:val="24"/>
          <w:szCs w:val="24"/>
          <w:lang w:val="ru-RU"/>
        </w:rPr>
        <w:t>3</w:t>
      </w:r>
      <w:r w:rsidRPr="008E2243">
        <w:rPr>
          <w:rFonts w:ascii="Times New Roman" w:hAnsi="Times New Roman"/>
          <w:b/>
          <w:bCs/>
          <w:sz w:val="24"/>
          <w:szCs w:val="24"/>
          <w:lang w:val="ru-RU"/>
        </w:rPr>
        <w:t xml:space="preserve"> проекта</w:t>
      </w:r>
      <w:r w:rsidR="002D1ECB" w:rsidRPr="008E2243">
        <w:rPr>
          <w:rFonts w:ascii="Times New Roman" w:hAnsi="Times New Roman"/>
          <w:bCs/>
          <w:sz w:val="24"/>
          <w:szCs w:val="24"/>
          <w:lang w:val="ru-RU"/>
        </w:rPr>
        <w:t xml:space="preserve"> на общата стойност 21</w:t>
      </w:r>
      <w:r w:rsidR="002D1ECB" w:rsidRPr="008E2243">
        <w:rPr>
          <w:rFonts w:ascii="Times New Roman" w:hAnsi="Times New Roman"/>
          <w:bCs/>
          <w:sz w:val="24"/>
          <w:szCs w:val="24"/>
        </w:rPr>
        <w:t> </w:t>
      </w:r>
      <w:r w:rsidR="002D1ECB" w:rsidRPr="008E2243">
        <w:rPr>
          <w:rFonts w:ascii="Times New Roman" w:hAnsi="Times New Roman"/>
          <w:bCs/>
          <w:sz w:val="24"/>
          <w:szCs w:val="24"/>
          <w:lang w:val="bg-BG"/>
        </w:rPr>
        <w:t>002</w:t>
      </w:r>
      <w:r w:rsidR="002D1ECB" w:rsidRPr="008E2243">
        <w:rPr>
          <w:rFonts w:ascii="Times New Roman" w:hAnsi="Times New Roman"/>
          <w:bCs/>
          <w:sz w:val="24"/>
          <w:szCs w:val="24"/>
        </w:rPr>
        <w:t xml:space="preserve"> 587</w:t>
      </w:r>
      <w:r w:rsidRPr="008E2243">
        <w:rPr>
          <w:rFonts w:ascii="Times New Roman" w:hAnsi="Times New Roman"/>
          <w:bCs/>
          <w:sz w:val="24"/>
          <w:szCs w:val="24"/>
          <w:lang w:val="ru-RU"/>
        </w:rPr>
        <w:t>,</w:t>
      </w:r>
      <w:r w:rsidR="002D1ECB" w:rsidRPr="008E2243">
        <w:rPr>
          <w:rFonts w:ascii="Times New Roman" w:hAnsi="Times New Roman"/>
          <w:bCs/>
          <w:sz w:val="24"/>
          <w:szCs w:val="24"/>
          <w:lang w:val="ru-RU"/>
        </w:rPr>
        <w:t>72</w:t>
      </w:r>
      <w:r w:rsidRPr="008E2243">
        <w:rPr>
          <w:rFonts w:ascii="Times New Roman" w:hAnsi="Times New Roman"/>
          <w:bCs/>
          <w:sz w:val="24"/>
          <w:szCs w:val="24"/>
          <w:lang w:val="ru-RU"/>
        </w:rPr>
        <w:t xml:space="preserve"> лв., от които безвъзмездната финансова помощ е в размер на 2</w:t>
      </w:r>
      <w:r w:rsidR="002D1ECB" w:rsidRPr="008E2243">
        <w:rPr>
          <w:rFonts w:ascii="Times New Roman" w:hAnsi="Times New Roman"/>
          <w:bCs/>
          <w:sz w:val="24"/>
          <w:szCs w:val="24"/>
          <w:lang w:val="ru-RU"/>
        </w:rPr>
        <w:t>0</w:t>
      </w:r>
      <w:r w:rsidRPr="008E2243">
        <w:rPr>
          <w:rFonts w:ascii="Times New Roman" w:hAnsi="Times New Roman"/>
          <w:bCs/>
          <w:sz w:val="24"/>
          <w:szCs w:val="24"/>
        </w:rPr>
        <w:t> </w:t>
      </w:r>
      <w:r w:rsidR="002D1ECB" w:rsidRPr="008E2243">
        <w:rPr>
          <w:rFonts w:ascii="Times New Roman" w:hAnsi="Times New Roman"/>
          <w:bCs/>
          <w:sz w:val="24"/>
          <w:szCs w:val="24"/>
          <w:lang w:val="bg-BG"/>
        </w:rPr>
        <w:t>593</w:t>
      </w:r>
      <w:r w:rsidRPr="008E2243">
        <w:rPr>
          <w:rFonts w:ascii="Times New Roman" w:hAnsi="Times New Roman"/>
          <w:bCs/>
          <w:sz w:val="24"/>
          <w:szCs w:val="24"/>
        </w:rPr>
        <w:t> </w:t>
      </w:r>
      <w:r w:rsidRPr="008E2243">
        <w:rPr>
          <w:rFonts w:ascii="Times New Roman" w:hAnsi="Times New Roman"/>
          <w:bCs/>
          <w:sz w:val="24"/>
          <w:szCs w:val="24"/>
          <w:lang w:val="ru-RU"/>
        </w:rPr>
        <w:t>5</w:t>
      </w:r>
      <w:r w:rsidR="002D1ECB" w:rsidRPr="008E2243">
        <w:rPr>
          <w:rFonts w:ascii="Times New Roman" w:hAnsi="Times New Roman"/>
          <w:bCs/>
          <w:sz w:val="24"/>
          <w:szCs w:val="24"/>
          <w:lang w:val="ru-RU"/>
        </w:rPr>
        <w:t>09</w:t>
      </w:r>
      <w:r w:rsidR="008A7C58" w:rsidRPr="008E2243">
        <w:rPr>
          <w:rFonts w:ascii="Times New Roman" w:hAnsi="Times New Roman"/>
          <w:bCs/>
          <w:sz w:val="24"/>
          <w:szCs w:val="24"/>
          <w:lang w:val="ru-RU"/>
        </w:rPr>
        <w:t>,</w:t>
      </w:r>
      <w:r w:rsidR="002D1ECB" w:rsidRPr="008E2243">
        <w:rPr>
          <w:rFonts w:ascii="Times New Roman" w:hAnsi="Times New Roman"/>
          <w:bCs/>
          <w:sz w:val="24"/>
          <w:szCs w:val="24"/>
          <w:lang w:val="ru-RU"/>
        </w:rPr>
        <w:t>7</w:t>
      </w:r>
      <w:r w:rsidR="00B1328C" w:rsidRPr="008E2243">
        <w:rPr>
          <w:rFonts w:ascii="Times New Roman" w:hAnsi="Times New Roman"/>
          <w:bCs/>
          <w:sz w:val="24"/>
          <w:szCs w:val="24"/>
          <w:lang w:val="ru-RU"/>
        </w:rPr>
        <w:t>2</w:t>
      </w:r>
      <w:r w:rsidRPr="008E2243">
        <w:rPr>
          <w:rFonts w:ascii="Times New Roman" w:hAnsi="Times New Roman"/>
          <w:bCs/>
          <w:sz w:val="24"/>
          <w:szCs w:val="24"/>
          <w:lang w:val="ru-RU"/>
        </w:rPr>
        <w:t xml:space="preserve"> лв. </w:t>
      </w:r>
      <w:r w:rsidRPr="008E2243">
        <w:rPr>
          <w:rFonts w:ascii="Times New Roman" w:hAnsi="Times New Roman"/>
          <w:bCs/>
          <w:sz w:val="24"/>
          <w:szCs w:val="24"/>
          <w:lang w:val="bg-BG"/>
        </w:rPr>
        <w:t xml:space="preserve">Проектите са насочени към </w:t>
      </w:r>
      <w:r w:rsidRPr="008E2243">
        <w:rPr>
          <w:rFonts w:ascii="Times New Roman" w:hAnsi="Times New Roman"/>
          <w:sz w:val="24"/>
          <w:szCs w:val="24"/>
          <w:lang w:val="bg-BG"/>
        </w:rPr>
        <w:t xml:space="preserve">реконструкция, преустройство и модернизация на </w:t>
      </w:r>
      <w:r w:rsidRPr="008E2243">
        <w:rPr>
          <w:rFonts w:ascii="Times New Roman" w:hAnsi="Times New Roman"/>
          <w:bCs/>
          <w:sz w:val="24"/>
          <w:szCs w:val="24"/>
          <w:lang w:val="bg-BG"/>
        </w:rPr>
        <w:t>образователните институции, с цел създаване на условия за модерни образователни услуги чрез подобряване на образователната инфраструктура.</w:t>
      </w:r>
    </w:p>
    <w:p w:rsidR="005767EB" w:rsidRPr="008E2243" w:rsidRDefault="002D1ECB" w:rsidP="000F3548">
      <w:pPr>
        <w:pStyle w:val="ListParagraph"/>
        <w:numPr>
          <w:ilvl w:val="0"/>
          <w:numId w:val="17"/>
        </w:numPr>
        <w:spacing w:after="0" w:line="360" w:lineRule="auto"/>
        <w:ind w:left="0" w:firstLine="0"/>
        <w:jc w:val="both"/>
        <w:rPr>
          <w:rFonts w:ascii="Times New Roman" w:eastAsia="Times New Roman" w:hAnsi="Times New Roman"/>
          <w:bCs/>
          <w:sz w:val="24"/>
          <w:szCs w:val="24"/>
          <w:lang w:eastAsia="bg-BG"/>
        </w:rPr>
      </w:pPr>
      <w:r w:rsidRPr="008E2243">
        <w:rPr>
          <w:rFonts w:ascii="Times New Roman" w:eastAsia="Times New Roman" w:hAnsi="Times New Roman"/>
          <w:bCs/>
          <w:sz w:val="24"/>
          <w:szCs w:val="24"/>
          <w:lang w:eastAsia="bg-BG"/>
        </w:rPr>
        <w:lastRenderedPageBreak/>
        <w:t>„Обновяване и модернизация на Професионална гимназия по каменообработване“ – с. Кунино, област Враца на обща стойност 1 125 658 лв.;</w:t>
      </w:r>
    </w:p>
    <w:p w:rsidR="005767EB" w:rsidRPr="008E2243" w:rsidRDefault="005767EB" w:rsidP="000F3548">
      <w:pPr>
        <w:pStyle w:val="ListParagraph"/>
        <w:numPr>
          <w:ilvl w:val="0"/>
          <w:numId w:val="17"/>
        </w:numPr>
        <w:spacing w:after="0" w:line="360" w:lineRule="auto"/>
        <w:ind w:left="0" w:firstLine="0"/>
        <w:jc w:val="both"/>
        <w:rPr>
          <w:rFonts w:ascii="Times New Roman" w:eastAsia="Times New Roman" w:hAnsi="Times New Roman"/>
          <w:bCs/>
          <w:sz w:val="24"/>
          <w:szCs w:val="24"/>
          <w:lang w:eastAsia="bg-BG"/>
        </w:rPr>
      </w:pPr>
      <w:r w:rsidRPr="008E2243">
        <w:rPr>
          <w:rFonts w:ascii="Times New Roman" w:eastAsia="Times New Roman" w:hAnsi="Times New Roman"/>
          <w:bCs/>
          <w:sz w:val="24"/>
          <w:szCs w:val="24"/>
          <w:lang w:eastAsia="bg-BG"/>
        </w:rPr>
        <w:t>„Обновяване и модернизация на регионалната образователна инфраструктура чрез подобряване на материално-техническата база на 15 държавни професионални гимназии в системата на МОН в областите Видин, Враца, Монтана, Плевен“. Проектът е на стойност 18 577 000 лв., а бенефициент е Министерство на образованието и науката;</w:t>
      </w:r>
    </w:p>
    <w:p w:rsidR="005767EB" w:rsidRPr="008E2243" w:rsidRDefault="005767EB" w:rsidP="000F3548">
      <w:pPr>
        <w:pStyle w:val="ListParagraph"/>
        <w:numPr>
          <w:ilvl w:val="0"/>
          <w:numId w:val="17"/>
        </w:numPr>
        <w:spacing w:after="0" w:line="360" w:lineRule="auto"/>
        <w:ind w:left="0" w:firstLine="0"/>
        <w:jc w:val="both"/>
        <w:rPr>
          <w:rFonts w:ascii="Times New Roman" w:eastAsia="Times New Roman" w:hAnsi="Times New Roman"/>
          <w:bCs/>
          <w:sz w:val="24"/>
          <w:szCs w:val="24"/>
          <w:lang w:eastAsia="bg-BG"/>
        </w:rPr>
      </w:pPr>
      <w:r w:rsidRPr="008E2243">
        <w:rPr>
          <w:rFonts w:ascii="Times New Roman" w:eastAsia="Times New Roman" w:hAnsi="Times New Roman"/>
          <w:bCs/>
          <w:sz w:val="24"/>
          <w:szCs w:val="24"/>
          <w:lang w:eastAsia="bg-BG"/>
        </w:rPr>
        <w:t>„</w:t>
      </w:r>
      <w:r w:rsidR="002D1ECB" w:rsidRPr="008E2243">
        <w:rPr>
          <w:rFonts w:ascii="Times New Roman" w:eastAsia="Times New Roman" w:hAnsi="Times New Roman"/>
          <w:bCs/>
          <w:sz w:val="24"/>
          <w:szCs w:val="24"/>
          <w:lang w:eastAsia="bg-BG"/>
        </w:rPr>
        <w:t xml:space="preserve">Подобряване на образователната инфраструктура на Лесотехническа професионална гимназия </w:t>
      </w:r>
      <w:r w:rsidR="00D33130" w:rsidRPr="008E2243">
        <w:rPr>
          <w:rFonts w:ascii="Times New Roman" w:eastAsia="Times New Roman" w:hAnsi="Times New Roman"/>
          <w:bCs/>
          <w:sz w:val="24"/>
          <w:szCs w:val="24"/>
          <w:lang w:eastAsia="bg-BG"/>
        </w:rPr>
        <w:t>– гр. Берковица“, на стойност 1 299 929,72 лв.</w:t>
      </w:r>
    </w:p>
    <w:p w:rsidR="002D1ECB" w:rsidRPr="008E2243" w:rsidRDefault="002D1ECB" w:rsidP="002D1ECB">
      <w:pPr>
        <w:pStyle w:val="ListParagraph"/>
        <w:spacing w:after="0" w:line="360" w:lineRule="auto"/>
        <w:ind w:left="0"/>
        <w:jc w:val="both"/>
        <w:rPr>
          <w:rFonts w:ascii="Times New Roman" w:eastAsia="Times New Roman" w:hAnsi="Times New Roman"/>
          <w:bCs/>
          <w:sz w:val="24"/>
          <w:szCs w:val="24"/>
          <w:lang w:eastAsia="bg-BG"/>
        </w:rPr>
      </w:pPr>
    </w:p>
    <w:p w:rsidR="0085650B" w:rsidRPr="008E2243" w:rsidRDefault="00381530" w:rsidP="005767EB">
      <w:pPr>
        <w:pStyle w:val="ListParagraph"/>
        <w:spacing w:after="0" w:line="360" w:lineRule="auto"/>
        <w:ind w:left="0"/>
        <w:jc w:val="both"/>
        <w:rPr>
          <w:rFonts w:ascii="Times New Roman" w:eastAsia="SimSun" w:hAnsi="Times New Roman"/>
          <w:sz w:val="24"/>
          <w:szCs w:val="24"/>
          <w:lang w:eastAsia="bg-BG"/>
        </w:rPr>
      </w:pPr>
      <w:r w:rsidRPr="008E2243">
        <w:rPr>
          <w:rFonts w:ascii="Times New Roman" w:eastAsia="Times New Roman" w:hAnsi="Times New Roman"/>
          <w:bCs/>
          <w:sz w:val="24"/>
          <w:szCs w:val="24"/>
          <w:lang w:eastAsia="bg-BG"/>
        </w:rPr>
        <w:t xml:space="preserve"> </w:t>
      </w:r>
      <w:r w:rsidR="0085650B" w:rsidRPr="008E2243">
        <w:rPr>
          <w:rFonts w:ascii="Times New Roman" w:eastAsia="SimSun" w:hAnsi="Times New Roman"/>
          <w:sz w:val="24"/>
          <w:szCs w:val="24"/>
          <w:lang w:eastAsia="bg-BG"/>
        </w:rPr>
        <w:t xml:space="preserve">Принос за изпълнението на индикатора имат и следните проекти, подкрепени с финансиране </w:t>
      </w:r>
      <w:r w:rsidR="0085650B" w:rsidRPr="008E2243">
        <w:rPr>
          <w:rFonts w:ascii="Times New Roman" w:eastAsia="SimSun" w:hAnsi="Times New Roman"/>
          <w:sz w:val="24"/>
          <w:szCs w:val="24"/>
          <w:u w:val="single"/>
          <w:lang w:eastAsia="bg-BG"/>
        </w:rPr>
        <w:t>извън оперативните програми</w:t>
      </w:r>
      <w:r w:rsidR="0085650B" w:rsidRPr="008E2243">
        <w:rPr>
          <w:rFonts w:ascii="Times New Roman" w:eastAsia="SimSun" w:hAnsi="Times New Roman"/>
          <w:sz w:val="24"/>
          <w:szCs w:val="24"/>
          <w:lang w:eastAsia="bg-BG"/>
        </w:rPr>
        <w:t>, както следва:</w:t>
      </w:r>
    </w:p>
    <w:p w:rsidR="00F40B03" w:rsidRPr="008E2243" w:rsidRDefault="00F40B03" w:rsidP="000F3548">
      <w:pPr>
        <w:pStyle w:val="ListParagraph"/>
        <w:numPr>
          <w:ilvl w:val="0"/>
          <w:numId w:val="37"/>
        </w:numPr>
        <w:spacing w:after="0" w:line="360" w:lineRule="auto"/>
        <w:ind w:left="0" w:firstLine="360"/>
        <w:jc w:val="both"/>
        <w:rPr>
          <w:rFonts w:ascii="Times New Roman" w:eastAsia="SimSun" w:hAnsi="Times New Roman"/>
          <w:sz w:val="24"/>
          <w:szCs w:val="24"/>
          <w:lang w:eastAsia="bg-BG"/>
        </w:rPr>
      </w:pPr>
      <w:r w:rsidRPr="008E2243">
        <w:rPr>
          <w:rFonts w:ascii="Times New Roman" w:eastAsia="SimSun" w:hAnsi="Times New Roman"/>
          <w:sz w:val="24"/>
          <w:szCs w:val="24"/>
          <w:lang w:eastAsia="bg-BG"/>
        </w:rPr>
        <w:t>Осъществяване на енергоспестяващи мерки, основен ремонт, реконструкция и достъпна среда на сградите от училищната инфраструктура на територията на община Левски и спортните площадки на СУ „Крум Попов“ – гр. Левски – Проектът е приключен и финансиран от ПРСР на стойност 1 603 222,16 лв.;</w:t>
      </w:r>
    </w:p>
    <w:p w:rsidR="00F40B03" w:rsidRPr="008E2243" w:rsidRDefault="00F40B03" w:rsidP="000F3548">
      <w:pPr>
        <w:pStyle w:val="ListParagraph"/>
        <w:numPr>
          <w:ilvl w:val="0"/>
          <w:numId w:val="37"/>
        </w:numPr>
        <w:spacing w:after="0" w:line="360" w:lineRule="auto"/>
        <w:ind w:left="0" w:firstLine="360"/>
        <w:jc w:val="both"/>
        <w:rPr>
          <w:rFonts w:ascii="Times New Roman" w:eastAsia="SimSun" w:hAnsi="Times New Roman"/>
          <w:sz w:val="24"/>
          <w:szCs w:val="24"/>
          <w:lang w:eastAsia="bg-BG"/>
        </w:rPr>
      </w:pPr>
      <w:r w:rsidRPr="008E2243">
        <w:rPr>
          <w:rFonts w:ascii="Times New Roman" w:eastAsia="SimSun" w:hAnsi="Times New Roman"/>
          <w:sz w:val="24"/>
          <w:szCs w:val="24"/>
          <w:lang w:eastAsia="bg-BG"/>
        </w:rPr>
        <w:t>Доставка и монтаж на системата за производство на водородно-кислородна смес – част от отоплителната инсталация на СУ „д-р Петър Берон“ – гр. Червен бряг.;</w:t>
      </w:r>
    </w:p>
    <w:p w:rsidR="00F40B03" w:rsidRPr="008E2243" w:rsidRDefault="00F40B03" w:rsidP="000F3548">
      <w:pPr>
        <w:pStyle w:val="ListParagraph"/>
        <w:numPr>
          <w:ilvl w:val="0"/>
          <w:numId w:val="37"/>
        </w:numPr>
        <w:spacing w:after="0" w:line="360" w:lineRule="auto"/>
        <w:ind w:left="0" w:firstLine="360"/>
        <w:jc w:val="both"/>
        <w:rPr>
          <w:rFonts w:ascii="Times New Roman" w:eastAsia="SimSun" w:hAnsi="Times New Roman"/>
          <w:sz w:val="24"/>
          <w:szCs w:val="24"/>
          <w:lang w:eastAsia="bg-BG"/>
        </w:rPr>
      </w:pPr>
      <w:r w:rsidRPr="008E2243">
        <w:rPr>
          <w:rFonts w:ascii="Times New Roman" w:eastAsia="SimSun" w:hAnsi="Times New Roman"/>
          <w:sz w:val="24"/>
          <w:szCs w:val="24"/>
          <w:lang w:eastAsia="bg-BG"/>
        </w:rPr>
        <w:t xml:space="preserve">Ремонт на ДГ с. Крушовица, община Долни Дъбник, финансиран от ЦБ на стойност 20 000 лв. Преустройство на кухня в ДГ „Щастливо детство“ </w:t>
      </w:r>
      <w:r w:rsidR="003C4B74" w:rsidRPr="008E2243">
        <w:rPr>
          <w:rFonts w:ascii="Times New Roman" w:eastAsia="SimSun" w:hAnsi="Times New Roman"/>
          <w:sz w:val="24"/>
          <w:szCs w:val="24"/>
          <w:lang w:eastAsia="bg-BG"/>
        </w:rPr>
        <w:t>гр. Долни Дъбник – обособяване на помещение за раздаване на готова храна. Стойност на проекта – 13 500 лв.;</w:t>
      </w:r>
    </w:p>
    <w:p w:rsidR="003C4B74" w:rsidRPr="008E2243" w:rsidRDefault="003C4B74" w:rsidP="000F3548">
      <w:pPr>
        <w:pStyle w:val="ListParagraph"/>
        <w:numPr>
          <w:ilvl w:val="0"/>
          <w:numId w:val="37"/>
        </w:numPr>
        <w:spacing w:after="0" w:line="360" w:lineRule="auto"/>
        <w:ind w:left="0" w:firstLine="360"/>
        <w:jc w:val="both"/>
        <w:rPr>
          <w:rFonts w:ascii="Times New Roman" w:eastAsia="SimSun" w:hAnsi="Times New Roman"/>
          <w:sz w:val="24"/>
          <w:szCs w:val="24"/>
          <w:lang w:eastAsia="bg-BG"/>
        </w:rPr>
      </w:pPr>
      <w:r w:rsidRPr="008E2243">
        <w:rPr>
          <w:rFonts w:ascii="Times New Roman" w:eastAsia="SimSun" w:hAnsi="Times New Roman"/>
          <w:sz w:val="24"/>
          <w:szCs w:val="24"/>
          <w:lang w:eastAsia="bg-BG"/>
        </w:rPr>
        <w:t>Ремонт, подобряване на материалната база и оборудването в училища и детски градини в община Долна Митрополия. Финансиран е със собствени средства и републиканския бюджет на стойност 101 901 лв.;</w:t>
      </w:r>
    </w:p>
    <w:p w:rsidR="003C4B74" w:rsidRPr="008E2243" w:rsidRDefault="003C4B74" w:rsidP="000F3548">
      <w:pPr>
        <w:pStyle w:val="ListParagraph"/>
        <w:numPr>
          <w:ilvl w:val="0"/>
          <w:numId w:val="37"/>
        </w:numPr>
        <w:spacing w:after="0" w:line="360" w:lineRule="auto"/>
        <w:ind w:left="0" w:firstLine="360"/>
        <w:jc w:val="both"/>
        <w:rPr>
          <w:rFonts w:ascii="Times New Roman" w:eastAsia="SimSun" w:hAnsi="Times New Roman"/>
          <w:sz w:val="24"/>
          <w:szCs w:val="24"/>
          <w:lang w:eastAsia="bg-BG"/>
        </w:rPr>
      </w:pPr>
      <w:r w:rsidRPr="008E2243">
        <w:rPr>
          <w:rFonts w:ascii="Times New Roman" w:eastAsia="SimSun" w:hAnsi="Times New Roman"/>
          <w:sz w:val="24"/>
          <w:szCs w:val="24"/>
          <w:lang w:eastAsia="bg-BG"/>
        </w:rPr>
        <w:t>„Проект за въвеждане на мерки за енергийна ефективност в ДГ „Звездица“ – гр. Кнежа“. Приключилият проект е финансиран от ПРСР, подмярка 7.2. на стойност 1 857 990,62 лв.</w:t>
      </w:r>
      <w:r w:rsidR="00092766" w:rsidRPr="008E2243">
        <w:rPr>
          <w:rFonts w:ascii="Times New Roman" w:eastAsia="SimSun" w:hAnsi="Times New Roman"/>
          <w:sz w:val="24"/>
          <w:szCs w:val="24"/>
          <w:lang w:eastAsia="bg-BG"/>
        </w:rPr>
        <w:t>;</w:t>
      </w:r>
    </w:p>
    <w:p w:rsidR="00F40B03" w:rsidRPr="008E2243" w:rsidRDefault="003C4B74" w:rsidP="000F3548">
      <w:pPr>
        <w:pStyle w:val="ListParagraph"/>
        <w:numPr>
          <w:ilvl w:val="0"/>
          <w:numId w:val="37"/>
        </w:numPr>
        <w:spacing w:after="0" w:line="360" w:lineRule="auto"/>
        <w:ind w:left="0" w:firstLine="360"/>
        <w:jc w:val="both"/>
        <w:rPr>
          <w:rFonts w:ascii="Times New Roman" w:eastAsia="SimSun" w:hAnsi="Times New Roman"/>
          <w:sz w:val="24"/>
          <w:szCs w:val="24"/>
          <w:lang w:eastAsia="bg-BG"/>
        </w:rPr>
      </w:pPr>
      <w:r w:rsidRPr="008E2243">
        <w:rPr>
          <w:rFonts w:ascii="Times New Roman" w:eastAsia="SimSun" w:hAnsi="Times New Roman"/>
          <w:sz w:val="24"/>
          <w:szCs w:val="24"/>
          <w:lang w:eastAsia="bg-BG"/>
        </w:rPr>
        <w:t>„Проект за въвеждане на мерки за енергийна ефективност в ДГ „Детска планета“ – с. Бреница, община Кнежа“ – финансиран по МТСП, проект „Красива България“ 2020</w:t>
      </w:r>
      <w:r w:rsidR="00F53CFD" w:rsidRPr="008E2243">
        <w:rPr>
          <w:rFonts w:ascii="Times New Roman" w:eastAsia="SimSun" w:hAnsi="Times New Roman"/>
          <w:sz w:val="24"/>
          <w:szCs w:val="24"/>
          <w:lang w:eastAsia="bg-BG"/>
        </w:rPr>
        <w:t xml:space="preserve"> на стойност 271 527 лв. и е приключен.;</w:t>
      </w:r>
    </w:p>
    <w:p w:rsidR="00F53CFD" w:rsidRPr="008E2243" w:rsidRDefault="00092766" w:rsidP="000F3548">
      <w:pPr>
        <w:pStyle w:val="ListParagraph"/>
        <w:numPr>
          <w:ilvl w:val="0"/>
          <w:numId w:val="37"/>
        </w:numPr>
        <w:spacing w:after="0" w:line="360" w:lineRule="auto"/>
        <w:ind w:left="0" w:firstLine="360"/>
        <w:jc w:val="both"/>
        <w:rPr>
          <w:rFonts w:ascii="Times New Roman" w:eastAsia="SimSun" w:hAnsi="Times New Roman"/>
          <w:sz w:val="24"/>
          <w:szCs w:val="24"/>
          <w:lang w:eastAsia="bg-BG"/>
        </w:rPr>
      </w:pPr>
      <w:r w:rsidRPr="008E2243">
        <w:rPr>
          <w:rFonts w:ascii="Times New Roman" w:eastAsia="SimSun" w:hAnsi="Times New Roman"/>
          <w:sz w:val="24"/>
          <w:szCs w:val="24"/>
          <w:lang w:eastAsia="bg-BG"/>
        </w:rPr>
        <w:lastRenderedPageBreak/>
        <w:t>„Реконструкция, ремонт и оборудване на сградите и прилежащите простванства на СУ „Отец Пайсий“ с. Медковец“, финансиран от ПРСР 2014 – 2020 г. като проекта е приключен и е на стойност 1 888 782,47 лв.;</w:t>
      </w:r>
    </w:p>
    <w:p w:rsidR="00092766" w:rsidRPr="008E2243" w:rsidRDefault="00092766" w:rsidP="000F3548">
      <w:pPr>
        <w:pStyle w:val="ListParagraph"/>
        <w:numPr>
          <w:ilvl w:val="0"/>
          <w:numId w:val="37"/>
        </w:numPr>
        <w:spacing w:after="0" w:line="360" w:lineRule="auto"/>
        <w:ind w:left="0" w:firstLine="360"/>
        <w:jc w:val="both"/>
        <w:rPr>
          <w:rFonts w:ascii="Times New Roman" w:eastAsia="SimSun" w:hAnsi="Times New Roman"/>
          <w:sz w:val="24"/>
          <w:szCs w:val="24"/>
          <w:lang w:eastAsia="bg-BG"/>
        </w:rPr>
      </w:pPr>
      <w:r w:rsidRPr="008E2243">
        <w:rPr>
          <w:rFonts w:ascii="Times New Roman" w:eastAsia="SimSun" w:hAnsi="Times New Roman"/>
          <w:sz w:val="24"/>
          <w:szCs w:val="24"/>
          <w:lang w:eastAsia="bg-BG"/>
        </w:rPr>
        <w:t>„Ремонт на СУ „Георги Бенковски“ – гр. Тетевен“ по ПРСР 2014 – 2020 г. Стойността на проекта е 1 432 197,92 лв. като е приключен.;</w:t>
      </w:r>
    </w:p>
    <w:p w:rsidR="00092766" w:rsidRPr="008E2243" w:rsidRDefault="00092766" w:rsidP="000F3548">
      <w:pPr>
        <w:pStyle w:val="ListParagraph"/>
        <w:numPr>
          <w:ilvl w:val="0"/>
          <w:numId w:val="37"/>
        </w:numPr>
        <w:spacing w:after="0" w:line="360" w:lineRule="auto"/>
        <w:ind w:left="0" w:firstLine="360"/>
        <w:jc w:val="both"/>
        <w:rPr>
          <w:rFonts w:ascii="Times New Roman" w:eastAsia="SimSun" w:hAnsi="Times New Roman"/>
          <w:sz w:val="24"/>
          <w:szCs w:val="24"/>
          <w:lang w:eastAsia="bg-BG"/>
        </w:rPr>
      </w:pPr>
      <w:r w:rsidRPr="008E2243">
        <w:rPr>
          <w:rFonts w:ascii="Times New Roman" w:eastAsia="SimSun" w:hAnsi="Times New Roman"/>
          <w:sz w:val="24"/>
          <w:szCs w:val="24"/>
          <w:lang w:eastAsia="bg-BG"/>
        </w:rPr>
        <w:t>Основен ремонт на Детска ясла Троян по проект „Красива България“ на стойност 328 766 лв. като проекта е приключен.;</w:t>
      </w:r>
    </w:p>
    <w:p w:rsidR="00092766" w:rsidRPr="008E2243" w:rsidRDefault="00797326" w:rsidP="000F3548">
      <w:pPr>
        <w:pStyle w:val="ListParagraph"/>
        <w:numPr>
          <w:ilvl w:val="0"/>
          <w:numId w:val="37"/>
        </w:numPr>
        <w:spacing w:after="0" w:line="360" w:lineRule="auto"/>
        <w:ind w:left="0" w:firstLine="360"/>
        <w:jc w:val="both"/>
        <w:rPr>
          <w:rFonts w:ascii="Times New Roman" w:eastAsia="SimSun" w:hAnsi="Times New Roman"/>
          <w:sz w:val="24"/>
          <w:szCs w:val="24"/>
          <w:lang w:eastAsia="bg-BG"/>
        </w:rPr>
      </w:pPr>
      <w:r w:rsidRPr="008E2243">
        <w:rPr>
          <w:rFonts w:ascii="Times New Roman" w:eastAsia="SimSun" w:hAnsi="Times New Roman"/>
          <w:sz w:val="24"/>
          <w:szCs w:val="24"/>
          <w:lang w:eastAsia="bg-BG"/>
        </w:rPr>
        <w:t>„Доставка на оборудване и обзавеждане за детска градина гр. Угърчин“, финансиран от ДФЗ на стойност 107 658 лв. като проекта е изпълнен.;</w:t>
      </w:r>
    </w:p>
    <w:p w:rsidR="00797326" w:rsidRPr="008E2243" w:rsidRDefault="00797326" w:rsidP="000F3548">
      <w:pPr>
        <w:pStyle w:val="ListParagraph"/>
        <w:numPr>
          <w:ilvl w:val="0"/>
          <w:numId w:val="37"/>
        </w:numPr>
        <w:spacing w:after="0" w:line="360" w:lineRule="auto"/>
        <w:ind w:left="0" w:firstLine="360"/>
        <w:jc w:val="both"/>
        <w:rPr>
          <w:rFonts w:ascii="Times New Roman" w:eastAsia="SimSun" w:hAnsi="Times New Roman"/>
          <w:sz w:val="24"/>
          <w:szCs w:val="24"/>
          <w:lang w:eastAsia="bg-BG"/>
        </w:rPr>
      </w:pPr>
      <w:r w:rsidRPr="008E2243">
        <w:rPr>
          <w:rFonts w:ascii="Times New Roman" w:eastAsia="SimSun" w:hAnsi="Times New Roman"/>
          <w:sz w:val="24"/>
          <w:szCs w:val="24"/>
          <w:lang w:eastAsia="bg-BG"/>
        </w:rPr>
        <w:t xml:space="preserve">„Ремонт и модернизация ДГ „Щастливо детство“ – гр. Видин“, финансиран по Програма за хуманна помощ, към Американското посолство на стойност 100 000 $.; </w:t>
      </w:r>
    </w:p>
    <w:p w:rsidR="00797326" w:rsidRPr="008E2243" w:rsidRDefault="00797326" w:rsidP="000F3548">
      <w:pPr>
        <w:pStyle w:val="ListParagraph"/>
        <w:numPr>
          <w:ilvl w:val="0"/>
          <w:numId w:val="37"/>
        </w:numPr>
        <w:spacing w:after="0" w:line="360" w:lineRule="auto"/>
        <w:ind w:left="0" w:firstLine="360"/>
        <w:jc w:val="both"/>
        <w:rPr>
          <w:rFonts w:ascii="Times New Roman" w:eastAsia="SimSun" w:hAnsi="Times New Roman"/>
          <w:sz w:val="24"/>
          <w:szCs w:val="24"/>
          <w:lang w:eastAsia="bg-BG"/>
        </w:rPr>
      </w:pPr>
      <w:r w:rsidRPr="008E2243">
        <w:rPr>
          <w:rFonts w:ascii="Times New Roman" w:eastAsia="SimSun" w:hAnsi="Times New Roman"/>
          <w:sz w:val="24"/>
          <w:szCs w:val="24"/>
          <w:lang w:eastAsia="bg-BG"/>
        </w:rPr>
        <w:t>Основен ремонт на покрив на СУ „В. Левски“ – гр. Кула, финансиран с целева субсидия и собствени средства на стойност 93 560 лв. Ремонтът е приключен.</w:t>
      </w:r>
    </w:p>
    <w:p w:rsidR="00883A7A" w:rsidRPr="008E2243" w:rsidRDefault="00883A7A" w:rsidP="000F3548">
      <w:pPr>
        <w:pStyle w:val="ListParagraph"/>
        <w:numPr>
          <w:ilvl w:val="0"/>
          <w:numId w:val="37"/>
        </w:numPr>
        <w:spacing w:after="0" w:line="360" w:lineRule="auto"/>
        <w:ind w:left="0" w:firstLine="357"/>
        <w:jc w:val="both"/>
        <w:rPr>
          <w:rFonts w:ascii="Times New Roman" w:eastAsia="SimSun" w:hAnsi="Times New Roman"/>
          <w:sz w:val="24"/>
          <w:szCs w:val="24"/>
          <w:lang w:eastAsia="bg-BG"/>
        </w:rPr>
      </w:pPr>
      <w:r w:rsidRPr="008E2243">
        <w:rPr>
          <w:rFonts w:ascii="Times New Roman" w:eastAsia="SimSun" w:hAnsi="Times New Roman"/>
          <w:sz w:val="24"/>
          <w:szCs w:val="24"/>
          <w:lang w:eastAsia="bg-BG"/>
        </w:rPr>
        <w:t xml:space="preserve">Направа на отоплителна инсталация в ДГ „Т. Петрова“ – филиал Нивянин, община Борован. </w:t>
      </w:r>
      <w:r w:rsidR="00396E53" w:rsidRPr="008E2243">
        <w:rPr>
          <w:rFonts w:ascii="Times New Roman" w:eastAsia="SimSun" w:hAnsi="Times New Roman"/>
          <w:sz w:val="24"/>
          <w:szCs w:val="24"/>
          <w:lang w:eastAsia="bg-BG"/>
        </w:rPr>
        <w:t xml:space="preserve">Финансиран проект от Капиталова програма на общ. Борован. Проектът е приключен на обща стойност 13 500 лв. </w:t>
      </w:r>
    </w:p>
    <w:p w:rsidR="008F5026" w:rsidRPr="008E2243" w:rsidRDefault="00830C51" w:rsidP="000F3548">
      <w:pPr>
        <w:pStyle w:val="ListParagraph"/>
        <w:numPr>
          <w:ilvl w:val="0"/>
          <w:numId w:val="37"/>
        </w:numPr>
        <w:spacing w:after="0" w:line="360" w:lineRule="auto"/>
        <w:ind w:left="0" w:firstLine="357"/>
        <w:jc w:val="both"/>
        <w:rPr>
          <w:rFonts w:ascii="Times New Roman" w:eastAsia="SimSun" w:hAnsi="Times New Roman"/>
          <w:sz w:val="24"/>
          <w:szCs w:val="24"/>
          <w:lang w:eastAsia="bg-BG"/>
        </w:rPr>
      </w:pPr>
      <w:r w:rsidRPr="008E2243">
        <w:rPr>
          <w:rFonts w:ascii="Times New Roman" w:eastAsia="SimSun" w:hAnsi="Times New Roman"/>
          <w:sz w:val="24"/>
          <w:szCs w:val="24"/>
          <w:lang w:eastAsia="bg-BG"/>
        </w:rPr>
        <w:t xml:space="preserve">Изграждане, обзавеждане и оборудване на Пристройка на училищен корпус към основната сграда на ППМГ „Акад. Иван Ценов“, град Враца”. Финансиран от Програма за изграждане, пристрояване, надстрояване и реконструкция на детски ясли, детски градини и училища 2020 – 2022. Модул 2 - неспециализирани училища (начални, основни, гимназии, обединени и средни), профилирани гимназии към МОН. Проектът е на стойност 1 756 390,92 лв. и е в процес на изпълнение. </w:t>
      </w:r>
    </w:p>
    <w:p w:rsidR="00883A7A" w:rsidRPr="008E2243" w:rsidRDefault="00C20B20" w:rsidP="008F5026">
      <w:pPr>
        <w:tabs>
          <w:tab w:val="left" w:pos="709"/>
        </w:tabs>
        <w:spacing w:after="0" w:line="360" w:lineRule="auto"/>
        <w:jc w:val="both"/>
        <w:rPr>
          <w:rFonts w:ascii="Times New Roman" w:hAnsi="Times New Roman"/>
          <w:sz w:val="24"/>
          <w:szCs w:val="24"/>
          <w:lang w:val="bg-BG"/>
        </w:rPr>
      </w:pPr>
      <w:r w:rsidRPr="008E2243">
        <w:rPr>
          <w:rFonts w:ascii="Times New Roman" w:hAnsi="Times New Roman"/>
          <w:sz w:val="24"/>
          <w:szCs w:val="24"/>
          <w:lang w:val="bg-BG"/>
        </w:rPr>
        <w:tab/>
      </w:r>
      <w:r w:rsidR="009069B4" w:rsidRPr="008E2243">
        <w:rPr>
          <w:rFonts w:ascii="Times New Roman" w:hAnsi="Times New Roman"/>
          <w:sz w:val="24"/>
          <w:szCs w:val="24"/>
          <w:lang w:val="bg-BG"/>
        </w:rPr>
        <w:t>С изпълнените проекти са подобрени достъпността и привлекателността на образователните обекти, подобрени са условията на труд и обучение, на цялостната визия на училищните сгради и е осигурен равен достъп до качествено образование.</w:t>
      </w:r>
    </w:p>
    <w:p w:rsidR="009069B4" w:rsidRPr="008E2243" w:rsidRDefault="009069B4" w:rsidP="008F5026">
      <w:pPr>
        <w:tabs>
          <w:tab w:val="left" w:pos="709"/>
        </w:tabs>
        <w:spacing w:after="0" w:line="360" w:lineRule="auto"/>
        <w:jc w:val="both"/>
        <w:rPr>
          <w:rFonts w:ascii="Times New Roman" w:hAnsi="Times New Roman"/>
          <w:sz w:val="24"/>
          <w:szCs w:val="24"/>
          <w:lang w:val="bg-BG"/>
        </w:rPr>
      </w:pPr>
      <w:r w:rsidRPr="008E2243">
        <w:rPr>
          <w:rFonts w:ascii="Times New Roman" w:hAnsi="Times New Roman"/>
          <w:sz w:val="24"/>
          <w:szCs w:val="24"/>
          <w:lang w:val="bg-BG"/>
        </w:rPr>
        <w:t xml:space="preserve"> </w:t>
      </w:r>
    </w:p>
    <w:p w:rsidR="008F5026" w:rsidRPr="008E2243" w:rsidRDefault="008F5026" w:rsidP="008F5026">
      <w:pPr>
        <w:pStyle w:val="ListParagraph"/>
        <w:spacing w:after="0" w:line="360" w:lineRule="auto"/>
        <w:ind w:left="0" w:firstLine="708"/>
        <w:jc w:val="both"/>
        <w:rPr>
          <w:rFonts w:ascii="Times New Roman" w:hAnsi="Times New Roman"/>
          <w:b/>
          <w:sz w:val="24"/>
          <w:szCs w:val="24"/>
        </w:rPr>
      </w:pPr>
      <w:r w:rsidRPr="008E2243">
        <w:rPr>
          <w:rFonts w:ascii="Times New Roman" w:hAnsi="Times New Roman"/>
          <w:b/>
          <w:sz w:val="24"/>
          <w:szCs w:val="24"/>
          <w:lang w:eastAsia="bg-BG"/>
        </w:rPr>
        <w:t>ПРИОРИТЕТ</w:t>
      </w:r>
      <w:r w:rsidRPr="008E2243">
        <w:rPr>
          <w:rFonts w:ascii="Times New Roman" w:hAnsi="Times New Roman"/>
          <w:b/>
          <w:sz w:val="24"/>
          <w:szCs w:val="24"/>
        </w:rPr>
        <w:t xml:space="preserve"> 2.2: Повишаване на заетостта и развитие на пазара на труда</w:t>
      </w:r>
    </w:p>
    <w:p w:rsidR="008F5026" w:rsidRPr="008E2243" w:rsidRDefault="008F5026" w:rsidP="008F5026">
      <w:pPr>
        <w:pStyle w:val="ListParagraph"/>
        <w:spacing w:after="0" w:line="360" w:lineRule="auto"/>
        <w:ind w:left="0"/>
        <w:jc w:val="both"/>
        <w:rPr>
          <w:rFonts w:ascii="Times New Roman" w:hAnsi="Times New Roman"/>
          <w:b/>
          <w:sz w:val="24"/>
          <w:szCs w:val="24"/>
        </w:rPr>
      </w:pPr>
    </w:p>
    <w:p w:rsidR="008F5026" w:rsidRPr="008E2243" w:rsidRDefault="008F5026" w:rsidP="008F5026">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Мерките попадащи в обхвата на Приоритет 2.2 се финансират по</w:t>
      </w:r>
      <w:r w:rsidRPr="008E2243">
        <w:rPr>
          <w:rFonts w:ascii="Times New Roman" w:hAnsi="Times New Roman"/>
          <w:b/>
          <w:sz w:val="24"/>
          <w:szCs w:val="24"/>
          <w:lang w:val="bg-BG"/>
        </w:rPr>
        <w:t xml:space="preserve"> </w:t>
      </w:r>
      <w:r w:rsidRPr="008E2243">
        <w:rPr>
          <w:rFonts w:ascii="Times New Roman" w:hAnsi="Times New Roman"/>
          <w:sz w:val="24"/>
          <w:szCs w:val="24"/>
          <w:u w:val="single"/>
          <w:lang w:val="bg-BG"/>
        </w:rPr>
        <w:t>Оперативна програма „Разв</w:t>
      </w:r>
      <w:r w:rsidR="00A973E9" w:rsidRPr="008E2243">
        <w:rPr>
          <w:rFonts w:ascii="Times New Roman" w:hAnsi="Times New Roman"/>
          <w:sz w:val="24"/>
          <w:szCs w:val="24"/>
          <w:u w:val="single"/>
          <w:lang w:val="bg-BG"/>
        </w:rPr>
        <w:t xml:space="preserve">итие на човешките ресурси” 2014 </w:t>
      </w:r>
      <w:r w:rsidR="00A973E9" w:rsidRPr="008E2243">
        <w:rPr>
          <w:rFonts w:ascii="Times New Roman" w:hAnsi="Times New Roman"/>
          <w:sz w:val="24"/>
          <w:szCs w:val="24"/>
          <w:u w:val="single"/>
          <w:lang w:val="bg-BG" w:eastAsia="bg-BG"/>
        </w:rPr>
        <w:t xml:space="preserve">– </w:t>
      </w:r>
      <w:r w:rsidRPr="008E2243">
        <w:rPr>
          <w:rFonts w:ascii="Times New Roman" w:hAnsi="Times New Roman"/>
          <w:sz w:val="24"/>
          <w:szCs w:val="24"/>
          <w:u w:val="single"/>
          <w:lang w:val="bg-BG"/>
        </w:rPr>
        <w:t>2020 г.</w:t>
      </w:r>
      <w:r w:rsidRPr="008E2243">
        <w:rPr>
          <w:rFonts w:ascii="Times New Roman" w:hAnsi="Times New Roman"/>
          <w:sz w:val="24"/>
          <w:szCs w:val="24"/>
          <w:lang w:val="bg-BG"/>
        </w:rPr>
        <w:t xml:space="preserve">, която е основният източник за финансиране на проекти, насочени към повишаване на заетостта, подобряване </w:t>
      </w:r>
      <w:r w:rsidRPr="008E2243">
        <w:rPr>
          <w:rFonts w:ascii="Times New Roman" w:hAnsi="Times New Roman"/>
          <w:sz w:val="24"/>
          <w:szCs w:val="24"/>
          <w:lang w:val="bg-BG"/>
        </w:rPr>
        <w:lastRenderedPageBreak/>
        <w:t xml:space="preserve">квалификацията и образованието на човешките ресурси, подкрепа за лицата в неравностойно положение и преодоляване на безработицата сред рисковите групи на пазара на труда. </w:t>
      </w:r>
    </w:p>
    <w:p w:rsidR="008F5026" w:rsidRPr="008E2243" w:rsidRDefault="008F5026" w:rsidP="008F5026">
      <w:pPr>
        <w:spacing w:after="0" w:line="360" w:lineRule="auto"/>
        <w:ind w:firstLine="708"/>
        <w:jc w:val="both"/>
        <w:rPr>
          <w:rFonts w:ascii="Times New Roman" w:hAnsi="Times New Roman"/>
          <w:sz w:val="24"/>
          <w:szCs w:val="24"/>
          <w:lang w:val="bg-BG" w:eastAsia="bg-BG"/>
        </w:rPr>
      </w:pPr>
      <w:r w:rsidRPr="008E2243">
        <w:rPr>
          <w:rFonts w:ascii="Times New Roman" w:hAnsi="Times New Roman"/>
          <w:sz w:val="24"/>
          <w:szCs w:val="24"/>
          <w:lang w:val="bg-BG" w:eastAsia="bg-BG"/>
        </w:rPr>
        <w:t>Основните индикатори, с които се отчита</w:t>
      </w:r>
      <w:r w:rsidRPr="008E2243">
        <w:rPr>
          <w:lang w:val="bg-BG"/>
        </w:rPr>
        <w:t xml:space="preserve"> </w:t>
      </w:r>
      <w:r w:rsidRPr="008E2243">
        <w:rPr>
          <w:rFonts w:ascii="Times New Roman" w:hAnsi="Times New Roman"/>
          <w:sz w:val="24"/>
          <w:szCs w:val="24"/>
          <w:lang w:val="bg-BG" w:eastAsia="bg-BG"/>
        </w:rPr>
        <w:t>заетостта и пазара на труда в Северозападен район са посочени по-долу:</w:t>
      </w:r>
    </w:p>
    <w:p w:rsidR="00431B26" w:rsidRPr="008E2243" w:rsidRDefault="00431B26" w:rsidP="0059213E">
      <w:pPr>
        <w:spacing w:after="0" w:line="360" w:lineRule="auto"/>
        <w:jc w:val="both"/>
        <w:rPr>
          <w:rFonts w:ascii="Times New Roman" w:hAnsi="Times New Roman"/>
          <w:b/>
          <w:sz w:val="24"/>
          <w:szCs w:val="24"/>
          <w:lang w:val="bg-BG"/>
        </w:rPr>
      </w:pPr>
    </w:p>
    <w:p w:rsidR="008F5026" w:rsidRPr="008E2243" w:rsidRDefault="008F5026" w:rsidP="008F5026">
      <w:pPr>
        <w:pStyle w:val="ListParagraph"/>
        <w:numPr>
          <w:ilvl w:val="0"/>
          <w:numId w:val="9"/>
        </w:numPr>
        <w:spacing w:after="0" w:line="360" w:lineRule="auto"/>
        <w:jc w:val="both"/>
        <w:rPr>
          <w:rFonts w:ascii="Times New Roman" w:hAnsi="Times New Roman"/>
          <w:b/>
          <w:sz w:val="24"/>
          <w:szCs w:val="24"/>
        </w:rPr>
      </w:pPr>
      <w:r w:rsidRPr="008E2243">
        <w:rPr>
          <w:rFonts w:ascii="Times New Roman" w:hAnsi="Times New Roman"/>
          <w:b/>
          <w:sz w:val="24"/>
          <w:szCs w:val="24"/>
        </w:rPr>
        <w:t>Дял на безработните преминали курсове на преквалификация  (%)</w:t>
      </w:r>
    </w:p>
    <w:p w:rsidR="008F5026" w:rsidRPr="008E2243" w:rsidRDefault="008F5026" w:rsidP="008F5026">
      <w:pPr>
        <w:pStyle w:val="ListParagraph"/>
        <w:spacing w:after="0" w:line="360" w:lineRule="auto"/>
        <w:ind w:left="644"/>
        <w:jc w:val="both"/>
        <w:rPr>
          <w:rFonts w:ascii="Times New Roman" w:hAnsi="Times New Roman"/>
          <w:b/>
          <w:sz w:val="24"/>
          <w:szCs w:val="24"/>
        </w:rPr>
      </w:pPr>
    </w:p>
    <w:p w:rsidR="00CD0148" w:rsidRPr="008E2243" w:rsidRDefault="00B12074" w:rsidP="00433A56">
      <w:pPr>
        <w:pStyle w:val="ListParagraph"/>
        <w:tabs>
          <w:tab w:val="left" w:pos="0"/>
          <w:tab w:val="left" w:pos="360"/>
        </w:tabs>
        <w:spacing w:after="120" w:line="360" w:lineRule="auto"/>
        <w:ind w:left="0" w:firstLine="709"/>
        <w:jc w:val="both"/>
        <w:rPr>
          <w:rFonts w:ascii="Times New Roman" w:hAnsi="Times New Roman"/>
          <w:sz w:val="24"/>
          <w:szCs w:val="24"/>
        </w:rPr>
      </w:pPr>
      <w:r w:rsidRPr="008E2243">
        <w:rPr>
          <w:rFonts w:ascii="Times New Roman" w:hAnsi="Times New Roman"/>
          <w:sz w:val="24"/>
          <w:szCs w:val="24"/>
        </w:rPr>
        <w:t>През 2020</w:t>
      </w:r>
      <w:r w:rsidR="008F5026" w:rsidRPr="008E2243">
        <w:rPr>
          <w:rFonts w:ascii="Times New Roman" w:hAnsi="Times New Roman"/>
          <w:sz w:val="24"/>
          <w:szCs w:val="24"/>
        </w:rPr>
        <w:t xml:space="preserve"> г. </w:t>
      </w:r>
      <w:r w:rsidR="008F5026" w:rsidRPr="008E2243">
        <w:rPr>
          <w:rFonts w:ascii="Times New Roman" w:hAnsi="Times New Roman"/>
          <w:b/>
          <w:sz w:val="24"/>
          <w:szCs w:val="24"/>
        </w:rPr>
        <w:t xml:space="preserve">общо </w:t>
      </w:r>
      <w:r w:rsidRPr="008E2243">
        <w:rPr>
          <w:rFonts w:ascii="Times New Roman" w:hAnsi="Times New Roman"/>
          <w:b/>
          <w:sz w:val="24"/>
          <w:szCs w:val="24"/>
        </w:rPr>
        <w:t>1 955</w:t>
      </w:r>
      <w:r w:rsidR="008F5026" w:rsidRPr="008E2243">
        <w:rPr>
          <w:rFonts w:ascii="Times New Roman" w:hAnsi="Times New Roman"/>
          <w:b/>
          <w:sz w:val="24"/>
          <w:szCs w:val="24"/>
        </w:rPr>
        <w:t xml:space="preserve"> бр. безработни лица</w:t>
      </w:r>
      <w:r w:rsidR="008F5026" w:rsidRPr="008E2243">
        <w:rPr>
          <w:rFonts w:ascii="Times New Roman" w:hAnsi="Times New Roman"/>
          <w:sz w:val="24"/>
          <w:szCs w:val="24"/>
        </w:rPr>
        <w:t xml:space="preserve"> на територията на Северозападния район са преминали курсове на преквалификация. Данните са предоставени от Дирекци</w:t>
      </w:r>
      <w:r w:rsidR="009B59F0" w:rsidRPr="008E2243">
        <w:rPr>
          <w:rFonts w:ascii="Times New Roman" w:hAnsi="Times New Roman"/>
          <w:sz w:val="24"/>
          <w:szCs w:val="24"/>
        </w:rPr>
        <w:t>ите</w:t>
      </w:r>
      <w:r w:rsidR="008F5026" w:rsidRPr="008E2243">
        <w:rPr>
          <w:rFonts w:ascii="Times New Roman" w:hAnsi="Times New Roman"/>
          <w:sz w:val="24"/>
          <w:szCs w:val="24"/>
        </w:rPr>
        <w:t xml:space="preserve"> „Регионална служба по заетостта”</w:t>
      </w:r>
      <w:r w:rsidR="00EB464D" w:rsidRPr="008E2243">
        <w:rPr>
          <w:rFonts w:ascii="Times New Roman" w:hAnsi="Times New Roman"/>
          <w:sz w:val="24"/>
          <w:szCs w:val="24"/>
        </w:rPr>
        <w:t xml:space="preserve">. </w:t>
      </w:r>
    </w:p>
    <w:p w:rsidR="00BE6C0C" w:rsidRPr="008E2243" w:rsidRDefault="008F5026" w:rsidP="000F3548">
      <w:pPr>
        <w:pStyle w:val="ListParagraph"/>
        <w:numPr>
          <w:ilvl w:val="0"/>
          <w:numId w:val="13"/>
        </w:numPr>
        <w:tabs>
          <w:tab w:val="left" w:pos="0"/>
          <w:tab w:val="left" w:pos="360"/>
        </w:tabs>
        <w:spacing w:after="120" w:line="360" w:lineRule="auto"/>
        <w:ind w:left="0" w:firstLine="360"/>
        <w:jc w:val="both"/>
        <w:rPr>
          <w:rFonts w:ascii="Times New Roman" w:eastAsia="MS Reference Sans Serif" w:hAnsi="Times New Roman"/>
          <w:sz w:val="24"/>
          <w:szCs w:val="24"/>
          <w:lang w:eastAsia="bg-BG" w:bidi="bg-BG"/>
        </w:rPr>
      </w:pPr>
      <w:r w:rsidRPr="008E2243">
        <w:rPr>
          <w:rFonts w:ascii="Times New Roman" w:eastAsia="MS Reference Sans Serif" w:hAnsi="Times New Roman"/>
          <w:sz w:val="24"/>
          <w:szCs w:val="24"/>
          <w:u w:val="single"/>
          <w:lang w:eastAsia="bg-BG" w:bidi="bg-BG"/>
        </w:rPr>
        <w:t>Област Видин</w:t>
      </w:r>
      <w:r w:rsidRPr="008E2243">
        <w:rPr>
          <w:rFonts w:ascii="Times New Roman" w:eastAsia="MS Reference Sans Serif" w:hAnsi="Times New Roman"/>
          <w:sz w:val="24"/>
          <w:szCs w:val="24"/>
          <w:lang w:eastAsia="bg-BG" w:bidi="bg-BG"/>
        </w:rPr>
        <w:t xml:space="preserve"> – Общият брой на безработните лица на възраст </w:t>
      </w:r>
      <w:r w:rsidR="00BD068D" w:rsidRPr="008E2243">
        <w:rPr>
          <w:rFonts w:ascii="Times New Roman" w:eastAsia="MS Reference Sans Serif" w:hAnsi="Times New Roman"/>
          <w:sz w:val="24"/>
          <w:szCs w:val="24"/>
          <w:lang w:eastAsia="bg-BG" w:bidi="bg-BG"/>
        </w:rPr>
        <w:t>19</w:t>
      </w:r>
      <w:r w:rsidRPr="008E2243">
        <w:rPr>
          <w:rFonts w:ascii="Times New Roman" w:eastAsia="MS Reference Sans Serif" w:hAnsi="Times New Roman"/>
          <w:sz w:val="24"/>
          <w:szCs w:val="24"/>
          <w:lang w:eastAsia="bg-BG" w:bidi="bg-BG"/>
        </w:rPr>
        <w:t xml:space="preserve"> – 64 г., включени</w:t>
      </w:r>
      <w:r w:rsidR="00BE6C0C" w:rsidRPr="008E2243">
        <w:rPr>
          <w:rFonts w:ascii="Times New Roman" w:eastAsia="MS Reference Sans Serif" w:hAnsi="Times New Roman"/>
          <w:sz w:val="24"/>
          <w:szCs w:val="24"/>
          <w:lang w:eastAsia="bg-BG" w:bidi="bg-BG"/>
        </w:rPr>
        <w:t xml:space="preserve"> и завършили </w:t>
      </w:r>
      <w:r w:rsidRPr="008E2243">
        <w:rPr>
          <w:rFonts w:ascii="Times New Roman" w:eastAsia="MS Reference Sans Serif" w:hAnsi="Times New Roman"/>
          <w:b/>
          <w:sz w:val="24"/>
          <w:szCs w:val="24"/>
          <w:lang w:eastAsia="bg-BG" w:bidi="bg-BG"/>
        </w:rPr>
        <w:t>обучение за професионална квалификация</w:t>
      </w:r>
      <w:r w:rsidRPr="008E2243">
        <w:rPr>
          <w:rFonts w:ascii="Times New Roman" w:eastAsia="MS Reference Sans Serif" w:hAnsi="Times New Roman"/>
          <w:sz w:val="24"/>
          <w:szCs w:val="24"/>
          <w:lang w:eastAsia="bg-BG" w:bidi="bg-BG"/>
        </w:rPr>
        <w:t xml:space="preserve"> е </w:t>
      </w:r>
      <w:r w:rsidR="00BE6C0C" w:rsidRPr="008E2243">
        <w:rPr>
          <w:rFonts w:ascii="Times New Roman" w:eastAsia="MS Reference Sans Serif" w:hAnsi="Times New Roman"/>
          <w:sz w:val="24"/>
          <w:szCs w:val="24"/>
          <w:lang w:eastAsia="bg-BG" w:bidi="bg-BG"/>
        </w:rPr>
        <w:t>268 (от тях безработни младежи до 24 г. – общо 19 броя)</w:t>
      </w:r>
      <w:r w:rsidRPr="008E2243">
        <w:rPr>
          <w:rFonts w:ascii="Times New Roman" w:eastAsia="MS Reference Sans Serif" w:hAnsi="Times New Roman"/>
          <w:sz w:val="24"/>
          <w:szCs w:val="24"/>
          <w:lang w:eastAsia="bg-BG" w:bidi="bg-BG"/>
        </w:rPr>
        <w:t xml:space="preserve">, което е </w:t>
      </w:r>
      <w:r w:rsidR="00FA1A3D" w:rsidRPr="008E2243">
        <w:rPr>
          <w:rFonts w:ascii="Times New Roman" w:eastAsia="MS Reference Sans Serif" w:hAnsi="Times New Roman"/>
          <w:sz w:val="24"/>
          <w:szCs w:val="24"/>
          <w:lang w:eastAsia="bg-BG" w:bidi="bg-BG"/>
        </w:rPr>
        <w:t>4</w:t>
      </w:r>
      <w:r w:rsidRPr="008E2243">
        <w:rPr>
          <w:rFonts w:ascii="Times New Roman" w:eastAsia="MS Reference Sans Serif" w:hAnsi="Times New Roman"/>
          <w:sz w:val="24"/>
          <w:szCs w:val="24"/>
          <w:lang w:eastAsia="bg-BG" w:bidi="bg-BG"/>
        </w:rPr>
        <w:t>.</w:t>
      </w:r>
      <w:r w:rsidR="00FA1A3D" w:rsidRPr="008E2243">
        <w:rPr>
          <w:rFonts w:ascii="Times New Roman" w:eastAsia="MS Reference Sans Serif" w:hAnsi="Times New Roman"/>
          <w:sz w:val="24"/>
          <w:szCs w:val="24"/>
          <w:lang w:eastAsia="bg-BG" w:bidi="bg-BG"/>
        </w:rPr>
        <w:t>3</w:t>
      </w:r>
      <w:r w:rsidRPr="008E2243">
        <w:rPr>
          <w:rFonts w:ascii="Times New Roman" w:eastAsia="MS Reference Sans Serif" w:hAnsi="Times New Roman"/>
          <w:sz w:val="24"/>
          <w:szCs w:val="24"/>
          <w:lang w:eastAsia="bg-BG" w:bidi="bg-BG"/>
        </w:rPr>
        <w:t xml:space="preserve">% от общо регистрираните безработни лица в област Видин </w:t>
      </w:r>
      <w:r w:rsidR="00BE6C0C" w:rsidRPr="008E2243">
        <w:rPr>
          <w:rFonts w:ascii="Times New Roman" w:eastAsia="MS Reference Sans Serif" w:hAnsi="Times New Roman"/>
          <w:sz w:val="24"/>
          <w:szCs w:val="24"/>
          <w:lang w:eastAsia="bg-BG" w:bidi="bg-BG"/>
        </w:rPr>
        <w:t>през 2020</w:t>
      </w:r>
      <w:r w:rsidRPr="008E2243">
        <w:rPr>
          <w:rFonts w:ascii="Times New Roman" w:eastAsia="MS Reference Sans Serif" w:hAnsi="Times New Roman"/>
          <w:sz w:val="24"/>
          <w:szCs w:val="24"/>
          <w:lang w:eastAsia="bg-BG" w:bidi="bg-BG"/>
        </w:rPr>
        <w:t xml:space="preserve"> г. (</w:t>
      </w:r>
      <w:r w:rsidR="00BD068D" w:rsidRPr="008E2243">
        <w:rPr>
          <w:rFonts w:ascii="Times New Roman" w:eastAsia="MS Reference Sans Serif" w:hAnsi="Times New Roman"/>
          <w:sz w:val="24"/>
          <w:szCs w:val="24"/>
          <w:lang w:eastAsia="bg-BG" w:bidi="bg-BG"/>
        </w:rPr>
        <w:t>5</w:t>
      </w:r>
      <w:r w:rsidR="00BE6C0C" w:rsidRPr="008E2243">
        <w:rPr>
          <w:rFonts w:ascii="Times New Roman" w:eastAsia="MS Reference Sans Serif" w:hAnsi="Times New Roman"/>
          <w:sz w:val="24"/>
          <w:szCs w:val="24"/>
          <w:lang w:eastAsia="bg-BG" w:bidi="bg-BG"/>
        </w:rPr>
        <w:t xml:space="preserve"> 588</w:t>
      </w:r>
      <w:r w:rsidRPr="008E2243">
        <w:rPr>
          <w:rFonts w:ascii="Times New Roman" w:eastAsia="MS Reference Sans Serif" w:hAnsi="Times New Roman"/>
          <w:sz w:val="24"/>
          <w:szCs w:val="24"/>
          <w:lang w:eastAsia="bg-BG" w:bidi="bg-BG"/>
        </w:rPr>
        <w:t xml:space="preserve"> регистрирани б.л. средно годишно и </w:t>
      </w:r>
      <w:r w:rsidR="004A50D5" w:rsidRPr="008E2243">
        <w:rPr>
          <w:rFonts w:ascii="Times New Roman" w:eastAsia="MS Reference Sans Serif" w:hAnsi="Times New Roman"/>
          <w:sz w:val="24"/>
          <w:szCs w:val="24"/>
          <w:lang w:eastAsia="bg-BG" w:bidi="bg-BG"/>
        </w:rPr>
        <w:t>1</w:t>
      </w:r>
      <w:r w:rsidR="00BE6C0C" w:rsidRPr="008E2243">
        <w:rPr>
          <w:rFonts w:ascii="Times New Roman" w:eastAsia="MS Reference Sans Serif" w:hAnsi="Times New Roman"/>
          <w:sz w:val="24"/>
          <w:szCs w:val="24"/>
          <w:lang w:eastAsia="bg-BG" w:bidi="bg-BG"/>
        </w:rPr>
        <w:t>4</w:t>
      </w:r>
      <w:r w:rsidRPr="008E2243">
        <w:rPr>
          <w:rFonts w:ascii="Times New Roman" w:eastAsia="MS Reference Sans Serif" w:hAnsi="Times New Roman"/>
          <w:sz w:val="24"/>
          <w:szCs w:val="24"/>
          <w:lang w:eastAsia="bg-BG" w:bidi="bg-BG"/>
        </w:rPr>
        <w:t>.</w:t>
      </w:r>
      <w:r w:rsidR="00BE6C0C" w:rsidRPr="008E2243">
        <w:rPr>
          <w:rFonts w:ascii="Times New Roman" w:eastAsia="MS Reference Sans Serif" w:hAnsi="Times New Roman"/>
          <w:sz w:val="24"/>
          <w:szCs w:val="24"/>
          <w:lang w:eastAsia="bg-BG" w:bidi="bg-BG"/>
        </w:rPr>
        <w:t>8</w:t>
      </w:r>
      <w:r w:rsidRPr="008E2243">
        <w:rPr>
          <w:rFonts w:ascii="Times New Roman" w:eastAsia="MS Reference Sans Serif" w:hAnsi="Times New Roman"/>
          <w:sz w:val="24"/>
          <w:szCs w:val="24"/>
          <w:lang w:eastAsia="bg-BG" w:bidi="bg-BG"/>
        </w:rPr>
        <w:t>% равнище на безработица). Програмите и проектите, по които са обучавани лицата са:</w:t>
      </w:r>
    </w:p>
    <w:p w:rsidR="00BE6C0C" w:rsidRPr="008E2243" w:rsidRDefault="00BE6C0C" w:rsidP="000F3548">
      <w:pPr>
        <w:pStyle w:val="ListParagraph"/>
        <w:numPr>
          <w:ilvl w:val="0"/>
          <w:numId w:val="13"/>
        </w:numPr>
        <w:tabs>
          <w:tab w:val="left" w:pos="0"/>
          <w:tab w:val="left" w:pos="360"/>
        </w:tabs>
        <w:spacing w:after="120" w:line="360" w:lineRule="auto"/>
        <w:ind w:left="0" w:firstLine="360"/>
        <w:jc w:val="both"/>
        <w:rPr>
          <w:rFonts w:ascii="Times New Roman" w:eastAsia="MS Reference Sans Serif" w:hAnsi="Times New Roman"/>
          <w:sz w:val="24"/>
          <w:szCs w:val="24"/>
          <w:lang w:eastAsia="bg-BG" w:bidi="bg-BG"/>
        </w:rPr>
      </w:pPr>
      <w:r w:rsidRPr="008E2243">
        <w:rPr>
          <w:rFonts w:ascii="Times New Roman" w:eastAsia="MS Reference Sans Serif" w:hAnsi="Times New Roman"/>
          <w:sz w:val="24"/>
          <w:szCs w:val="24"/>
          <w:lang w:eastAsia="bg-BG" w:bidi="bg-BG"/>
        </w:rPr>
        <w:t>Двугодишен план за обучение, провеждано от ДП БГЦПО – 1 лице;</w:t>
      </w:r>
    </w:p>
    <w:p w:rsidR="00BE6C0C" w:rsidRPr="008E2243" w:rsidRDefault="00BE6C0C" w:rsidP="000F3548">
      <w:pPr>
        <w:pStyle w:val="ListParagraph"/>
        <w:numPr>
          <w:ilvl w:val="0"/>
          <w:numId w:val="13"/>
        </w:numPr>
        <w:tabs>
          <w:tab w:val="left" w:pos="0"/>
          <w:tab w:val="left" w:pos="360"/>
        </w:tabs>
        <w:spacing w:after="120" w:line="360" w:lineRule="auto"/>
        <w:ind w:left="0" w:firstLine="360"/>
        <w:jc w:val="both"/>
        <w:rPr>
          <w:rFonts w:ascii="Times New Roman" w:eastAsia="MS Reference Sans Serif" w:hAnsi="Times New Roman"/>
          <w:sz w:val="24"/>
          <w:szCs w:val="24"/>
          <w:lang w:eastAsia="bg-BG" w:bidi="bg-BG"/>
        </w:rPr>
      </w:pPr>
      <w:r w:rsidRPr="008E2243">
        <w:rPr>
          <w:rFonts w:ascii="Times New Roman" w:eastAsia="MS Reference Sans Serif" w:hAnsi="Times New Roman"/>
          <w:sz w:val="24"/>
          <w:szCs w:val="24"/>
          <w:lang w:eastAsia="bg-BG" w:bidi="bg-BG"/>
        </w:rPr>
        <w:t>Проект „НОВИ УМЕНИЯ – НОВИ ВЪЗМОЖНОСТИ“ (КНСБ) – 74 лица, от тях безработни младежи до 24 години – 5 броя;</w:t>
      </w:r>
    </w:p>
    <w:p w:rsidR="00BE6C0C" w:rsidRPr="008E2243" w:rsidRDefault="00804D59" w:rsidP="000F3548">
      <w:pPr>
        <w:pStyle w:val="ListParagraph"/>
        <w:numPr>
          <w:ilvl w:val="0"/>
          <w:numId w:val="13"/>
        </w:numPr>
        <w:tabs>
          <w:tab w:val="left" w:pos="0"/>
          <w:tab w:val="left" w:pos="360"/>
        </w:tabs>
        <w:spacing w:after="120" w:line="360" w:lineRule="auto"/>
        <w:ind w:left="0" w:firstLine="360"/>
        <w:jc w:val="both"/>
        <w:rPr>
          <w:rFonts w:ascii="Times New Roman" w:eastAsia="MS Reference Sans Serif" w:hAnsi="Times New Roman"/>
          <w:sz w:val="24"/>
          <w:szCs w:val="24"/>
          <w:lang w:eastAsia="bg-BG" w:bidi="bg-BG"/>
        </w:rPr>
      </w:pPr>
      <w:r w:rsidRPr="008E2243">
        <w:rPr>
          <w:rFonts w:ascii="Times New Roman" w:eastAsia="MS Reference Sans Serif" w:hAnsi="Times New Roman"/>
          <w:sz w:val="24"/>
          <w:szCs w:val="24"/>
          <w:lang w:eastAsia="bg-BG" w:bidi="bg-BG"/>
        </w:rPr>
        <w:t>Проект „КЛАСИК-ПРО“ (БТПП) – 80 лица, от тях безработни младежи до 24 г. – 7;</w:t>
      </w:r>
    </w:p>
    <w:p w:rsidR="00804D59" w:rsidRPr="008E2243" w:rsidRDefault="00804D59" w:rsidP="000F3548">
      <w:pPr>
        <w:pStyle w:val="ListParagraph"/>
        <w:numPr>
          <w:ilvl w:val="0"/>
          <w:numId w:val="13"/>
        </w:numPr>
        <w:tabs>
          <w:tab w:val="left" w:pos="0"/>
          <w:tab w:val="left" w:pos="360"/>
        </w:tabs>
        <w:spacing w:after="120" w:line="360" w:lineRule="auto"/>
        <w:ind w:left="0" w:firstLine="360"/>
        <w:jc w:val="both"/>
        <w:rPr>
          <w:rFonts w:ascii="Times New Roman" w:eastAsia="MS Reference Sans Serif" w:hAnsi="Times New Roman"/>
          <w:sz w:val="24"/>
          <w:szCs w:val="24"/>
          <w:lang w:eastAsia="bg-BG" w:bidi="bg-BG"/>
        </w:rPr>
      </w:pPr>
      <w:r w:rsidRPr="008E2243">
        <w:rPr>
          <w:rFonts w:ascii="Times New Roman" w:eastAsia="MS Reference Sans Serif" w:hAnsi="Times New Roman"/>
          <w:sz w:val="24"/>
          <w:szCs w:val="24"/>
          <w:lang w:eastAsia="bg-BG" w:bidi="bg-BG"/>
        </w:rPr>
        <w:t>Проект „Хоризонти 5“ (КТ „Подкрепа“) – 20 лица, от тях безработни младежи до 24 г. – 2 броя;</w:t>
      </w:r>
    </w:p>
    <w:p w:rsidR="00804D59" w:rsidRPr="008E2243" w:rsidRDefault="00804D59" w:rsidP="000F3548">
      <w:pPr>
        <w:pStyle w:val="ListParagraph"/>
        <w:numPr>
          <w:ilvl w:val="0"/>
          <w:numId w:val="13"/>
        </w:numPr>
        <w:tabs>
          <w:tab w:val="left" w:pos="0"/>
          <w:tab w:val="left" w:pos="360"/>
        </w:tabs>
        <w:spacing w:after="120" w:line="360" w:lineRule="auto"/>
        <w:ind w:left="0" w:firstLine="360"/>
        <w:jc w:val="both"/>
        <w:rPr>
          <w:rFonts w:ascii="Times New Roman" w:eastAsia="MS Reference Sans Serif" w:hAnsi="Times New Roman"/>
          <w:sz w:val="24"/>
          <w:szCs w:val="24"/>
          <w:lang w:eastAsia="bg-BG" w:bidi="bg-BG"/>
        </w:rPr>
      </w:pPr>
      <w:r w:rsidRPr="008E2243">
        <w:rPr>
          <w:rFonts w:ascii="Times New Roman" w:eastAsia="MS Reference Sans Serif" w:hAnsi="Times New Roman"/>
          <w:sz w:val="24"/>
          <w:szCs w:val="24"/>
          <w:lang w:eastAsia="bg-BG" w:bidi="bg-BG"/>
        </w:rPr>
        <w:t>Проект „РЕСТАРТ 2020“ (АИКБ) – 37 лица, от тях безработни младежи до 24 г. – 5;</w:t>
      </w:r>
    </w:p>
    <w:p w:rsidR="00804D59" w:rsidRPr="008E2243" w:rsidRDefault="00804D59" w:rsidP="000F3548">
      <w:pPr>
        <w:pStyle w:val="ListParagraph"/>
        <w:numPr>
          <w:ilvl w:val="0"/>
          <w:numId w:val="13"/>
        </w:numPr>
        <w:tabs>
          <w:tab w:val="left" w:pos="0"/>
          <w:tab w:val="left" w:pos="360"/>
        </w:tabs>
        <w:spacing w:after="120" w:line="360" w:lineRule="auto"/>
        <w:ind w:left="0" w:firstLine="360"/>
        <w:jc w:val="both"/>
        <w:rPr>
          <w:rFonts w:ascii="Times New Roman" w:eastAsia="MS Reference Sans Serif" w:hAnsi="Times New Roman"/>
          <w:sz w:val="24"/>
          <w:szCs w:val="24"/>
          <w:lang w:eastAsia="bg-BG" w:bidi="bg-BG"/>
        </w:rPr>
      </w:pPr>
      <w:r w:rsidRPr="008E2243">
        <w:rPr>
          <w:rFonts w:ascii="Times New Roman" w:eastAsia="MS Reference Sans Serif" w:hAnsi="Times New Roman"/>
          <w:sz w:val="24"/>
          <w:szCs w:val="24"/>
          <w:lang w:eastAsia="bg-BG" w:bidi="bg-BG"/>
        </w:rPr>
        <w:t>Проект „РАЗВИТИЕ НА РАБОТНАТА СИЛА“ (БСК) – 19 лица;</w:t>
      </w:r>
    </w:p>
    <w:p w:rsidR="00CD0148" w:rsidRPr="008E2243" w:rsidRDefault="00804D59" w:rsidP="000F3548">
      <w:pPr>
        <w:pStyle w:val="ListParagraph"/>
        <w:numPr>
          <w:ilvl w:val="0"/>
          <w:numId w:val="13"/>
        </w:numPr>
        <w:tabs>
          <w:tab w:val="left" w:pos="0"/>
          <w:tab w:val="left" w:pos="360"/>
        </w:tabs>
        <w:spacing w:after="120" w:line="360" w:lineRule="auto"/>
        <w:ind w:left="0" w:firstLine="360"/>
        <w:jc w:val="both"/>
        <w:rPr>
          <w:rFonts w:ascii="Times New Roman" w:eastAsia="MS Reference Sans Serif" w:hAnsi="Times New Roman"/>
          <w:sz w:val="24"/>
          <w:szCs w:val="24"/>
          <w:lang w:eastAsia="bg-BG" w:bidi="bg-BG"/>
        </w:rPr>
      </w:pPr>
      <w:r w:rsidRPr="008E2243">
        <w:rPr>
          <w:rFonts w:ascii="Times New Roman" w:eastAsia="MS Reference Sans Serif" w:hAnsi="Times New Roman"/>
          <w:sz w:val="24"/>
          <w:szCs w:val="24"/>
          <w:lang w:eastAsia="bg-BG" w:bidi="bg-BG"/>
        </w:rPr>
        <w:t xml:space="preserve">Проект „ПРОСПЕРИТЕТ“ (ССИ) – 37 лица. </w:t>
      </w:r>
    </w:p>
    <w:p w:rsidR="007D6E46" w:rsidRPr="008E2243" w:rsidRDefault="008F5026" w:rsidP="000F3548">
      <w:pPr>
        <w:numPr>
          <w:ilvl w:val="0"/>
          <w:numId w:val="31"/>
        </w:numPr>
        <w:tabs>
          <w:tab w:val="left" w:pos="360"/>
          <w:tab w:val="left" w:pos="1134"/>
        </w:tabs>
        <w:suppressAutoHyphens/>
        <w:autoSpaceDN w:val="0"/>
        <w:spacing w:before="120" w:after="0" w:line="360" w:lineRule="auto"/>
        <w:ind w:left="0" w:firstLine="709"/>
        <w:jc w:val="both"/>
        <w:textAlignment w:val="baseline"/>
        <w:rPr>
          <w:rFonts w:ascii="Times New Roman" w:eastAsia="Calibri" w:hAnsi="Times New Roman" w:cs="Times New Roman"/>
          <w:bCs/>
          <w:color w:val="000000"/>
          <w:sz w:val="24"/>
          <w:szCs w:val="24"/>
          <w:lang w:val="ru-RU"/>
        </w:rPr>
      </w:pPr>
      <w:r w:rsidRPr="008E2243">
        <w:rPr>
          <w:rFonts w:ascii="Times New Roman" w:eastAsia="MS Reference Sans Serif" w:hAnsi="Times New Roman"/>
          <w:sz w:val="24"/>
          <w:szCs w:val="24"/>
          <w:u w:val="single"/>
          <w:lang w:val="ru-RU" w:eastAsia="bg-BG" w:bidi="bg-BG"/>
        </w:rPr>
        <w:t>Област Враца</w:t>
      </w:r>
      <w:r w:rsidRPr="008E2243">
        <w:rPr>
          <w:rFonts w:ascii="Times New Roman" w:eastAsia="MS Reference Sans Serif" w:hAnsi="Times New Roman"/>
          <w:sz w:val="24"/>
          <w:szCs w:val="24"/>
          <w:lang w:val="ru-RU" w:eastAsia="bg-BG" w:bidi="bg-BG"/>
        </w:rPr>
        <w:t xml:space="preserve"> – </w:t>
      </w:r>
      <w:r w:rsidR="007D6E46" w:rsidRPr="008E2243">
        <w:rPr>
          <w:rFonts w:ascii="Times New Roman" w:eastAsia="Calibri" w:hAnsi="Times New Roman" w:cs="Times New Roman"/>
          <w:bCs/>
          <w:color w:val="000000"/>
          <w:sz w:val="24"/>
          <w:szCs w:val="24"/>
          <w:lang w:val="ru-RU"/>
        </w:rPr>
        <w:t>Съгласно данни от Дирекция "Регионална служба п</w:t>
      </w:r>
      <w:r w:rsidR="00804D59" w:rsidRPr="008E2243">
        <w:rPr>
          <w:rFonts w:ascii="Times New Roman" w:eastAsia="Calibri" w:hAnsi="Times New Roman" w:cs="Times New Roman"/>
          <w:bCs/>
          <w:color w:val="000000"/>
          <w:sz w:val="24"/>
          <w:szCs w:val="24"/>
          <w:lang w:val="ru-RU"/>
        </w:rPr>
        <w:t>о заетостта" – Монтана през 2020</w:t>
      </w:r>
      <w:r w:rsidR="007D6E46" w:rsidRPr="008E2243">
        <w:rPr>
          <w:rFonts w:ascii="Times New Roman" w:eastAsia="Calibri" w:hAnsi="Times New Roman" w:cs="Times New Roman"/>
          <w:bCs/>
          <w:color w:val="000000"/>
          <w:sz w:val="24"/>
          <w:szCs w:val="24"/>
          <w:lang w:val="ru-RU"/>
        </w:rPr>
        <w:t xml:space="preserve"> г. в област Враца общият брой на безработните лица</w:t>
      </w:r>
      <w:r w:rsidR="00804D59" w:rsidRPr="008E2243">
        <w:rPr>
          <w:rFonts w:ascii="Times New Roman" w:eastAsia="Calibri" w:hAnsi="Times New Roman" w:cs="Times New Roman"/>
          <w:bCs/>
          <w:color w:val="000000"/>
          <w:sz w:val="24"/>
          <w:szCs w:val="24"/>
          <w:lang w:val="ru-RU"/>
        </w:rPr>
        <w:t xml:space="preserve"> на възраст 19-64 г., включени и завършили</w:t>
      </w:r>
      <w:r w:rsidR="007D6E46" w:rsidRPr="008E2243">
        <w:rPr>
          <w:rFonts w:ascii="Times New Roman" w:eastAsia="Calibri" w:hAnsi="Times New Roman" w:cs="Times New Roman"/>
          <w:bCs/>
          <w:color w:val="000000"/>
          <w:sz w:val="24"/>
          <w:szCs w:val="24"/>
          <w:lang w:val="ru-RU"/>
        </w:rPr>
        <w:t xml:space="preserve"> обучение за</w:t>
      </w:r>
      <w:r w:rsidR="00804D59" w:rsidRPr="008E2243">
        <w:rPr>
          <w:rFonts w:ascii="Times New Roman" w:eastAsia="Calibri" w:hAnsi="Times New Roman" w:cs="Times New Roman"/>
          <w:bCs/>
          <w:color w:val="000000"/>
          <w:sz w:val="24"/>
          <w:szCs w:val="24"/>
          <w:lang w:val="ru-RU"/>
        </w:rPr>
        <w:t xml:space="preserve"> професионална квалфикация е 435 (от тях безработни младежи до 24 г. – общо 18 броя), което е 4,64</w:t>
      </w:r>
      <w:r w:rsidR="007D6E46" w:rsidRPr="008E2243">
        <w:rPr>
          <w:rFonts w:ascii="Times New Roman" w:eastAsia="Calibri" w:hAnsi="Times New Roman" w:cs="Times New Roman"/>
          <w:bCs/>
          <w:color w:val="000000"/>
          <w:sz w:val="24"/>
          <w:szCs w:val="24"/>
          <w:lang w:val="ru-RU"/>
        </w:rPr>
        <w:t>% от общо регисрираните безработ</w:t>
      </w:r>
      <w:r w:rsidR="00804D59" w:rsidRPr="008E2243">
        <w:rPr>
          <w:rFonts w:ascii="Times New Roman" w:eastAsia="Calibri" w:hAnsi="Times New Roman" w:cs="Times New Roman"/>
          <w:bCs/>
          <w:color w:val="000000"/>
          <w:sz w:val="24"/>
          <w:szCs w:val="24"/>
          <w:lang w:val="ru-RU"/>
        </w:rPr>
        <w:t>ни лица в област Враца през 2020 г. /9 368</w:t>
      </w:r>
      <w:r w:rsidR="007D6E46" w:rsidRPr="008E2243">
        <w:rPr>
          <w:rFonts w:ascii="Times New Roman" w:eastAsia="Calibri" w:hAnsi="Times New Roman" w:cs="Times New Roman"/>
          <w:bCs/>
          <w:color w:val="000000"/>
          <w:sz w:val="24"/>
          <w:szCs w:val="24"/>
          <w:lang w:val="ru-RU"/>
        </w:rPr>
        <w:t xml:space="preserve"> регис</w:t>
      </w:r>
      <w:r w:rsidR="00804D59" w:rsidRPr="008E2243">
        <w:rPr>
          <w:rFonts w:ascii="Times New Roman" w:eastAsia="Calibri" w:hAnsi="Times New Roman" w:cs="Times New Roman"/>
          <w:bCs/>
          <w:color w:val="000000"/>
          <w:sz w:val="24"/>
          <w:szCs w:val="24"/>
          <w:lang w:val="ru-RU"/>
        </w:rPr>
        <w:t>трирани б.л. средно годишно и 12,5</w:t>
      </w:r>
      <w:r w:rsidR="007D6E46" w:rsidRPr="008E2243">
        <w:rPr>
          <w:rFonts w:ascii="Times New Roman" w:eastAsia="Calibri" w:hAnsi="Times New Roman" w:cs="Times New Roman"/>
          <w:bCs/>
          <w:color w:val="000000"/>
          <w:sz w:val="24"/>
          <w:szCs w:val="24"/>
          <w:lang w:val="ru-RU"/>
        </w:rPr>
        <w:t>% равнище на безработица/. Програмите и проектите по които са обучавани лицата са:</w:t>
      </w:r>
    </w:p>
    <w:p w:rsidR="00804D59" w:rsidRPr="008E2243" w:rsidRDefault="00071501" w:rsidP="000F3548">
      <w:pPr>
        <w:numPr>
          <w:ilvl w:val="0"/>
          <w:numId w:val="31"/>
        </w:numPr>
        <w:tabs>
          <w:tab w:val="left" w:pos="360"/>
          <w:tab w:val="left" w:pos="1134"/>
        </w:tabs>
        <w:suppressAutoHyphens/>
        <w:autoSpaceDN w:val="0"/>
        <w:spacing w:after="0" w:line="360" w:lineRule="auto"/>
        <w:ind w:left="0" w:firstLine="357"/>
        <w:jc w:val="both"/>
        <w:textAlignment w:val="baseline"/>
        <w:rPr>
          <w:rFonts w:ascii="Times New Roman" w:eastAsia="Calibri" w:hAnsi="Times New Roman" w:cs="Times New Roman"/>
          <w:bCs/>
          <w:color w:val="000000"/>
          <w:sz w:val="24"/>
          <w:szCs w:val="24"/>
          <w:lang w:val="ru-RU"/>
        </w:rPr>
      </w:pPr>
      <w:r w:rsidRPr="008E2243">
        <w:rPr>
          <w:rFonts w:ascii="Times New Roman" w:eastAsia="MS Reference Sans Serif" w:hAnsi="Times New Roman"/>
          <w:sz w:val="24"/>
          <w:szCs w:val="24"/>
          <w:lang w:val="ru-RU" w:eastAsia="bg-BG" w:bidi="bg-BG"/>
        </w:rPr>
        <w:lastRenderedPageBreak/>
        <w:t xml:space="preserve">Проект </w:t>
      </w:r>
      <w:r w:rsidRPr="008E2243">
        <w:rPr>
          <w:rFonts w:ascii="Times New Roman" w:eastAsia="MS Reference Sans Serif" w:hAnsi="Times New Roman"/>
          <w:sz w:val="24"/>
          <w:szCs w:val="24"/>
          <w:lang w:val="bg-BG" w:eastAsia="bg-BG" w:bidi="bg-BG"/>
        </w:rPr>
        <w:t>„Нови умения – нови възможности</w:t>
      </w:r>
      <w:r w:rsidRPr="008E2243">
        <w:rPr>
          <w:rFonts w:ascii="Times New Roman" w:eastAsia="MS Reference Sans Serif" w:hAnsi="Times New Roman"/>
          <w:sz w:val="24"/>
          <w:szCs w:val="24"/>
          <w:lang w:val="ru-RU" w:eastAsia="bg-BG" w:bidi="bg-BG"/>
        </w:rPr>
        <w:t>” на КНСБ – 60 лица;</w:t>
      </w:r>
    </w:p>
    <w:p w:rsidR="00071501" w:rsidRPr="008E2243" w:rsidRDefault="00071501" w:rsidP="000F3548">
      <w:pPr>
        <w:numPr>
          <w:ilvl w:val="0"/>
          <w:numId w:val="31"/>
        </w:numPr>
        <w:tabs>
          <w:tab w:val="left" w:pos="360"/>
          <w:tab w:val="left" w:pos="1134"/>
        </w:tabs>
        <w:suppressAutoHyphens/>
        <w:autoSpaceDN w:val="0"/>
        <w:spacing w:after="0" w:line="360" w:lineRule="auto"/>
        <w:ind w:left="0" w:firstLine="357"/>
        <w:jc w:val="both"/>
        <w:textAlignment w:val="baseline"/>
        <w:rPr>
          <w:rFonts w:ascii="Times New Roman" w:eastAsia="Calibri" w:hAnsi="Times New Roman" w:cs="Times New Roman"/>
          <w:bCs/>
          <w:color w:val="000000"/>
          <w:sz w:val="24"/>
          <w:szCs w:val="24"/>
          <w:lang w:val="ru-RU"/>
        </w:rPr>
      </w:pPr>
      <w:r w:rsidRPr="008E2243">
        <w:rPr>
          <w:rFonts w:ascii="Times New Roman" w:eastAsia="MS Reference Sans Serif" w:hAnsi="Times New Roman"/>
          <w:sz w:val="24"/>
          <w:szCs w:val="24"/>
          <w:lang w:val="ru-RU" w:eastAsia="bg-BG" w:bidi="bg-BG"/>
        </w:rPr>
        <w:t xml:space="preserve">Проект </w:t>
      </w:r>
      <w:r w:rsidRPr="008E2243">
        <w:rPr>
          <w:rFonts w:ascii="Times New Roman" w:eastAsia="MS Reference Sans Serif" w:hAnsi="Times New Roman"/>
          <w:sz w:val="24"/>
          <w:szCs w:val="24"/>
          <w:lang w:val="bg-BG" w:eastAsia="bg-BG" w:bidi="bg-BG"/>
        </w:rPr>
        <w:t>„Класик ПРО</w:t>
      </w:r>
      <w:r w:rsidRPr="008E2243">
        <w:rPr>
          <w:rFonts w:ascii="Times New Roman" w:eastAsia="MS Reference Sans Serif" w:hAnsi="Times New Roman"/>
          <w:sz w:val="24"/>
          <w:szCs w:val="24"/>
          <w:lang w:val="ru-RU" w:eastAsia="bg-BG" w:bidi="bg-BG"/>
        </w:rPr>
        <w:t>”</w:t>
      </w:r>
      <w:r w:rsidRPr="008E2243">
        <w:rPr>
          <w:rFonts w:ascii="Times New Roman" w:eastAsia="MS Reference Sans Serif" w:hAnsi="Times New Roman"/>
          <w:sz w:val="24"/>
          <w:szCs w:val="24"/>
          <w:lang w:val="bg-BG" w:eastAsia="bg-BG" w:bidi="bg-BG"/>
        </w:rPr>
        <w:t xml:space="preserve"> на БТПП – 82 лица, от тях безработни младежи до 24 г. – 11 броя;</w:t>
      </w:r>
    </w:p>
    <w:p w:rsidR="00071501" w:rsidRPr="008E2243" w:rsidRDefault="00071501" w:rsidP="000F3548">
      <w:pPr>
        <w:numPr>
          <w:ilvl w:val="0"/>
          <w:numId w:val="31"/>
        </w:numPr>
        <w:tabs>
          <w:tab w:val="left" w:pos="360"/>
          <w:tab w:val="left" w:pos="1134"/>
        </w:tabs>
        <w:suppressAutoHyphens/>
        <w:autoSpaceDN w:val="0"/>
        <w:spacing w:after="0" w:line="360" w:lineRule="auto"/>
        <w:ind w:left="0" w:firstLine="357"/>
        <w:jc w:val="both"/>
        <w:textAlignment w:val="baseline"/>
        <w:rPr>
          <w:rFonts w:ascii="Times New Roman" w:eastAsia="Calibri" w:hAnsi="Times New Roman" w:cs="Times New Roman"/>
          <w:bCs/>
          <w:color w:val="000000"/>
          <w:sz w:val="24"/>
          <w:szCs w:val="24"/>
          <w:lang w:val="ru-RU"/>
        </w:rPr>
      </w:pPr>
      <w:r w:rsidRPr="008E2243">
        <w:rPr>
          <w:rFonts w:ascii="Times New Roman" w:eastAsia="MS Reference Sans Serif" w:hAnsi="Times New Roman"/>
          <w:sz w:val="24"/>
          <w:szCs w:val="24"/>
          <w:lang w:val="ru-RU" w:eastAsia="bg-BG" w:bidi="bg-BG"/>
        </w:rPr>
        <w:t xml:space="preserve">Проект </w:t>
      </w:r>
      <w:r w:rsidRPr="008E2243">
        <w:rPr>
          <w:rFonts w:ascii="Times New Roman" w:eastAsia="MS Reference Sans Serif" w:hAnsi="Times New Roman"/>
          <w:sz w:val="24"/>
          <w:szCs w:val="24"/>
          <w:lang w:val="bg-BG" w:eastAsia="bg-BG" w:bidi="bg-BG"/>
        </w:rPr>
        <w:t>„Хоризонти 5</w:t>
      </w:r>
      <w:r w:rsidRPr="008E2243">
        <w:rPr>
          <w:rFonts w:ascii="Times New Roman" w:eastAsia="MS Reference Sans Serif" w:hAnsi="Times New Roman"/>
          <w:sz w:val="24"/>
          <w:szCs w:val="24"/>
          <w:lang w:val="ru-RU" w:eastAsia="bg-BG" w:bidi="bg-BG"/>
        </w:rPr>
        <w:t>”</w:t>
      </w:r>
      <w:r w:rsidRPr="008E2243">
        <w:rPr>
          <w:rFonts w:ascii="Times New Roman" w:eastAsia="MS Reference Sans Serif" w:hAnsi="Times New Roman"/>
          <w:sz w:val="24"/>
          <w:szCs w:val="24"/>
          <w:lang w:val="bg-BG" w:eastAsia="bg-BG" w:bidi="bg-BG"/>
        </w:rPr>
        <w:t xml:space="preserve"> на КТ „Подкрепа“ – 61 лица, от тях безработни младежи до 24 г. – 1 брой;</w:t>
      </w:r>
    </w:p>
    <w:p w:rsidR="00071501" w:rsidRPr="008E2243" w:rsidRDefault="00071501" w:rsidP="000F3548">
      <w:pPr>
        <w:numPr>
          <w:ilvl w:val="0"/>
          <w:numId w:val="31"/>
        </w:numPr>
        <w:tabs>
          <w:tab w:val="left" w:pos="360"/>
          <w:tab w:val="left" w:pos="1134"/>
        </w:tabs>
        <w:suppressAutoHyphens/>
        <w:autoSpaceDN w:val="0"/>
        <w:spacing w:after="0" w:line="360" w:lineRule="auto"/>
        <w:ind w:left="0" w:firstLine="357"/>
        <w:jc w:val="both"/>
        <w:textAlignment w:val="baseline"/>
        <w:rPr>
          <w:rFonts w:ascii="Times New Roman" w:eastAsia="Calibri" w:hAnsi="Times New Roman" w:cs="Times New Roman"/>
          <w:bCs/>
          <w:color w:val="000000"/>
          <w:sz w:val="24"/>
          <w:szCs w:val="24"/>
          <w:lang w:val="ru-RU"/>
        </w:rPr>
      </w:pPr>
      <w:r w:rsidRPr="008E2243">
        <w:rPr>
          <w:rFonts w:ascii="Times New Roman" w:eastAsia="MS Reference Sans Serif" w:hAnsi="Times New Roman"/>
          <w:sz w:val="24"/>
          <w:szCs w:val="24"/>
          <w:lang w:val="ru-RU" w:eastAsia="bg-BG" w:bidi="bg-BG"/>
        </w:rPr>
        <w:t xml:space="preserve">Проект </w:t>
      </w:r>
      <w:r w:rsidRPr="008E2243">
        <w:rPr>
          <w:rFonts w:ascii="Times New Roman" w:eastAsia="MS Reference Sans Serif" w:hAnsi="Times New Roman"/>
          <w:sz w:val="24"/>
          <w:szCs w:val="24"/>
          <w:lang w:val="bg-BG" w:eastAsia="bg-BG" w:bidi="bg-BG"/>
        </w:rPr>
        <w:t>„Рестарт 2020</w:t>
      </w:r>
      <w:r w:rsidRPr="008E2243">
        <w:rPr>
          <w:rFonts w:ascii="Times New Roman" w:eastAsia="MS Reference Sans Serif" w:hAnsi="Times New Roman"/>
          <w:sz w:val="24"/>
          <w:szCs w:val="24"/>
          <w:lang w:val="ru-RU" w:eastAsia="bg-BG" w:bidi="bg-BG"/>
        </w:rPr>
        <w:t>”</w:t>
      </w:r>
      <w:r w:rsidRPr="008E2243">
        <w:rPr>
          <w:rFonts w:ascii="Times New Roman" w:eastAsia="MS Reference Sans Serif" w:hAnsi="Times New Roman"/>
          <w:sz w:val="24"/>
          <w:szCs w:val="24"/>
          <w:lang w:val="bg-BG" w:eastAsia="bg-BG" w:bidi="bg-BG"/>
        </w:rPr>
        <w:t xml:space="preserve"> на АИКБ – 41 лица, от тях безработни младежи до 24 г. – 3 броя;</w:t>
      </w:r>
    </w:p>
    <w:p w:rsidR="00071501" w:rsidRPr="008E2243" w:rsidRDefault="00071501" w:rsidP="000F3548">
      <w:pPr>
        <w:numPr>
          <w:ilvl w:val="0"/>
          <w:numId w:val="31"/>
        </w:numPr>
        <w:tabs>
          <w:tab w:val="left" w:pos="360"/>
          <w:tab w:val="left" w:pos="1134"/>
        </w:tabs>
        <w:suppressAutoHyphens/>
        <w:autoSpaceDN w:val="0"/>
        <w:spacing w:after="0" w:line="360" w:lineRule="auto"/>
        <w:ind w:left="0" w:firstLine="357"/>
        <w:jc w:val="both"/>
        <w:textAlignment w:val="baseline"/>
        <w:rPr>
          <w:rFonts w:ascii="Times New Roman" w:eastAsia="Calibri" w:hAnsi="Times New Roman" w:cs="Times New Roman"/>
          <w:bCs/>
          <w:color w:val="000000"/>
          <w:sz w:val="24"/>
          <w:szCs w:val="24"/>
          <w:lang w:val="ru-RU"/>
        </w:rPr>
      </w:pPr>
      <w:r w:rsidRPr="008E2243">
        <w:rPr>
          <w:rFonts w:ascii="Times New Roman" w:eastAsia="MS Reference Sans Serif" w:hAnsi="Times New Roman"/>
          <w:sz w:val="24"/>
          <w:szCs w:val="24"/>
          <w:lang w:val="ru-RU" w:eastAsia="bg-BG" w:bidi="bg-BG"/>
        </w:rPr>
        <w:t xml:space="preserve">Проект </w:t>
      </w:r>
      <w:r w:rsidRPr="008E2243">
        <w:rPr>
          <w:rFonts w:ascii="Times New Roman" w:eastAsia="MS Reference Sans Serif" w:hAnsi="Times New Roman"/>
          <w:sz w:val="24"/>
          <w:szCs w:val="24"/>
          <w:lang w:val="bg-BG" w:eastAsia="bg-BG" w:bidi="bg-BG"/>
        </w:rPr>
        <w:t>„Развитие на работната сила</w:t>
      </w:r>
      <w:r w:rsidRPr="008E2243">
        <w:rPr>
          <w:rFonts w:ascii="Times New Roman" w:eastAsia="MS Reference Sans Serif" w:hAnsi="Times New Roman"/>
          <w:sz w:val="24"/>
          <w:szCs w:val="24"/>
          <w:lang w:val="ru-RU" w:eastAsia="bg-BG" w:bidi="bg-BG"/>
        </w:rPr>
        <w:t>” на БСК – 18 лица;</w:t>
      </w:r>
    </w:p>
    <w:p w:rsidR="00071501" w:rsidRPr="008E2243" w:rsidRDefault="00071501" w:rsidP="000F3548">
      <w:pPr>
        <w:numPr>
          <w:ilvl w:val="0"/>
          <w:numId w:val="31"/>
        </w:numPr>
        <w:tabs>
          <w:tab w:val="left" w:pos="360"/>
          <w:tab w:val="left" w:pos="1134"/>
        </w:tabs>
        <w:suppressAutoHyphens/>
        <w:autoSpaceDN w:val="0"/>
        <w:spacing w:after="0" w:line="360" w:lineRule="auto"/>
        <w:ind w:left="0" w:firstLine="357"/>
        <w:jc w:val="both"/>
        <w:textAlignment w:val="baseline"/>
        <w:rPr>
          <w:rFonts w:ascii="Times New Roman" w:eastAsia="Calibri" w:hAnsi="Times New Roman" w:cs="Times New Roman"/>
          <w:bCs/>
          <w:color w:val="000000"/>
          <w:sz w:val="24"/>
          <w:szCs w:val="24"/>
          <w:lang w:val="ru-RU"/>
        </w:rPr>
      </w:pPr>
      <w:r w:rsidRPr="008E2243">
        <w:rPr>
          <w:rFonts w:ascii="Times New Roman" w:eastAsia="MS Reference Sans Serif" w:hAnsi="Times New Roman"/>
          <w:sz w:val="24"/>
          <w:szCs w:val="24"/>
          <w:lang w:val="ru-RU" w:eastAsia="bg-BG" w:bidi="bg-BG"/>
        </w:rPr>
        <w:t xml:space="preserve">Проект </w:t>
      </w:r>
      <w:r w:rsidRPr="008E2243">
        <w:rPr>
          <w:rFonts w:ascii="Times New Roman" w:eastAsia="MS Reference Sans Serif" w:hAnsi="Times New Roman"/>
          <w:sz w:val="24"/>
          <w:szCs w:val="24"/>
          <w:lang w:val="bg-BG" w:eastAsia="bg-BG" w:bidi="bg-BG"/>
        </w:rPr>
        <w:t>„Ново начало за работа 2</w:t>
      </w:r>
      <w:r w:rsidRPr="008E2243">
        <w:rPr>
          <w:rFonts w:ascii="Times New Roman" w:eastAsia="MS Reference Sans Serif" w:hAnsi="Times New Roman"/>
          <w:sz w:val="24"/>
          <w:szCs w:val="24"/>
          <w:lang w:val="ru-RU" w:eastAsia="bg-BG" w:bidi="bg-BG"/>
        </w:rPr>
        <w:t>” на КРИБ – 140 лица, от тях безработни младежи до 24 г. – 2 броя;</w:t>
      </w:r>
    </w:p>
    <w:p w:rsidR="00071501" w:rsidRPr="008E2243" w:rsidRDefault="00071501" w:rsidP="000F3548">
      <w:pPr>
        <w:numPr>
          <w:ilvl w:val="0"/>
          <w:numId w:val="31"/>
        </w:numPr>
        <w:tabs>
          <w:tab w:val="left" w:pos="360"/>
          <w:tab w:val="left" w:pos="1134"/>
        </w:tabs>
        <w:suppressAutoHyphens/>
        <w:autoSpaceDN w:val="0"/>
        <w:spacing w:after="120" w:line="360" w:lineRule="auto"/>
        <w:ind w:left="0" w:firstLine="360"/>
        <w:jc w:val="both"/>
        <w:textAlignment w:val="baseline"/>
        <w:rPr>
          <w:rFonts w:ascii="Times New Roman" w:eastAsia="Calibri" w:hAnsi="Times New Roman" w:cs="Times New Roman"/>
          <w:bCs/>
          <w:color w:val="000000"/>
          <w:sz w:val="24"/>
          <w:szCs w:val="24"/>
          <w:lang w:val="ru-RU"/>
        </w:rPr>
      </w:pPr>
      <w:r w:rsidRPr="008E2243">
        <w:rPr>
          <w:rFonts w:ascii="Times New Roman" w:eastAsia="MS Reference Sans Serif" w:hAnsi="Times New Roman"/>
          <w:sz w:val="24"/>
          <w:szCs w:val="24"/>
          <w:lang w:val="ru-RU" w:eastAsia="bg-BG" w:bidi="bg-BG"/>
        </w:rPr>
        <w:t>Двугодишен план за обучение, провеждано от ДП БГЦПО – 33 лица.</w:t>
      </w:r>
    </w:p>
    <w:p w:rsidR="003363AC" w:rsidRPr="008E2243" w:rsidRDefault="008F5026" w:rsidP="000F3548">
      <w:pPr>
        <w:pStyle w:val="ListParagraph"/>
        <w:numPr>
          <w:ilvl w:val="0"/>
          <w:numId w:val="31"/>
        </w:numPr>
        <w:spacing w:after="0" w:line="360" w:lineRule="auto"/>
        <w:ind w:left="0" w:firstLine="357"/>
        <w:jc w:val="both"/>
        <w:rPr>
          <w:rFonts w:ascii="Times New Roman" w:hAnsi="Times New Roman"/>
          <w:sz w:val="24"/>
          <w:szCs w:val="24"/>
        </w:rPr>
      </w:pPr>
      <w:r w:rsidRPr="008E2243">
        <w:rPr>
          <w:rFonts w:ascii="Times New Roman" w:eastAsia="MS Reference Sans Serif" w:hAnsi="Times New Roman"/>
          <w:sz w:val="24"/>
          <w:szCs w:val="24"/>
          <w:u w:val="single"/>
          <w:lang w:val="ru-RU" w:eastAsia="bg-BG" w:bidi="bg-BG"/>
        </w:rPr>
        <w:t>Област Монтана</w:t>
      </w:r>
      <w:r w:rsidRPr="008E2243">
        <w:rPr>
          <w:rFonts w:ascii="Times New Roman" w:eastAsia="MS Reference Sans Serif" w:hAnsi="Times New Roman"/>
          <w:sz w:val="24"/>
          <w:szCs w:val="24"/>
          <w:lang w:val="ru-RU" w:eastAsia="bg-BG" w:bidi="bg-BG"/>
        </w:rPr>
        <w:t xml:space="preserve"> –</w:t>
      </w:r>
      <w:r w:rsidRPr="008E2243">
        <w:rPr>
          <w:lang w:val="ru-RU"/>
        </w:rPr>
        <w:t xml:space="preserve"> </w:t>
      </w:r>
      <w:r w:rsidR="003363AC" w:rsidRPr="008E2243">
        <w:rPr>
          <w:rFonts w:ascii="Times New Roman" w:hAnsi="Times New Roman"/>
          <w:sz w:val="24"/>
          <w:szCs w:val="24"/>
          <w:lang w:val="ru-RU"/>
        </w:rPr>
        <w:t>През 2020</w:t>
      </w:r>
      <w:r w:rsidR="00B14752" w:rsidRPr="008E2243">
        <w:rPr>
          <w:rFonts w:ascii="Times New Roman" w:hAnsi="Times New Roman"/>
          <w:sz w:val="24"/>
          <w:szCs w:val="24"/>
          <w:lang w:val="ru-RU"/>
        </w:rPr>
        <w:t xml:space="preserve"> г. в област Монтана общият брой на безработните лица н</w:t>
      </w:r>
      <w:r w:rsidR="003363AC" w:rsidRPr="008E2243">
        <w:rPr>
          <w:rFonts w:ascii="Times New Roman" w:hAnsi="Times New Roman"/>
          <w:sz w:val="24"/>
          <w:szCs w:val="24"/>
          <w:lang w:val="ru-RU"/>
        </w:rPr>
        <w:t>а възраст 19 – 64 г., включени и завършили</w:t>
      </w:r>
      <w:r w:rsidR="00B14752" w:rsidRPr="008E2243">
        <w:rPr>
          <w:rFonts w:ascii="Times New Roman" w:hAnsi="Times New Roman"/>
          <w:sz w:val="24"/>
          <w:szCs w:val="24"/>
          <w:lang w:val="ru-RU"/>
        </w:rPr>
        <w:t xml:space="preserve"> </w:t>
      </w:r>
      <w:r w:rsidR="00B14752" w:rsidRPr="008E2243">
        <w:rPr>
          <w:rFonts w:ascii="Times New Roman" w:hAnsi="Times New Roman"/>
          <w:b/>
          <w:sz w:val="24"/>
          <w:szCs w:val="24"/>
          <w:lang w:val="ru-RU"/>
        </w:rPr>
        <w:t>обучение за професионална квалификация</w:t>
      </w:r>
      <w:r w:rsidR="00B14752" w:rsidRPr="008E2243">
        <w:rPr>
          <w:rFonts w:ascii="Times New Roman" w:hAnsi="Times New Roman"/>
          <w:sz w:val="24"/>
          <w:szCs w:val="24"/>
          <w:lang w:val="ru-RU"/>
        </w:rPr>
        <w:t xml:space="preserve"> е </w:t>
      </w:r>
      <w:r w:rsidR="003363AC" w:rsidRPr="008E2243">
        <w:rPr>
          <w:rFonts w:ascii="Times New Roman" w:hAnsi="Times New Roman"/>
          <w:b/>
          <w:sz w:val="24"/>
          <w:szCs w:val="24"/>
          <w:lang w:val="ru-RU"/>
        </w:rPr>
        <w:t>224 (от тях безработни младежи до 24 г. – общо 9 броя)</w:t>
      </w:r>
      <w:r w:rsidR="003363AC" w:rsidRPr="008E2243">
        <w:rPr>
          <w:rFonts w:ascii="Times New Roman" w:hAnsi="Times New Roman"/>
          <w:sz w:val="24"/>
          <w:szCs w:val="24"/>
          <w:lang w:val="ru-RU"/>
        </w:rPr>
        <w:t>, което е 2.87</w:t>
      </w:r>
      <w:r w:rsidR="00B14752" w:rsidRPr="008E2243">
        <w:rPr>
          <w:rFonts w:ascii="Times New Roman" w:hAnsi="Times New Roman"/>
          <w:sz w:val="24"/>
          <w:szCs w:val="24"/>
          <w:lang w:val="ru-RU"/>
        </w:rPr>
        <w:t>% от общо регистрираните безработни</w:t>
      </w:r>
      <w:r w:rsidR="003363AC" w:rsidRPr="008E2243">
        <w:rPr>
          <w:rFonts w:ascii="Times New Roman" w:hAnsi="Times New Roman"/>
          <w:sz w:val="24"/>
          <w:szCs w:val="24"/>
          <w:lang w:val="ru-RU"/>
        </w:rPr>
        <w:t xml:space="preserve"> лица в област Монтана през 2020</w:t>
      </w:r>
      <w:r w:rsidR="00B14752" w:rsidRPr="008E2243">
        <w:rPr>
          <w:rFonts w:ascii="Times New Roman" w:hAnsi="Times New Roman"/>
          <w:sz w:val="24"/>
          <w:szCs w:val="24"/>
          <w:lang w:val="ru-RU"/>
        </w:rPr>
        <w:t xml:space="preserve"> г. (7</w:t>
      </w:r>
      <w:r w:rsidR="003363AC" w:rsidRPr="008E2243">
        <w:rPr>
          <w:rFonts w:ascii="Times New Roman" w:hAnsi="Times New Roman"/>
          <w:sz w:val="24"/>
          <w:szCs w:val="24"/>
          <w:lang w:val="ru-RU"/>
        </w:rPr>
        <w:t xml:space="preserve"> 805 </w:t>
      </w:r>
      <w:r w:rsidR="00B14752" w:rsidRPr="008E2243">
        <w:rPr>
          <w:rFonts w:ascii="Times New Roman" w:hAnsi="Times New Roman"/>
          <w:sz w:val="24"/>
          <w:szCs w:val="24"/>
          <w:lang w:val="ru-RU"/>
        </w:rPr>
        <w:t>регис</w:t>
      </w:r>
      <w:r w:rsidR="003363AC" w:rsidRPr="008E2243">
        <w:rPr>
          <w:rFonts w:ascii="Times New Roman" w:hAnsi="Times New Roman"/>
          <w:sz w:val="24"/>
          <w:szCs w:val="24"/>
          <w:lang w:val="ru-RU"/>
        </w:rPr>
        <w:t>трирани б.л. средно годишно и 13.0</w:t>
      </w:r>
      <w:r w:rsidR="00B14752" w:rsidRPr="008E2243">
        <w:rPr>
          <w:rFonts w:ascii="Times New Roman" w:hAnsi="Times New Roman"/>
          <w:sz w:val="24"/>
          <w:szCs w:val="24"/>
          <w:lang w:val="ru-RU"/>
        </w:rPr>
        <w:t xml:space="preserve">% равнище на безработица). </w:t>
      </w:r>
    </w:p>
    <w:p w:rsidR="003363AC" w:rsidRPr="008E2243" w:rsidRDefault="00B14752" w:rsidP="003363AC">
      <w:pPr>
        <w:spacing w:after="0" w:line="360" w:lineRule="auto"/>
        <w:ind w:firstLine="357"/>
        <w:jc w:val="both"/>
        <w:rPr>
          <w:rFonts w:ascii="Times New Roman" w:hAnsi="Times New Roman"/>
          <w:sz w:val="24"/>
          <w:szCs w:val="24"/>
          <w:lang w:val="ru-RU"/>
        </w:rPr>
      </w:pPr>
      <w:r w:rsidRPr="008E2243">
        <w:rPr>
          <w:rFonts w:ascii="Times New Roman" w:hAnsi="Times New Roman"/>
          <w:sz w:val="24"/>
          <w:szCs w:val="24"/>
          <w:lang w:val="ru-RU"/>
        </w:rPr>
        <w:t>Програмите и проектите, по които са обучавани лицата са:</w:t>
      </w:r>
    </w:p>
    <w:p w:rsidR="003363AC" w:rsidRPr="008E2243" w:rsidRDefault="003363AC" w:rsidP="000F3548">
      <w:pPr>
        <w:pStyle w:val="ListParagraph"/>
        <w:numPr>
          <w:ilvl w:val="0"/>
          <w:numId w:val="13"/>
        </w:numPr>
        <w:tabs>
          <w:tab w:val="left" w:pos="0"/>
          <w:tab w:val="left" w:pos="360"/>
        </w:tabs>
        <w:spacing w:after="120" w:line="360" w:lineRule="auto"/>
        <w:ind w:left="0" w:firstLine="357"/>
        <w:jc w:val="both"/>
        <w:rPr>
          <w:rFonts w:ascii="Times New Roman" w:eastAsia="MS Reference Sans Serif" w:hAnsi="Times New Roman"/>
          <w:sz w:val="24"/>
          <w:szCs w:val="24"/>
          <w:lang w:eastAsia="bg-BG" w:bidi="bg-BG"/>
        </w:rPr>
      </w:pPr>
      <w:r w:rsidRPr="008E2243">
        <w:rPr>
          <w:rFonts w:ascii="Times New Roman" w:eastAsia="MS Reference Sans Serif" w:hAnsi="Times New Roman"/>
          <w:sz w:val="24"/>
          <w:szCs w:val="24"/>
          <w:lang w:eastAsia="bg-BG" w:bidi="bg-BG"/>
        </w:rPr>
        <w:t>Проект „НОВИ УМЕНИЯ – НОВИ ВЪЗМОЖНОСТИ“ (КНСБ) – 49 лица, от тях безработни младежи до 24 години – 3 броя;</w:t>
      </w:r>
    </w:p>
    <w:p w:rsidR="003363AC" w:rsidRPr="008E2243" w:rsidRDefault="003363AC" w:rsidP="000F3548">
      <w:pPr>
        <w:pStyle w:val="ListParagraph"/>
        <w:numPr>
          <w:ilvl w:val="0"/>
          <w:numId w:val="13"/>
        </w:numPr>
        <w:tabs>
          <w:tab w:val="left" w:pos="0"/>
          <w:tab w:val="left" w:pos="360"/>
        </w:tabs>
        <w:spacing w:after="120" w:line="360" w:lineRule="auto"/>
        <w:ind w:left="0" w:firstLine="357"/>
        <w:jc w:val="both"/>
        <w:rPr>
          <w:rFonts w:ascii="Times New Roman" w:eastAsia="MS Reference Sans Serif" w:hAnsi="Times New Roman"/>
          <w:sz w:val="24"/>
          <w:szCs w:val="24"/>
          <w:lang w:eastAsia="bg-BG" w:bidi="bg-BG"/>
        </w:rPr>
      </w:pPr>
      <w:r w:rsidRPr="008E2243">
        <w:rPr>
          <w:rFonts w:ascii="Times New Roman" w:eastAsia="MS Reference Sans Serif" w:hAnsi="Times New Roman"/>
          <w:sz w:val="24"/>
          <w:szCs w:val="24"/>
          <w:lang w:eastAsia="bg-BG" w:bidi="bg-BG"/>
        </w:rPr>
        <w:t>Проект „КЛАСИК-ПРО“ (БТПП) – 80 лица, от тях безработни младежи до 24 г. – 6;</w:t>
      </w:r>
    </w:p>
    <w:p w:rsidR="003363AC" w:rsidRPr="008E2243" w:rsidRDefault="003363AC" w:rsidP="000F3548">
      <w:pPr>
        <w:pStyle w:val="ListParagraph"/>
        <w:numPr>
          <w:ilvl w:val="0"/>
          <w:numId w:val="13"/>
        </w:numPr>
        <w:tabs>
          <w:tab w:val="left" w:pos="0"/>
          <w:tab w:val="left" w:pos="360"/>
        </w:tabs>
        <w:spacing w:after="120" w:line="360" w:lineRule="auto"/>
        <w:ind w:left="0" w:firstLine="357"/>
        <w:jc w:val="both"/>
        <w:rPr>
          <w:rFonts w:ascii="Times New Roman" w:eastAsia="MS Reference Sans Serif" w:hAnsi="Times New Roman"/>
          <w:sz w:val="24"/>
          <w:szCs w:val="24"/>
          <w:lang w:eastAsia="bg-BG" w:bidi="bg-BG"/>
        </w:rPr>
      </w:pPr>
      <w:r w:rsidRPr="008E2243">
        <w:rPr>
          <w:rFonts w:ascii="Times New Roman" w:eastAsia="MS Reference Sans Serif" w:hAnsi="Times New Roman"/>
          <w:sz w:val="24"/>
          <w:szCs w:val="24"/>
          <w:lang w:eastAsia="bg-BG" w:bidi="bg-BG"/>
        </w:rPr>
        <w:t>Проект „РЕСТАРТ 2020“ (АИКБ) – 43 лица;</w:t>
      </w:r>
    </w:p>
    <w:p w:rsidR="003363AC" w:rsidRPr="008E2243" w:rsidRDefault="003363AC" w:rsidP="000F3548">
      <w:pPr>
        <w:pStyle w:val="ListParagraph"/>
        <w:numPr>
          <w:ilvl w:val="0"/>
          <w:numId w:val="13"/>
        </w:numPr>
        <w:tabs>
          <w:tab w:val="left" w:pos="0"/>
          <w:tab w:val="left" w:pos="360"/>
        </w:tabs>
        <w:spacing w:after="120" w:line="360" w:lineRule="auto"/>
        <w:ind w:left="0" w:firstLine="357"/>
        <w:jc w:val="both"/>
        <w:rPr>
          <w:rFonts w:ascii="Times New Roman" w:eastAsia="MS Reference Sans Serif" w:hAnsi="Times New Roman"/>
          <w:sz w:val="24"/>
          <w:szCs w:val="24"/>
          <w:lang w:eastAsia="bg-BG" w:bidi="bg-BG"/>
        </w:rPr>
      </w:pPr>
      <w:r w:rsidRPr="008E2243">
        <w:rPr>
          <w:rFonts w:ascii="Times New Roman" w:eastAsia="MS Reference Sans Serif" w:hAnsi="Times New Roman"/>
          <w:sz w:val="24"/>
          <w:szCs w:val="24"/>
          <w:lang w:eastAsia="bg-BG" w:bidi="bg-BG"/>
        </w:rPr>
        <w:t>Проект „РАЗВИТИЕ НА РАБОТНАТА СИЛА“ (БСК) – 20 лица;</w:t>
      </w:r>
    </w:p>
    <w:p w:rsidR="003363AC" w:rsidRPr="008E2243" w:rsidRDefault="003363AC" w:rsidP="000F3548">
      <w:pPr>
        <w:pStyle w:val="ListParagraph"/>
        <w:numPr>
          <w:ilvl w:val="0"/>
          <w:numId w:val="13"/>
        </w:numPr>
        <w:tabs>
          <w:tab w:val="left" w:pos="0"/>
          <w:tab w:val="left" w:pos="360"/>
        </w:tabs>
        <w:spacing w:after="120" w:line="360" w:lineRule="auto"/>
        <w:ind w:left="0" w:firstLine="357"/>
        <w:jc w:val="both"/>
        <w:rPr>
          <w:rFonts w:ascii="Times New Roman" w:eastAsia="MS Reference Sans Serif" w:hAnsi="Times New Roman"/>
          <w:sz w:val="24"/>
          <w:szCs w:val="24"/>
          <w:lang w:eastAsia="bg-BG" w:bidi="bg-BG"/>
        </w:rPr>
      </w:pPr>
      <w:r w:rsidRPr="008E2243">
        <w:rPr>
          <w:rFonts w:ascii="Times New Roman" w:eastAsia="MS Reference Sans Serif" w:hAnsi="Times New Roman"/>
          <w:sz w:val="24"/>
          <w:szCs w:val="24"/>
          <w:lang w:eastAsia="bg-BG" w:bidi="bg-BG"/>
        </w:rPr>
        <w:t>Двугодишен план за обучение, проведено от ДП БГЦПО – 22 лица;</w:t>
      </w:r>
    </w:p>
    <w:p w:rsidR="003363AC" w:rsidRPr="008E2243" w:rsidRDefault="003363AC" w:rsidP="000F3548">
      <w:pPr>
        <w:pStyle w:val="ListParagraph"/>
        <w:numPr>
          <w:ilvl w:val="0"/>
          <w:numId w:val="13"/>
        </w:numPr>
        <w:tabs>
          <w:tab w:val="left" w:pos="0"/>
          <w:tab w:val="left" w:pos="360"/>
        </w:tabs>
        <w:spacing w:after="120" w:line="360" w:lineRule="auto"/>
        <w:ind w:left="0" w:firstLine="360"/>
        <w:jc w:val="both"/>
        <w:rPr>
          <w:rFonts w:ascii="Times New Roman" w:eastAsia="MS Reference Sans Serif" w:hAnsi="Times New Roman"/>
          <w:sz w:val="24"/>
          <w:szCs w:val="24"/>
          <w:lang w:eastAsia="bg-BG" w:bidi="bg-BG"/>
        </w:rPr>
      </w:pPr>
      <w:r w:rsidRPr="008E2243">
        <w:rPr>
          <w:rFonts w:ascii="Times New Roman" w:eastAsia="MS Reference Sans Serif" w:hAnsi="Times New Roman"/>
          <w:sz w:val="24"/>
          <w:szCs w:val="24"/>
          <w:lang w:eastAsia="bg-BG" w:bidi="bg-BG"/>
        </w:rPr>
        <w:t xml:space="preserve">Професионално обучение на безработни лица по чл. 43, ал. 1, т. 1 от ЗНЗ – 10 лица. </w:t>
      </w:r>
    </w:p>
    <w:p w:rsidR="006D1287" w:rsidRPr="008E2243" w:rsidRDefault="006D1287" w:rsidP="008F5026">
      <w:pPr>
        <w:pStyle w:val="ListParagraph"/>
        <w:widowControl w:val="0"/>
        <w:spacing w:after="120" w:line="360" w:lineRule="auto"/>
        <w:ind w:left="0"/>
        <w:jc w:val="both"/>
        <w:rPr>
          <w:rFonts w:ascii="Times New Roman" w:eastAsia="MS Reference Sans Serif" w:hAnsi="Times New Roman"/>
          <w:sz w:val="24"/>
          <w:szCs w:val="24"/>
          <w:lang w:eastAsia="bg-BG" w:bidi="bg-BG"/>
        </w:rPr>
      </w:pPr>
    </w:p>
    <w:p w:rsidR="005D408E" w:rsidRPr="008E2243" w:rsidRDefault="005E15F9" w:rsidP="00345401">
      <w:pPr>
        <w:pStyle w:val="ListParagraph"/>
        <w:widowControl w:val="0"/>
        <w:numPr>
          <w:ilvl w:val="2"/>
          <w:numId w:val="9"/>
        </w:numPr>
        <w:spacing w:after="120" w:line="360" w:lineRule="auto"/>
        <w:ind w:left="0" w:firstLine="0"/>
        <w:jc w:val="both"/>
        <w:rPr>
          <w:rFonts w:ascii="Times New Roman" w:eastAsia="MS Reference Sans Serif" w:hAnsi="Times New Roman"/>
          <w:sz w:val="24"/>
          <w:szCs w:val="24"/>
          <w:lang w:eastAsia="bg-BG" w:bidi="bg-BG"/>
        </w:rPr>
      </w:pPr>
      <w:r w:rsidRPr="008E2243">
        <w:rPr>
          <w:rFonts w:ascii="Times New Roman" w:eastAsia="MS Reference Sans Serif" w:hAnsi="Times New Roman"/>
          <w:sz w:val="24"/>
          <w:szCs w:val="24"/>
          <w:u w:val="single"/>
          <w:lang w:eastAsia="bg-BG" w:bidi="bg-BG"/>
        </w:rPr>
        <w:t>Област Плевен</w:t>
      </w:r>
      <w:r w:rsidRPr="008E2243">
        <w:rPr>
          <w:rFonts w:ascii="Times New Roman" w:eastAsia="MS Reference Sans Serif" w:hAnsi="Times New Roman"/>
          <w:sz w:val="24"/>
          <w:szCs w:val="24"/>
          <w:lang w:eastAsia="bg-BG" w:bidi="bg-BG"/>
        </w:rPr>
        <w:t xml:space="preserve"> – </w:t>
      </w:r>
      <w:r w:rsidR="009010BF" w:rsidRPr="008E2243">
        <w:rPr>
          <w:rFonts w:ascii="Times New Roman" w:eastAsia="MS Reference Sans Serif" w:hAnsi="Times New Roman"/>
          <w:sz w:val="24"/>
          <w:szCs w:val="24"/>
          <w:lang w:eastAsia="bg-BG" w:bidi="bg-BG"/>
        </w:rPr>
        <w:t>Общият брой на безработните лица на възрас</w:t>
      </w:r>
      <w:r w:rsidR="005D408E" w:rsidRPr="008E2243">
        <w:rPr>
          <w:rFonts w:ascii="Times New Roman" w:eastAsia="MS Reference Sans Serif" w:hAnsi="Times New Roman"/>
          <w:sz w:val="24"/>
          <w:szCs w:val="24"/>
          <w:lang w:eastAsia="bg-BG" w:bidi="bg-BG"/>
        </w:rPr>
        <w:t>т 25</w:t>
      </w:r>
      <w:r w:rsidR="009010BF" w:rsidRPr="008E2243">
        <w:rPr>
          <w:rFonts w:ascii="Times New Roman" w:eastAsia="MS Reference Sans Serif" w:hAnsi="Times New Roman"/>
          <w:sz w:val="24"/>
          <w:szCs w:val="24"/>
          <w:lang w:eastAsia="bg-BG" w:bidi="bg-BG"/>
        </w:rPr>
        <w:t xml:space="preserve"> – 64 г., включени в обучение за професионална квалификация е  </w:t>
      </w:r>
      <w:r w:rsidR="005D408E" w:rsidRPr="008E2243">
        <w:rPr>
          <w:rFonts w:ascii="Times New Roman" w:eastAsia="MS Reference Sans Serif" w:hAnsi="Times New Roman"/>
          <w:sz w:val="24"/>
          <w:szCs w:val="24"/>
          <w:lang w:eastAsia="bg-BG" w:bidi="bg-BG"/>
        </w:rPr>
        <w:t>926, което е 8</w:t>
      </w:r>
      <w:r w:rsidR="009010BF" w:rsidRPr="008E2243">
        <w:rPr>
          <w:rFonts w:ascii="Times New Roman" w:eastAsia="MS Reference Sans Serif" w:hAnsi="Times New Roman"/>
          <w:sz w:val="24"/>
          <w:szCs w:val="24"/>
          <w:lang w:eastAsia="bg-BG" w:bidi="bg-BG"/>
        </w:rPr>
        <w:t>,</w:t>
      </w:r>
      <w:r w:rsidR="005D408E" w:rsidRPr="008E2243">
        <w:rPr>
          <w:rFonts w:ascii="Times New Roman" w:eastAsia="MS Reference Sans Serif" w:hAnsi="Times New Roman"/>
          <w:sz w:val="24"/>
          <w:szCs w:val="24"/>
          <w:lang w:eastAsia="bg-BG" w:bidi="bg-BG"/>
        </w:rPr>
        <w:t>5</w:t>
      </w:r>
      <w:r w:rsidR="009010BF" w:rsidRPr="008E2243">
        <w:rPr>
          <w:rFonts w:ascii="Times New Roman" w:eastAsia="MS Reference Sans Serif" w:hAnsi="Times New Roman"/>
          <w:sz w:val="24"/>
          <w:szCs w:val="24"/>
          <w:lang w:eastAsia="bg-BG" w:bidi="bg-BG"/>
        </w:rPr>
        <w:t>% от</w:t>
      </w:r>
      <w:r w:rsidR="005D408E" w:rsidRPr="008E2243">
        <w:rPr>
          <w:rFonts w:ascii="Times New Roman" w:eastAsia="MS Reference Sans Serif" w:hAnsi="Times New Roman"/>
          <w:sz w:val="24"/>
          <w:szCs w:val="24"/>
          <w:lang w:eastAsia="bg-BG" w:bidi="bg-BG"/>
        </w:rPr>
        <w:t xml:space="preserve"> средногодишния брой регистрирани</w:t>
      </w:r>
      <w:r w:rsidR="009010BF" w:rsidRPr="008E2243">
        <w:rPr>
          <w:rFonts w:ascii="Times New Roman" w:eastAsia="MS Reference Sans Serif" w:hAnsi="Times New Roman"/>
          <w:sz w:val="24"/>
          <w:szCs w:val="24"/>
          <w:lang w:eastAsia="bg-BG" w:bidi="bg-BG"/>
        </w:rPr>
        <w:t xml:space="preserve"> безработ</w:t>
      </w:r>
      <w:r w:rsidR="005D408E" w:rsidRPr="008E2243">
        <w:rPr>
          <w:rFonts w:ascii="Times New Roman" w:eastAsia="MS Reference Sans Serif" w:hAnsi="Times New Roman"/>
          <w:sz w:val="24"/>
          <w:szCs w:val="24"/>
          <w:lang w:eastAsia="bg-BG" w:bidi="bg-BG"/>
        </w:rPr>
        <w:t>ни лица в област Плевен през 2020</w:t>
      </w:r>
      <w:r w:rsidR="009010BF" w:rsidRPr="008E2243">
        <w:rPr>
          <w:rFonts w:ascii="Times New Roman" w:eastAsia="MS Reference Sans Serif" w:hAnsi="Times New Roman"/>
          <w:sz w:val="24"/>
          <w:szCs w:val="24"/>
          <w:lang w:eastAsia="bg-BG" w:bidi="bg-BG"/>
        </w:rPr>
        <w:t xml:space="preserve"> г.</w:t>
      </w:r>
      <w:r w:rsidR="005D408E" w:rsidRPr="008E2243">
        <w:rPr>
          <w:rFonts w:ascii="Times New Roman" w:eastAsia="MS Reference Sans Serif" w:hAnsi="Times New Roman"/>
          <w:sz w:val="24"/>
          <w:szCs w:val="24"/>
          <w:lang w:eastAsia="bg-BG" w:bidi="bg-BG"/>
        </w:rPr>
        <w:t>, като от тях:</w:t>
      </w:r>
    </w:p>
    <w:p w:rsidR="005F34EE" w:rsidRPr="008E2243" w:rsidRDefault="005D408E" w:rsidP="000F3548">
      <w:pPr>
        <w:pStyle w:val="ListParagraph"/>
        <w:widowControl w:val="0"/>
        <w:numPr>
          <w:ilvl w:val="0"/>
          <w:numId w:val="38"/>
        </w:numPr>
        <w:spacing w:after="120" w:line="360" w:lineRule="auto"/>
        <w:jc w:val="both"/>
        <w:rPr>
          <w:rFonts w:ascii="Times New Roman" w:eastAsia="MS Reference Sans Serif" w:hAnsi="Times New Roman"/>
          <w:sz w:val="24"/>
          <w:szCs w:val="24"/>
          <w:lang w:eastAsia="bg-BG" w:bidi="bg-BG"/>
        </w:rPr>
      </w:pPr>
      <w:r w:rsidRPr="008E2243">
        <w:rPr>
          <w:rFonts w:ascii="Times New Roman" w:eastAsia="MS Reference Sans Serif" w:hAnsi="Times New Roman"/>
          <w:sz w:val="24"/>
          <w:szCs w:val="24"/>
          <w:lang w:eastAsia="bg-BG" w:bidi="bg-BG"/>
        </w:rPr>
        <w:t>Включени в обучения по програми и проекти – 178 лица;</w:t>
      </w:r>
    </w:p>
    <w:p w:rsidR="005D408E" w:rsidRPr="008E2243" w:rsidRDefault="005D408E" w:rsidP="000F3548">
      <w:pPr>
        <w:pStyle w:val="ListParagraph"/>
        <w:widowControl w:val="0"/>
        <w:numPr>
          <w:ilvl w:val="0"/>
          <w:numId w:val="38"/>
        </w:numPr>
        <w:spacing w:after="120" w:line="360" w:lineRule="auto"/>
        <w:jc w:val="both"/>
        <w:rPr>
          <w:rFonts w:ascii="Times New Roman" w:eastAsia="MS Reference Sans Serif" w:hAnsi="Times New Roman"/>
          <w:sz w:val="24"/>
          <w:szCs w:val="24"/>
          <w:lang w:eastAsia="bg-BG" w:bidi="bg-BG"/>
        </w:rPr>
      </w:pPr>
      <w:r w:rsidRPr="008E2243">
        <w:rPr>
          <w:rFonts w:ascii="Times New Roman" w:eastAsia="MS Reference Sans Serif" w:hAnsi="Times New Roman"/>
          <w:sz w:val="24"/>
          <w:szCs w:val="24"/>
          <w:lang w:eastAsia="bg-BG" w:bidi="bg-BG"/>
        </w:rPr>
        <w:t>Включени в обучение за възрастни – 748 лица.</w:t>
      </w:r>
    </w:p>
    <w:p w:rsidR="005D408E" w:rsidRPr="008E2243" w:rsidRDefault="005D408E" w:rsidP="005D408E">
      <w:pPr>
        <w:pStyle w:val="ListParagraph"/>
        <w:widowControl w:val="0"/>
        <w:spacing w:after="120" w:line="360" w:lineRule="auto"/>
        <w:ind w:left="780"/>
        <w:jc w:val="both"/>
        <w:rPr>
          <w:rFonts w:ascii="Times New Roman" w:eastAsia="MS Reference Sans Serif" w:hAnsi="Times New Roman"/>
          <w:sz w:val="24"/>
          <w:szCs w:val="24"/>
          <w:lang w:eastAsia="bg-BG" w:bidi="bg-BG"/>
        </w:rPr>
      </w:pPr>
    </w:p>
    <w:p w:rsidR="007B0E5C" w:rsidRPr="008E2243" w:rsidRDefault="00252547" w:rsidP="007B0E5C">
      <w:pPr>
        <w:pStyle w:val="ListParagraph"/>
        <w:widowControl w:val="0"/>
        <w:numPr>
          <w:ilvl w:val="2"/>
          <w:numId w:val="9"/>
        </w:numPr>
        <w:spacing w:after="120" w:line="360" w:lineRule="auto"/>
        <w:ind w:left="0" w:firstLine="0"/>
        <w:jc w:val="both"/>
        <w:rPr>
          <w:rFonts w:ascii="Times New Roman" w:eastAsia="MS Reference Sans Serif" w:hAnsi="Times New Roman"/>
          <w:sz w:val="24"/>
          <w:szCs w:val="24"/>
          <w:lang w:val="ru-RU" w:eastAsia="bg-BG" w:bidi="bg-BG"/>
        </w:rPr>
      </w:pPr>
      <w:r w:rsidRPr="008E2243">
        <w:rPr>
          <w:rFonts w:ascii="Times New Roman" w:eastAsia="MS Reference Sans Serif" w:hAnsi="Times New Roman"/>
          <w:sz w:val="24"/>
          <w:szCs w:val="24"/>
          <w:u w:val="single"/>
          <w:lang w:eastAsia="bg-BG" w:bidi="bg-BG"/>
        </w:rPr>
        <w:lastRenderedPageBreak/>
        <w:t>О</w:t>
      </w:r>
      <w:r w:rsidR="00C259B4" w:rsidRPr="008E2243">
        <w:rPr>
          <w:rFonts w:ascii="Times New Roman" w:eastAsia="MS Reference Sans Serif" w:hAnsi="Times New Roman"/>
          <w:sz w:val="24"/>
          <w:szCs w:val="24"/>
          <w:u w:val="single"/>
          <w:lang w:eastAsia="bg-BG" w:bidi="bg-BG"/>
        </w:rPr>
        <w:t>бласт Ловеч</w:t>
      </w:r>
      <w:r w:rsidR="00C259B4" w:rsidRPr="008E2243">
        <w:rPr>
          <w:rFonts w:ascii="Times New Roman" w:eastAsia="MS Reference Sans Serif" w:hAnsi="Times New Roman"/>
          <w:sz w:val="24"/>
          <w:szCs w:val="24"/>
          <w:lang w:eastAsia="bg-BG" w:bidi="bg-BG"/>
        </w:rPr>
        <w:t xml:space="preserve"> </w:t>
      </w:r>
      <w:r w:rsidR="00D5092A" w:rsidRPr="008E2243">
        <w:rPr>
          <w:rFonts w:ascii="Times New Roman" w:eastAsia="MS Reference Sans Serif" w:hAnsi="Times New Roman"/>
          <w:sz w:val="24"/>
          <w:szCs w:val="24"/>
          <w:lang w:eastAsia="bg-BG" w:bidi="bg-BG"/>
        </w:rPr>
        <w:t>– относителният дял на безработни от област Ловеч, преминал</w:t>
      </w:r>
      <w:r w:rsidR="009010BF" w:rsidRPr="008E2243">
        <w:rPr>
          <w:rFonts w:ascii="Times New Roman" w:eastAsia="MS Reference Sans Serif" w:hAnsi="Times New Roman"/>
          <w:sz w:val="24"/>
          <w:szCs w:val="24"/>
          <w:lang w:eastAsia="bg-BG" w:bidi="bg-BG"/>
        </w:rPr>
        <w:t>и курсове за преквалификация</w:t>
      </w:r>
      <w:r w:rsidR="005D408E" w:rsidRPr="008E2243">
        <w:rPr>
          <w:rFonts w:ascii="Times New Roman" w:eastAsia="MS Reference Sans Serif" w:hAnsi="Times New Roman"/>
          <w:sz w:val="24"/>
          <w:szCs w:val="24"/>
          <w:lang w:eastAsia="bg-BG" w:bidi="bg-BG"/>
        </w:rPr>
        <w:t xml:space="preserve"> през 2020 г.</w:t>
      </w:r>
      <w:r w:rsidR="009010BF" w:rsidRPr="008E2243">
        <w:rPr>
          <w:rFonts w:ascii="Times New Roman" w:eastAsia="MS Reference Sans Serif" w:hAnsi="Times New Roman"/>
          <w:sz w:val="24"/>
          <w:szCs w:val="24"/>
          <w:lang w:eastAsia="bg-BG" w:bidi="bg-BG"/>
        </w:rPr>
        <w:t xml:space="preserve"> е </w:t>
      </w:r>
      <w:r w:rsidR="005D408E" w:rsidRPr="008E2243">
        <w:rPr>
          <w:rFonts w:ascii="Times New Roman" w:eastAsia="MS Reference Sans Serif" w:hAnsi="Times New Roman"/>
          <w:sz w:val="24"/>
          <w:szCs w:val="24"/>
          <w:lang w:eastAsia="bg-BG" w:bidi="bg-BG"/>
        </w:rPr>
        <w:t>1,6</w:t>
      </w:r>
      <w:r w:rsidR="00D5092A" w:rsidRPr="008E2243">
        <w:rPr>
          <w:rFonts w:ascii="Times New Roman" w:eastAsia="MS Reference Sans Serif" w:hAnsi="Times New Roman"/>
          <w:sz w:val="24"/>
          <w:szCs w:val="24"/>
          <w:lang w:eastAsia="bg-BG" w:bidi="bg-BG"/>
        </w:rPr>
        <w:t>%</w:t>
      </w:r>
      <w:r w:rsidR="009010BF" w:rsidRPr="008E2243">
        <w:rPr>
          <w:rFonts w:ascii="Times New Roman" w:eastAsia="MS Reference Sans Serif" w:hAnsi="Times New Roman"/>
          <w:sz w:val="24"/>
          <w:szCs w:val="24"/>
          <w:lang w:eastAsia="bg-BG" w:bidi="bg-BG"/>
        </w:rPr>
        <w:t xml:space="preserve"> </w:t>
      </w:r>
      <w:r w:rsidR="005D408E" w:rsidRPr="008E2243">
        <w:rPr>
          <w:rFonts w:ascii="Times New Roman" w:eastAsia="MS Reference Sans Serif" w:hAnsi="Times New Roman"/>
          <w:sz w:val="24"/>
          <w:szCs w:val="24"/>
          <w:lang w:eastAsia="bg-BG" w:bidi="bg-BG"/>
        </w:rPr>
        <w:t xml:space="preserve">или 102 бр. </w:t>
      </w:r>
      <w:r w:rsidR="009010BF" w:rsidRPr="008E2243">
        <w:rPr>
          <w:rFonts w:ascii="Times New Roman" w:eastAsia="MS Reference Sans Serif" w:hAnsi="Times New Roman"/>
          <w:sz w:val="24"/>
          <w:szCs w:val="24"/>
          <w:lang w:eastAsia="bg-BG" w:bidi="bg-BG"/>
        </w:rPr>
        <w:t>от общо регистрираните безработни в област Ловеч</w:t>
      </w:r>
      <w:r w:rsidR="007B0E5C" w:rsidRPr="008E2243">
        <w:rPr>
          <w:rFonts w:ascii="Times New Roman" w:eastAsia="MS Reference Sans Serif" w:hAnsi="Times New Roman"/>
          <w:sz w:val="24"/>
          <w:szCs w:val="24"/>
          <w:lang w:val="ru-RU" w:eastAsia="bg-BG" w:bidi="bg-BG"/>
        </w:rPr>
        <w:t>.</w:t>
      </w:r>
    </w:p>
    <w:p w:rsidR="00FB204B" w:rsidRPr="008E2243" w:rsidRDefault="00FB204B" w:rsidP="00FB204B">
      <w:pPr>
        <w:pStyle w:val="ListParagraph"/>
        <w:widowControl w:val="0"/>
        <w:spacing w:after="120" w:line="360" w:lineRule="auto"/>
        <w:ind w:left="0"/>
        <w:jc w:val="both"/>
        <w:rPr>
          <w:rFonts w:ascii="Times New Roman" w:eastAsia="MS Reference Sans Serif" w:hAnsi="Times New Roman"/>
          <w:sz w:val="24"/>
          <w:szCs w:val="24"/>
          <w:lang w:val="ru-RU" w:eastAsia="bg-BG" w:bidi="bg-BG"/>
        </w:rPr>
      </w:pPr>
    </w:p>
    <w:p w:rsidR="008F5026" w:rsidRPr="008E2243" w:rsidRDefault="008F5026" w:rsidP="008F5026">
      <w:pPr>
        <w:pStyle w:val="ListParagraph"/>
        <w:numPr>
          <w:ilvl w:val="0"/>
          <w:numId w:val="9"/>
        </w:numPr>
        <w:spacing w:after="120" w:line="240" w:lineRule="auto"/>
        <w:jc w:val="both"/>
        <w:rPr>
          <w:rFonts w:ascii="Times New Roman" w:hAnsi="Times New Roman"/>
          <w:b/>
          <w:sz w:val="16"/>
          <w:szCs w:val="16"/>
        </w:rPr>
      </w:pPr>
      <w:r w:rsidRPr="008E2243">
        <w:rPr>
          <w:rFonts w:ascii="Times New Roman" w:hAnsi="Times New Roman"/>
          <w:b/>
          <w:sz w:val="24"/>
          <w:szCs w:val="24"/>
        </w:rPr>
        <w:t>Дял на младежката безработица (%)</w:t>
      </w:r>
    </w:p>
    <w:p w:rsidR="00DC3252" w:rsidRPr="008E2243" w:rsidRDefault="00DC3252" w:rsidP="00DC3252">
      <w:pPr>
        <w:pStyle w:val="ListParagraph"/>
        <w:spacing w:after="120" w:line="240" w:lineRule="auto"/>
        <w:ind w:left="502"/>
        <w:jc w:val="both"/>
        <w:rPr>
          <w:rFonts w:ascii="Times New Roman" w:hAnsi="Times New Roman"/>
          <w:b/>
          <w:sz w:val="16"/>
          <w:szCs w:val="16"/>
        </w:rPr>
      </w:pPr>
    </w:p>
    <w:p w:rsidR="008F5026" w:rsidRPr="008E2243" w:rsidRDefault="008F5026" w:rsidP="00197149">
      <w:pPr>
        <w:spacing w:after="0" w:line="360" w:lineRule="auto"/>
        <w:ind w:left="-142" w:firstLine="786"/>
        <w:jc w:val="both"/>
        <w:rPr>
          <w:rFonts w:ascii="Times New Roman" w:hAnsi="Times New Roman"/>
          <w:sz w:val="24"/>
          <w:szCs w:val="24"/>
          <w:lang w:val="bg-BG"/>
        </w:rPr>
      </w:pPr>
      <w:r w:rsidRPr="008E2243">
        <w:rPr>
          <w:rFonts w:ascii="Times New Roman" w:hAnsi="Times New Roman"/>
          <w:sz w:val="24"/>
          <w:szCs w:val="24"/>
          <w:lang w:val="bg-BG"/>
        </w:rPr>
        <w:t>Младежката безработица е сред основните приоритети на политиката по заетостта, провеждана от Агенция по заетостта. Прилаганата активна политика спрямо младежите като приоритетна целева група на пазара на труда, допринася в значителна степен за намаляване на безработицата.</w:t>
      </w:r>
      <w:r w:rsidRPr="008E2243">
        <w:rPr>
          <w:lang w:val="bg-BG"/>
        </w:rPr>
        <w:t xml:space="preserve"> </w:t>
      </w:r>
      <w:r w:rsidR="007B0E5C" w:rsidRPr="008E2243">
        <w:rPr>
          <w:rFonts w:ascii="Times New Roman" w:hAnsi="Times New Roman"/>
          <w:sz w:val="24"/>
          <w:szCs w:val="24"/>
          <w:lang w:val="bg-BG"/>
        </w:rPr>
        <w:t xml:space="preserve">През 2020 </w:t>
      </w:r>
      <w:r w:rsidRPr="008E2243">
        <w:rPr>
          <w:rFonts w:ascii="Times New Roman" w:hAnsi="Times New Roman"/>
          <w:sz w:val="24"/>
          <w:szCs w:val="24"/>
          <w:lang w:val="bg-BG"/>
        </w:rPr>
        <w:t>г. продължава да се реализира Националния план за изпълнение на Европей</w:t>
      </w:r>
      <w:r w:rsidR="00A973E9" w:rsidRPr="008E2243">
        <w:rPr>
          <w:rFonts w:ascii="Times New Roman" w:hAnsi="Times New Roman"/>
          <w:sz w:val="24"/>
          <w:szCs w:val="24"/>
          <w:lang w:val="bg-BG"/>
        </w:rPr>
        <w:t xml:space="preserve">ската гаранция за младежта 2014 </w:t>
      </w:r>
      <w:r w:rsidR="00A973E9" w:rsidRPr="008E2243">
        <w:rPr>
          <w:rFonts w:ascii="Times New Roman" w:hAnsi="Times New Roman"/>
          <w:sz w:val="24"/>
          <w:szCs w:val="24"/>
          <w:lang w:val="bg-BG" w:eastAsia="bg-BG"/>
        </w:rPr>
        <w:t xml:space="preserve">– </w:t>
      </w:r>
      <w:r w:rsidRPr="008E2243">
        <w:rPr>
          <w:rFonts w:ascii="Times New Roman" w:hAnsi="Times New Roman"/>
          <w:sz w:val="24"/>
          <w:szCs w:val="24"/>
          <w:lang w:val="bg-BG"/>
        </w:rPr>
        <w:t>2020 г. за активиране и интегриране на младежите на пазара на труда.</w:t>
      </w:r>
    </w:p>
    <w:p w:rsidR="008F5026" w:rsidRPr="008E2243" w:rsidRDefault="00D102D5" w:rsidP="008F5026">
      <w:pPr>
        <w:spacing w:after="0" w:line="360" w:lineRule="auto"/>
        <w:ind w:left="-142" w:firstLine="505"/>
        <w:jc w:val="both"/>
        <w:rPr>
          <w:rFonts w:ascii="Times New Roman" w:hAnsi="Times New Roman"/>
          <w:sz w:val="24"/>
          <w:szCs w:val="24"/>
          <w:lang w:val="bg-BG"/>
        </w:rPr>
      </w:pPr>
      <w:r w:rsidRPr="008E2243">
        <w:rPr>
          <w:rFonts w:ascii="Times New Roman" w:hAnsi="Times New Roman"/>
          <w:sz w:val="24"/>
          <w:szCs w:val="24"/>
          <w:lang w:val="bg-BG"/>
        </w:rPr>
        <w:t>През 2020</w:t>
      </w:r>
      <w:r w:rsidR="008F5026" w:rsidRPr="008E2243">
        <w:rPr>
          <w:rFonts w:ascii="Times New Roman" w:hAnsi="Times New Roman"/>
          <w:sz w:val="24"/>
          <w:szCs w:val="24"/>
          <w:lang w:val="bg-BG"/>
        </w:rPr>
        <w:t xml:space="preserve"> г. безработните младежи до 24</w:t>
      </w:r>
      <w:r w:rsidR="008F5026" w:rsidRPr="008E2243">
        <w:rPr>
          <w:rStyle w:val="FootnoteReference"/>
          <w:rFonts w:ascii="Times New Roman" w:hAnsi="Times New Roman"/>
          <w:sz w:val="24"/>
          <w:szCs w:val="24"/>
          <w:lang w:val="bg-BG"/>
        </w:rPr>
        <w:footnoteReference w:id="2"/>
      </w:r>
      <w:r w:rsidR="008F5026" w:rsidRPr="008E2243">
        <w:rPr>
          <w:rFonts w:ascii="Times New Roman" w:hAnsi="Times New Roman"/>
          <w:sz w:val="24"/>
          <w:szCs w:val="24"/>
          <w:lang w:val="bg-BG"/>
        </w:rPr>
        <w:t xml:space="preserve"> и 29- годишна възраст в Северозападния район наброяват </w:t>
      </w:r>
      <w:r w:rsidRPr="008E2243">
        <w:rPr>
          <w:rFonts w:ascii="Times New Roman" w:hAnsi="Times New Roman"/>
          <w:sz w:val="24"/>
          <w:szCs w:val="24"/>
          <w:lang w:val="bg-BG"/>
        </w:rPr>
        <w:t>7</w:t>
      </w:r>
      <w:r w:rsidRPr="008E2243">
        <w:rPr>
          <w:rFonts w:ascii="Times New Roman" w:hAnsi="Times New Roman"/>
          <w:sz w:val="24"/>
          <w:szCs w:val="24"/>
          <w:lang w:val="ru-RU"/>
        </w:rPr>
        <w:t xml:space="preserve"> 589</w:t>
      </w:r>
      <w:r w:rsidR="008F5026" w:rsidRPr="008E2243">
        <w:rPr>
          <w:rFonts w:ascii="Times New Roman" w:hAnsi="Times New Roman"/>
          <w:sz w:val="24"/>
          <w:szCs w:val="24"/>
          <w:lang w:val="bg-BG"/>
        </w:rPr>
        <w:t xml:space="preserve"> и спрямо 201</w:t>
      </w:r>
      <w:r w:rsidRPr="008E2243">
        <w:rPr>
          <w:rFonts w:ascii="Times New Roman" w:hAnsi="Times New Roman"/>
          <w:sz w:val="24"/>
          <w:szCs w:val="24"/>
          <w:lang w:val="bg-BG"/>
        </w:rPr>
        <w:t>9</w:t>
      </w:r>
      <w:r w:rsidR="008F5026" w:rsidRPr="008E2243">
        <w:rPr>
          <w:rFonts w:ascii="Times New Roman" w:hAnsi="Times New Roman"/>
          <w:sz w:val="24"/>
          <w:szCs w:val="24"/>
          <w:lang w:val="bg-BG"/>
        </w:rPr>
        <w:t xml:space="preserve"> г., те </w:t>
      </w:r>
      <w:r w:rsidRPr="008E2243">
        <w:rPr>
          <w:rFonts w:ascii="Times New Roman" w:hAnsi="Times New Roman"/>
          <w:sz w:val="24"/>
          <w:szCs w:val="24"/>
          <w:lang w:val="bg-BG"/>
        </w:rPr>
        <w:t>се увеличават</w:t>
      </w:r>
      <w:r w:rsidR="008F5026" w:rsidRPr="008E2243">
        <w:rPr>
          <w:rFonts w:ascii="Times New Roman" w:hAnsi="Times New Roman"/>
          <w:sz w:val="24"/>
          <w:szCs w:val="24"/>
          <w:lang w:val="bg-BG"/>
        </w:rPr>
        <w:t xml:space="preserve"> </w:t>
      </w:r>
      <w:r w:rsidR="007B0E5C" w:rsidRPr="008E2243">
        <w:rPr>
          <w:rFonts w:ascii="Times New Roman" w:hAnsi="Times New Roman"/>
          <w:sz w:val="24"/>
          <w:szCs w:val="24"/>
          <w:lang w:val="bg-BG"/>
        </w:rPr>
        <w:t>с</w:t>
      </w:r>
      <w:r w:rsidRPr="008E2243">
        <w:rPr>
          <w:rFonts w:ascii="Times New Roman" w:hAnsi="Times New Roman"/>
          <w:sz w:val="24"/>
          <w:szCs w:val="24"/>
          <w:lang w:val="bg-BG"/>
        </w:rPr>
        <w:t xml:space="preserve">ъс </w:t>
      </w:r>
      <w:r w:rsidR="007B0E5C" w:rsidRPr="008E2243">
        <w:rPr>
          <w:rFonts w:ascii="Times New Roman" w:hAnsi="Times New Roman"/>
          <w:sz w:val="24"/>
          <w:szCs w:val="24"/>
          <w:lang w:val="bg-BG"/>
        </w:rPr>
        <w:t>74</w:t>
      </w:r>
      <w:r w:rsidRPr="008E2243">
        <w:rPr>
          <w:rFonts w:ascii="Times New Roman" w:hAnsi="Times New Roman"/>
          <w:sz w:val="24"/>
          <w:szCs w:val="24"/>
          <w:lang w:val="bg-BG"/>
        </w:rPr>
        <w:t>2</w:t>
      </w:r>
      <w:r w:rsidR="007B0E5C" w:rsidRPr="008E2243">
        <w:rPr>
          <w:rFonts w:ascii="Times New Roman" w:hAnsi="Times New Roman"/>
          <w:sz w:val="24"/>
          <w:szCs w:val="24"/>
          <w:lang w:val="bg-BG"/>
        </w:rPr>
        <w:t xml:space="preserve"> </w:t>
      </w:r>
      <w:r w:rsidR="008F5026" w:rsidRPr="008E2243">
        <w:rPr>
          <w:rFonts w:ascii="Times New Roman" w:hAnsi="Times New Roman"/>
          <w:sz w:val="24"/>
          <w:szCs w:val="24"/>
          <w:lang w:val="bg-BG"/>
        </w:rPr>
        <w:t xml:space="preserve">лица. </w:t>
      </w:r>
    </w:p>
    <w:p w:rsidR="008F5026" w:rsidRPr="008E2243" w:rsidRDefault="008F5026" w:rsidP="008F5026">
      <w:pPr>
        <w:spacing w:after="0" w:line="360" w:lineRule="auto"/>
        <w:ind w:left="-142" w:firstLine="505"/>
        <w:jc w:val="both"/>
        <w:rPr>
          <w:rFonts w:ascii="Times New Roman" w:hAnsi="Times New Roman"/>
          <w:sz w:val="24"/>
          <w:szCs w:val="24"/>
          <w:lang w:val="bg-BG"/>
        </w:rPr>
      </w:pPr>
      <w:r w:rsidRPr="008E2243">
        <w:rPr>
          <w:rFonts w:ascii="Times New Roman" w:hAnsi="Times New Roman"/>
          <w:sz w:val="24"/>
          <w:szCs w:val="24"/>
          <w:lang w:val="bg-BG"/>
        </w:rPr>
        <w:t xml:space="preserve">Безработните младежи до 24 г. в Северозападния район </w:t>
      </w:r>
      <w:r w:rsidR="00D102D5" w:rsidRPr="008E2243">
        <w:rPr>
          <w:rFonts w:ascii="Times New Roman" w:hAnsi="Times New Roman"/>
          <w:sz w:val="24"/>
          <w:szCs w:val="24"/>
          <w:lang w:val="bg-BG"/>
        </w:rPr>
        <w:t>през 2020</w:t>
      </w:r>
      <w:r w:rsidRPr="008E2243">
        <w:rPr>
          <w:rFonts w:ascii="Times New Roman" w:hAnsi="Times New Roman"/>
          <w:sz w:val="24"/>
          <w:szCs w:val="24"/>
          <w:lang w:val="bg-BG"/>
        </w:rPr>
        <w:t xml:space="preserve"> г. наброяват </w:t>
      </w:r>
      <w:r w:rsidR="00D102D5" w:rsidRPr="008E2243">
        <w:rPr>
          <w:rFonts w:ascii="Times New Roman" w:hAnsi="Times New Roman"/>
          <w:sz w:val="24"/>
          <w:szCs w:val="24"/>
          <w:lang w:val="bg-BG"/>
        </w:rPr>
        <w:t>2 330 или 18</w:t>
      </w:r>
      <w:r w:rsidRPr="008E2243">
        <w:rPr>
          <w:rFonts w:ascii="Times New Roman" w:hAnsi="Times New Roman"/>
          <w:sz w:val="24"/>
          <w:szCs w:val="24"/>
          <w:lang w:val="bg-BG"/>
        </w:rPr>
        <w:t>,</w:t>
      </w:r>
      <w:r w:rsidR="00D102D5" w:rsidRPr="008E2243">
        <w:rPr>
          <w:rFonts w:ascii="Times New Roman" w:hAnsi="Times New Roman"/>
          <w:sz w:val="24"/>
          <w:szCs w:val="24"/>
          <w:lang w:val="bg-BG"/>
        </w:rPr>
        <w:t>6</w:t>
      </w:r>
      <w:r w:rsidRPr="008E2243">
        <w:rPr>
          <w:rFonts w:ascii="Times New Roman" w:hAnsi="Times New Roman"/>
          <w:sz w:val="24"/>
          <w:szCs w:val="24"/>
          <w:lang w:val="bg-BG"/>
        </w:rPr>
        <w:t xml:space="preserve">% от тези за страната и </w:t>
      </w:r>
      <w:r w:rsidR="00D102D5" w:rsidRPr="008E2243">
        <w:rPr>
          <w:rFonts w:ascii="Times New Roman" w:hAnsi="Times New Roman"/>
          <w:sz w:val="24"/>
          <w:szCs w:val="24"/>
          <w:lang w:val="bg-BG"/>
        </w:rPr>
        <w:t>се увеличават</w:t>
      </w:r>
      <w:r w:rsidRPr="008E2243">
        <w:rPr>
          <w:rFonts w:ascii="Times New Roman" w:hAnsi="Times New Roman"/>
          <w:sz w:val="24"/>
          <w:szCs w:val="24"/>
          <w:lang w:val="bg-BG"/>
        </w:rPr>
        <w:t xml:space="preserve"> с </w:t>
      </w:r>
      <w:r w:rsidR="00D102D5" w:rsidRPr="008E2243">
        <w:rPr>
          <w:rFonts w:ascii="Times New Roman" w:hAnsi="Times New Roman"/>
          <w:sz w:val="24"/>
          <w:szCs w:val="24"/>
          <w:lang w:val="bg-BG"/>
        </w:rPr>
        <w:t>309</w:t>
      </w:r>
      <w:r w:rsidRPr="008E2243">
        <w:rPr>
          <w:rFonts w:ascii="Times New Roman" w:hAnsi="Times New Roman"/>
          <w:sz w:val="24"/>
          <w:szCs w:val="24"/>
          <w:lang w:val="bg-BG"/>
        </w:rPr>
        <w:t xml:space="preserve"> души в сравнение с 201</w:t>
      </w:r>
      <w:r w:rsidR="00D102D5" w:rsidRPr="008E2243">
        <w:rPr>
          <w:rFonts w:ascii="Times New Roman" w:hAnsi="Times New Roman"/>
          <w:sz w:val="24"/>
          <w:szCs w:val="24"/>
          <w:lang w:val="bg-BG"/>
        </w:rPr>
        <w:t>9</w:t>
      </w:r>
      <w:r w:rsidRPr="008E2243">
        <w:rPr>
          <w:rFonts w:ascii="Times New Roman" w:hAnsi="Times New Roman"/>
          <w:sz w:val="24"/>
          <w:szCs w:val="24"/>
          <w:lang w:val="bg-BG"/>
        </w:rPr>
        <w:t xml:space="preserve"> г. На областно ниво най-висок продължава да е делът на безработните мла</w:t>
      </w:r>
      <w:r w:rsidR="00D102D5" w:rsidRPr="008E2243">
        <w:rPr>
          <w:rFonts w:ascii="Times New Roman" w:hAnsi="Times New Roman"/>
          <w:sz w:val="24"/>
          <w:szCs w:val="24"/>
          <w:lang w:val="bg-BG"/>
        </w:rPr>
        <w:t>дежи до 24 години в област Плевен</w:t>
      </w:r>
      <w:r w:rsidRPr="008E2243">
        <w:rPr>
          <w:rFonts w:ascii="Times New Roman" w:hAnsi="Times New Roman"/>
          <w:sz w:val="24"/>
          <w:szCs w:val="24"/>
          <w:lang w:val="bg-BG"/>
        </w:rPr>
        <w:t xml:space="preserve"> (</w:t>
      </w:r>
      <w:r w:rsidR="00D102D5" w:rsidRPr="008E2243">
        <w:rPr>
          <w:rFonts w:ascii="Times New Roman" w:hAnsi="Times New Roman"/>
          <w:sz w:val="24"/>
          <w:szCs w:val="24"/>
          <w:lang w:val="bg-BG"/>
        </w:rPr>
        <w:t>5,0</w:t>
      </w:r>
      <w:r w:rsidRPr="008E2243">
        <w:rPr>
          <w:rFonts w:ascii="Times New Roman" w:hAnsi="Times New Roman"/>
          <w:sz w:val="24"/>
          <w:szCs w:val="24"/>
          <w:lang w:val="bg-BG"/>
        </w:rPr>
        <w:t xml:space="preserve">%), следван от областите </w:t>
      </w:r>
      <w:r w:rsidR="00D102D5" w:rsidRPr="008E2243">
        <w:rPr>
          <w:rFonts w:ascii="Times New Roman" w:hAnsi="Times New Roman"/>
          <w:sz w:val="24"/>
          <w:szCs w:val="24"/>
          <w:lang w:val="bg-BG"/>
        </w:rPr>
        <w:t>Враца (4,9</w:t>
      </w:r>
      <w:r w:rsidR="00C47169" w:rsidRPr="008E2243">
        <w:rPr>
          <w:rFonts w:ascii="Times New Roman" w:hAnsi="Times New Roman"/>
          <w:sz w:val="24"/>
          <w:szCs w:val="24"/>
          <w:lang w:val="bg-BG"/>
        </w:rPr>
        <w:t xml:space="preserve">%), </w:t>
      </w:r>
      <w:r w:rsidRPr="008E2243">
        <w:rPr>
          <w:rFonts w:ascii="Times New Roman" w:hAnsi="Times New Roman"/>
          <w:sz w:val="24"/>
          <w:szCs w:val="24"/>
          <w:lang w:val="bg-BG"/>
        </w:rPr>
        <w:t>Монтана (</w:t>
      </w:r>
      <w:r w:rsidR="00D102D5" w:rsidRPr="008E2243">
        <w:rPr>
          <w:rFonts w:ascii="Times New Roman" w:hAnsi="Times New Roman"/>
          <w:sz w:val="24"/>
          <w:szCs w:val="24"/>
          <w:lang w:val="bg-BG"/>
        </w:rPr>
        <w:t>3,9</w:t>
      </w:r>
      <w:r w:rsidRPr="008E2243">
        <w:rPr>
          <w:rFonts w:ascii="Times New Roman" w:hAnsi="Times New Roman"/>
          <w:sz w:val="24"/>
          <w:szCs w:val="24"/>
          <w:lang w:val="bg-BG"/>
        </w:rPr>
        <w:t xml:space="preserve">%), </w:t>
      </w:r>
      <w:r w:rsidR="00D102D5" w:rsidRPr="008E2243">
        <w:rPr>
          <w:rFonts w:ascii="Times New Roman" w:hAnsi="Times New Roman"/>
          <w:sz w:val="24"/>
          <w:szCs w:val="24"/>
          <w:lang w:val="bg-BG"/>
        </w:rPr>
        <w:t>Ловеч</w:t>
      </w:r>
      <w:r w:rsidRPr="008E2243">
        <w:rPr>
          <w:rFonts w:ascii="Times New Roman" w:hAnsi="Times New Roman"/>
          <w:sz w:val="24"/>
          <w:szCs w:val="24"/>
          <w:lang w:val="bg-BG"/>
        </w:rPr>
        <w:t xml:space="preserve"> (</w:t>
      </w:r>
      <w:r w:rsidR="00D102D5" w:rsidRPr="008E2243">
        <w:rPr>
          <w:rFonts w:ascii="Times New Roman" w:hAnsi="Times New Roman"/>
          <w:sz w:val="24"/>
          <w:szCs w:val="24"/>
          <w:lang w:val="bg-BG"/>
        </w:rPr>
        <w:t>2,5</w:t>
      </w:r>
      <w:r w:rsidR="007B0E5C" w:rsidRPr="008E2243">
        <w:rPr>
          <w:rFonts w:ascii="Times New Roman" w:hAnsi="Times New Roman"/>
          <w:sz w:val="24"/>
          <w:szCs w:val="24"/>
          <w:lang w:val="bg-BG"/>
        </w:rPr>
        <w:t>%) и</w:t>
      </w:r>
      <w:r w:rsidR="00D102D5" w:rsidRPr="008E2243">
        <w:rPr>
          <w:rFonts w:ascii="Times New Roman" w:hAnsi="Times New Roman"/>
          <w:sz w:val="24"/>
          <w:szCs w:val="24"/>
          <w:lang w:val="bg-BG"/>
        </w:rPr>
        <w:t xml:space="preserve"> Видин</w:t>
      </w:r>
      <w:r w:rsidRPr="008E2243">
        <w:rPr>
          <w:rFonts w:ascii="Times New Roman" w:hAnsi="Times New Roman"/>
          <w:sz w:val="24"/>
          <w:szCs w:val="24"/>
          <w:lang w:val="bg-BG"/>
        </w:rPr>
        <w:t xml:space="preserve"> (</w:t>
      </w:r>
      <w:r w:rsidR="00D102D5" w:rsidRPr="008E2243">
        <w:rPr>
          <w:rFonts w:ascii="Times New Roman" w:hAnsi="Times New Roman"/>
          <w:sz w:val="24"/>
          <w:szCs w:val="24"/>
          <w:lang w:val="bg-BG"/>
        </w:rPr>
        <w:t>2,4</w:t>
      </w:r>
      <w:r w:rsidR="007B0E5C" w:rsidRPr="008E2243">
        <w:rPr>
          <w:rFonts w:ascii="Times New Roman" w:hAnsi="Times New Roman"/>
          <w:sz w:val="24"/>
          <w:szCs w:val="24"/>
          <w:lang w:val="bg-BG"/>
        </w:rPr>
        <w:t>%)</w:t>
      </w:r>
      <w:r w:rsidRPr="008E2243">
        <w:rPr>
          <w:rFonts w:ascii="Times New Roman" w:hAnsi="Times New Roman"/>
          <w:sz w:val="24"/>
          <w:szCs w:val="24"/>
          <w:lang w:val="bg-BG"/>
        </w:rPr>
        <w:t xml:space="preserve">. Във всички области в района, делът на безработните младежи до 24 г. </w:t>
      </w:r>
      <w:r w:rsidR="00D102D5" w:rsidRPr="008E2243">
        <w:rPr>
          <w:rFonts w:ascii="Times New Roman" w:hAnsi="Times New Roman"/>
          <w:sz w:val="24"/>
          <w:szCs w:val="24"/>
          <w:lang w:val="bg-BG"/>
        </w:rPr>
        <w:t>се увеличава</w:t>
      </w:r>
      <w:r w:rsidRPr="008E2243">
        <w:rPr>
          <w:rFonts w:ascii="Times New Roman" w:hAnsi="Times New Roman"/>
          <w:sz w:val="24"/>
          <w:szCs w:val="24"/>
          <w:lang w:val="bg-BG"/>
        </w:rPr>
        <w:t xml:space="preserve"> спрямо предходната год</w:t>
      </w:r>
      <w:r w:rsidR="00D102D5" w:rsidRPr="008E2243">
        <w:rPr>
          <w:rFonts w:ascii="Times New Roman" w:hAnsi="Times New Roman"/>
          <w:sz w:val="24"/>
          <w:szCs w:val="24"/>
          <w:lang w:val="bg-BG"/>
        </w:rPr>
        <w:t xml:space="preserve">ина и </w:t>
      </w:r>
      <w:r w:rsidRPr="008E2243">
        <w:rPr>
          <w:rFonts w:ascii="Times New Roman" w:hAnsi="Times New Roman"/>
          <w:sz w:val="24"/>
          <w:szCs w:val="24"/>
          <w:lang w:val="bg-BG"/>
        </w:rPr>
        <w:t>остава по-висок от средния за страната (</w:t>
      </w:r>
      <w:r w:rsidR="00C47169" w:rsidRPr="008E2243">
        <w:rPr>
          <w:rFonts w:ascii="Times New Roman" w:hAnsi="Times New Roman"/>
          <w:sz w:val="24"/>
          <w:szCs w:val="24"/>
          <w:lang w:val="bg-BG"/>
        </w:rPr>
        <w:t>5</w:t>
      </w:r>
      <w:r w:rsidR="00D102D5" w:rsidRPr="008E2243">
        <w:rPr>
          <w:rFonts w:ascii="Times New Roman" w:hAnsi="Times New Roman"/>
          <w:sz w:val="24"/>
          <w:szCs w:val="24"/>
          <w:lang w:val="bg-BG"/>
        </w:rPr>
        <w:t>,2</w:t>
      </w:r>
      <w:r w:rsidRPr="008E2243">
        <w:rPr>
          <w:rFonts w:ascii="Times New Roman" w:hAnsi="Times New Roman"/>
          <w:sz w:val="24"/>
          <w:szCs w:val="24"/>
          <w:lang w:val="bg-BG"/>
        </w:rPr>
        <w:t>%).</w:t>
      </w:r>
      <w:r w:rsidR="00D102D5" w:rsidRPr="008E2243">
        <w:rPr>
          <w:rFonts w:ascii="Times New Roman" w:hAnsi="Times New Roman"/>
          <w:sz w:val="24"/>
          <w:szCs w:val="24"/>
          <w:lang w:val="bg-BG"/>
        </w:rPr>
        <w:t xml:space="preserve"> Изключение е само област Ловеч с дял под средния за страната – 4,9%</w:t>
      </w:r>
    </w:p>
    <w:p w:rsidR="0059213E" w:rsidRPr="008E2243" w:rsidRDefault="00D102D5" w:rsidP="0059213E">
      <w:pPr>
        <w:spacing w:after="0" w:line="360" w:lineRule="auto"/>
        <w:ind w:firstLine="709"/>
        <w:jc w:val="both"/>
        <w:rPr>
          <w:rFonts w:ascii="Times New Roman" w:hAnsi="Times New Roman"/>
          <w:sz w:val="24"/>
          <w:szCs w:val="24"/>
          <w:lang w:val="bg-BG"/>
        </w:rPr>
      </w:pPr>
      <w:r w:rsidRPr="008E2243">
        <w:rPr>
          <w:rFonts w:ascii="Times New Roman" w:hAnsi="Times New Roman"/>
          <w:sz w:val="24"/>
          <w:szCs w:val="24"/>
          <w:lang w:val="bg-BG"/>
        </w:rPr>
        <w:t>През 2020</w:t>
      </w:r>
      <w:r w:rsidR="0059213E" w:rsidRPr="008E2243">
        <w:rPr>
          <w:rFonts w:ascii="Times New Roman" w:hAnsi="Times New Roman"/>
          <w:sz w:val="24"/>
          <w:szCs w:val="24"/>
          <w:lang w:val="bg-BG"/>
        </w:rPr>
        <w:t xml:space="preserve"> г. групата на безработните младежи до 29 г. в СЗР включва </w:t>
      </w:r>
      <w:r w:rsidRPr="008E2243">
        <w:rPr>
          <w:rFonts w:ascii="Times New Roman" w:hAnsi="Times New Roman"/>
          <w:sz w:val="24"/>
          <w:szCs w:val="24"/>
          <w:lang w:val="bg-BG"/>
        </w:rPr>
        <w:t>5 259</w:t>
      </w:r>
      <w:r w:rsidR="0059213E" w:rsidRPr="008E2243">
        <w:rPr>
          <w:rFonts w:ascii="Times New Roman" w:hAnsi="Times New Roman"/>
          <w:sz w:val="24"/>
          <w:szCs w:val="24"/>
          <w:lang w:val="bg-BG"/>
        </w:rPr>
        <w:t xml:space="preserve"> лица, като се наблюдава </w:t>
      </w:r>
      <w:r w:rsidRPr="008E2243">
        <w:rPr>
          <w:rFonts w:ascii="Times New Roman" w:hAnsi="Times New Roman"/>
          <w:sz w:val="24"/>
          <w:szCs w:val="24"/>
          <w:lang w:val="bg-BG"/>
        </w:rPr>
        <w:t>увеличение</w:t>
      </w:r>
      <w:r w:rsidR="0059213E" w:rsidRPr="008E2243">
        <w:rPr>
          <w:rFonts w:ascii="Times New Roman" w:hAnsi="Times New Roman"/>
          <w:sz w:val="24"/>
          <w:szCs w:val="24"/>
          <w:lang w:val="bg-BG"/>
        </w:rPr>
        <w:t xml:space="preserve"> в броя им с </w:t>
      </w:r>
      <w:r w:rsidRPr="008E2243">
        <w:rPr>
          <w:rFonts w:ascii="Times New Roman" w:hAnsi="Times New Roman"/>
          <w:sz w:val="24"/>
          <w:szCs w:val="24"/>
          <w:lang w:val="bg-BG"/>
        </w:rPr>
        <w:t>433</w:t>
      </w:r>
      <w:r w:rsidR="0059213E" w:rsidRPr="008E2243">
        <w:rPr>
          <w:rFonts w:ascii="Times New Roman" w:hAnsi="Times New Roman"/>
          <w:sz w:val="24"/>
          <w:szCs w:val="24"/>
          <w:lang w:val="bg-BG"/>
        </w:rPr>
        <w:t xml:space="preserve"> лица в сравнение с предходната година.</w:t>
      </w:r>
    </w:p>
    <w:p w:rsidR="0059213E" w:rsidRPr="008E2243" w:rsidRDefault="0059213E" w:rsidP="0059213E">
      <w:pPr>
        <w:spacing w:after="0" w:line="360" w:lineRule="auto"/>
        <w:ind w:firstLine="709"/>
        <w:jc w:val="both"/>
        <w:rPr>
          <w:rFonts w:ascii="Times New Roman" w:hAnsi="Times New Roman"/>
          <w:sz w:val="24"/>
          <w:szCs w:val="24"/>
          <w:lang w:val="bg-BG"/>
        </w:rPr>
      </w:pPr>
      <w:r w:rsidRPr="008E2243">
        <w:rPr>
          <w:rFonts w:ascii="Times New Roman" w:hAnsi="Times New Roman"/>
          <w:sz w:val="24"/>
          <w:szCs w:val="24"/>
          <w:lang w:val="bg-BG"/>
        </w:rPr>
        <w:t xml:space="preserve">Делът на безработните младежи до 29 години в Северозападния район е най-висок в област Враца (14,4%), следвана от областите </w:t>
      </w:r>
      <w:r w:rsidR="00D102D5" w:rsidRPr="008E2243">
        <w:rPr>
          <w:rFonts w:ascii="Times New Roman" w:hAnsi="Times New Roman"/>
          <w:sz w:val="24"/>
          <w:szCs w:val="24"/>
          <w:lang w:val="bg-BG"/>
        </w:rPr>
        <w:t>Монтана (13</w:t>
      </w:r>
      <w:r w:rsidRPr="008E2243">
        <w:rPr>
          <w:rFonts w:ascii="Times New Roman" w:hAnsi="Times New Roman"/>
          <w:sz w:val="24"/>
          <w:szCs w:val="24"/>
          <w:lang w:val="bg-BG"/>
        </w:rPr>
        <w:t>,</w:t>
      </w:r>
      <w:r w:rsidR="00D102D5" w:rsidRPr="008E2243">
        <w:rPr>
          <w:rFonts w:ascii="Times New Roman" w:hAnsi="Times New Roman"/>
          <w:sz w:val="24"/>
          <w:szCs w:val="24"/>
          <w:lang w:val="bg-BG"/>
        </w:rPr>
        <w:t>6</w:t>
      </w:r>
      <w:r w:rsidRPr="008E2243">
        <w:rPr>
          <w:rFonts w:ascii="Times New Roman" w:hAnsi="Times New Roman"/>
          <w:sz w:val="24"/>
          <w:szCs w:val="24"/>
          <w:lang w:val="bg-BG"/>
        </w:rPr>
        <w:t xml:space="preserve">%), </w:t>
      </w:r>
      <w:r w:rsidR="00D102D5" w:rsidRPr="008E2243">
        <w:rPr>
          <w:rFonts w:ascii="Times New Roman" w:hAnsi="Times New Roman"/>
          <w:sz w:val="24"/>
          <w:szCs w:val="24"/>
          <w:lang w:val="bg-BG"/>
        </w:rPr>
        <w:t>Плевен (12</w:t>
      </w:r>
      <w:r w:rsidRPr="008E2243">
        <w:rPr>
          <w:rFonts w:ascii="Times New Roman" w:hAnsi="Times New Roman"/>
          <w:sz w:val="24"/>
          <w:szCs w:val="24"/>
          <w:lang w:val="bg-BG"/>
        </w:rPr>
        <w:t>,</w:t>
      </w:r>
      <w:r w:rsidR="00D102D5" w:rsidRPr="008E2243">
        <w:rPr>
          <w:rFonts w:ascii="Times New Roman" w:hAnsi="Times New Roman"/>
          <w:sz w:val="24"/>
          <w:szCs w:val="24"/>
          <w:lang w:val="bg-BG"/>
        </w:rPr>
        <w:t>8</w:t>
      </w:r>
      <w:r w:rsidRPr="008E2243">
        <w:rPr>
          <w:rFonts w:ascii="Times New Roman" w:hAnsi="Times New Roman"/>
          <w:sz w:val="24"/>
          <w:szCs w:val="24"/>
          <w:lang w:val="bg-BG"/>
        </w:rPr>
        <w:t xml:space="preserve">%), </w:t>
      </w:r>
      <w:r w:rsidR="00D102D5" w:rsidRPr="008E2243">
        <w:rPr>
          <w:rFonts w:ascii="Times New Roman" w:hAnsi="Times New Roman"/>
          <w:sz w:val="24"/>
          <w:szCs w:val="24"/>
          <w:lang w:val="bg-BG"/>
        </w:rPr>
        <w:t xml:space="preserve">Ловеч (12,5%), </w:t>
      </w:r>
      <w:r w:rsidRPr="008E2243">
        <w:rPr>
          <w:rFonts w:ascii="Times New Roman" w:hAnsi="Times New Roman"/>
          <w:sz w:val="24"/>
          <w:szCs w:val="24"/>
          <w:lang w:val="bg-BG"/>
        </w:rPr>
        <w:t xml:space="preserve">а най-малък е делът в </w:t>
      </w:r>
      <w:r w:rsidR="00D102D5" w:rsidRPr="008E2243">
        <w:rPr>
          <w:rFonts w:ascii="Times New Roman" w:hAnsi="Times New Roman"/>
          <w:sz w:val="24"/>
          <w:szCs w:val="24"/>
          <w:lang w:val="bg-BG"/>
        </w:rPr>
        <w:t>област Видин (12</w:t>
      </w:r>
      <w:r w:rsidRPr="008E2243">
        <w:rPr>
          <w:rFonts w:ascii="Times New Roman" w:hAnsi="Times New Roman"/>
          <w:sz w:val="24"/>
          <w:szCs w:val="24"/>
          <w:lang w:val="bg-BG"/>
        </w:rPr>
        <w:t xml:space="preserve">,2%). </w:t>
      </w:r>
    </w:p>
    <w:p w:rsidR="00D71173" w:rsidRPr="008E2243" w:rsidRDefault="0059213E" w:rsidP="0035510A">
      <w:pPr>
        <w:spacing w:after="0" w:line="360" w:lineRule="auto"/>
        <w:ind w:firstLine="709"/>
        <w:jc w:val="both"/>
        <w:rPr>
          <w:rFonts w:ascii="Times New Roman" w:hAnsi="Times New Roman"/>
          <w:sz w:val="24"/>
          <w:szCs w:val="24"/>
          <w:lang w:val="bg-BG"/>
        </w:rPr>
      </w:pPr>
      <w:r w:rsidRPr="008E2243">
        <w:rPr>
          <w:rFonts w:ascii="Times New Roman" w:hAnsi="Times New Roman"/>
          <w:sz w:val="24"/>
          <w:szCs w:val="24"/>
          <w:lang w:val="bg-BG"/>
        </w:rPr>
        <w:t xml:space="preserve">По данни на Евростат </w:t>
      </w:r>
      <w:r w:rsidR="006B77A9" w:rsidRPr="008E2243">
        <w:rPr>
          <w:rFonts w:ascii="Times New Roman" w:hAnsi="Times New Roman"/>
          <w:sz w:val="24"/>
          <w:szCs w:val="24"/>
          <w:lang w:val="bg-BG"/>
        </w:rPr>
        <w:t xml:space="preserve">през 2020 </w:t>
      </w:r>
      <w:r w:rsidRPr="008E2243">
        <w:rPr>
          <w:rFonts w:ascii="Times New Roman" w:hAnsi="Times New Roman"/>
          <w:sz w:val="24"/>
          <w:szCs w:val="24"/>
          <w:lang w:val="bg-BG"/>
        </w:rPr>
        <w:t>г. коефициентът на безработица на въз</w:t>
      </w:r>
      <w:r w:rsidR="006B77A9" w:rsidRPr="008E2243">
        <w:rPr>
          <w:rFonts w:ascii="Times New Roman" w:hAnsi="Times New Roman"/>
          <w:sz w:val="24"/>
          <w:szCs w:val="24"/>
          <w:lang w:val="bg-BG"/>
        </w:rPr>
        <w:t>раст 15-24 години в България е 14</w:t>
      </w:r>
      <w:r w:rsidRPr="008E2243">
        <w:rPr>
          <w:rFonts w:ascii="Times New Roman" w:hAnsi="Times New Roman"/>
          <w:sz w:val="24"/>
          <w:szCs w:val="24"/>
          <w:lang w:val="bg-BG"/>
        </w:rPr>
        <w:t>,</w:t>
      </w:r>
      <w:r w:rsidR="006B77A9" w:rsidRPr="008E2243">
        <w:rPr>
          <w:rFonts w:ascii="Times New Roman" w:hAnsi="Times New Roman"/>
          <w:sz w:val="24"/>
          <w:szCs w:val="24"/>
          <w:lang w:val="ru-RU"/>
        </w:rPr>
        <w:t>2</w:t>
      </w:r>
      <w:r w:rsidRPr="008E2243">
        <w:rPr>
          <w:rFonts w:ascii="Times New Roman" w:hAnsi="Times New Roman"/>
          <w:sz w:val="24"/>
          <w:szCs w:val="24"/>
          <w:lang w:val="bg-BG"/>
        </w:rPr>
        <w:t>%, по-нисък в сравнение с ЕС-27 (</w:t>
      </w:r>
      <w:r w:rsidR="00AA220B" w:rsidRPr="008E2243">
        <w:rPr>
          <w:rFonts w:ascii="Times New Roman" w:hAnsi="Times New Roman"/>
          <w:sz w:val="24"/>
          <w:szCs w:val="24"/>
          <w:lang w:val="bg-BG"/>
        </w:rPr>
        <w:t>16</w:t>
      </w:r>
      <w:r w:rsidR="006B77A9" w:rsidRPr="008E2243">
        <w:rPr>
          <w:rFonts w:ascii="Times New Roman" w:hAnsi="Times New Roman"/>
          <w:sz w:val="24"/>
          <w:szCs w:val="24"/>
          <w:lang w:val="bg-BG"/>
        </w:rPr>
        <w:t>,9</w:t>
      </w:r>
      <w:r w:rsidRPr="008E2243">
        <w:rPr>
          <w:rFonts w:ascii="Times New Roman" w:hAnsi="Times New Roman"/>
          <w:sz w:val="24"/>
          <w:szCs w:val="24"/>
          <w:lang w:val="bg-BG"/>
        </w:rPr>
        <w:t>%).</w:t>
      </w:r>
      <w:r w:rsidR="00516D74" w:rsidRPr="008E2243">
        <w:rPr>
          <w:rFonts w:ascii="Times New Roman" w:hAnsi="Times New Roman"/>
          <w:sz w:val="24"/>
          <w:szCs w:val="24"/>
          <w:lang w:val="bg-BG"/>
        </w:rPr>
        <w:t xml:space="preserve"> Страната е на деве</w:t>
      </w:r>
      <w:r w:rsidRPr="008E2243">
        <w:rPr>
          <w:rFonts w:ascii="Times New Roman" w:hAnsi="Times New Roman"/>
          <w:sz w:val="24"/>
          <w:szCs w:val="24"/>
          <w:lang w:val="bg-BG"/>
        </w:rPr>
        <w:t>то място</w:t>
      </w:r>
      <w:r w:rsidR="00516D74" w:rsidRPr="008E2243">
        <w:rPr>
          <w:rFonts w:ascii="Times New Roman" w:hAnsi="Times New Roman"/>
          <w:sz w:val="24"/>
          <w:szCs w:val="24"/>
          <w:lang w:val="bg-BG"/>
        </w:rPr>
        <w:t>, заедно със Словения,</w:t>
      </w:r>
      <w:r w:rsidRPr="008E2243">
        <w:rPr>
          <w:rFonts w:ascii="Times New Roman" w:hAnsi="Times New Roman"/>
          <w:sz w:val="24"/>
          <w:szCs w:val="24"/>
          <w:lang w:val="bg-BG"/>
        </w:rPr>
        <w:t xml:space="preserve"> от общо 1</w:t>
      </w:r>
      <w:r w:rsidR="00516D74" w:rsidRPr="008E2243">
        <w:rPr>
          <w:rFonts w:ascii="Times New Roman" w:hAnsi="Times New Roman"/>
          <w:sz w:val="24"/>
          <w:szCs w:val="24"/>
          <w:lang w:val="ru-RU"/>
        </w:rPr>
        <w:t>3</w:t>
      </w:r>
      <w:r w:rsidRPr="008E2243">
        <w:rPr>
          <w:rFonts w:ascii="Times New Roman" w:hAnsi="Times New Roman"/>
          <w:sz w:val="24"/>
          <w:szCs w:val="24"/>
          <w:lang w:val="bg-BG"/>
        </w:rPr>
        <w:t xml:space="preserve"> държави с равнище под средното за Евросъюза. </w:t>
      </w:r>
      <w:r w:rsidRPr="008E2243">
        <w:rPr>
          <w:rFonts w:ascii="Times New Roman" w:hAnsi="Times New Roman"/>
          <w:sz w:val="24"/>
          <w:szCs w:val="24"/>
          <w:lang w:val="bg-BG"/>
        </w:rPr>
        <w:lastRenderedPageBreak/>
        <w:t xml:space="preserve">Най-високо е нивото </w:t>
      </w:r>
      <w:r w:rsidR="00516D74" w:rsidRPr="008E2243">
        <w:rPr>
          <w:rFonts w:ascii="Times New Roman" w:hAnsi="Times New Roman"/>
          <w:sz w:val="24"/>
          <w:szCs w:val="24"/>
          <w:lang w:val="bg-BG"/>
        </w:rPr>
        <w:t>на младежка безработица в Испания (38,3%), Гърция (35,0</w:t>
      </w:r>
      <w:r w:rsidRPr="008E2243">
        <w:rPr>
          <w:rFonts w:ascii="Times New Roman" w:hAnsi="Times New Roman"/>
          <w:sz w:val="24"/>
          <w:szCs w:val="24"/>
          <w:lang w:val="bg-BG"/>
        </w:rPr>
        <w:t xml:space="preserve">%), </w:t>
      </w:r>
      <w:r w:rsidR="00516D74" w:rsidRPr="008E2243">
        <w:rPr>
          <w:rFonts w:ascii="Times New Roman" w:hAnsi="Times New Roman"/>
          <w:sz w:val="24"/>
          <w:szCs w:val="24"/>
          <w:lang w:val="bg-BG"/>
        </w:rPr>
        <w:t>Италия (29,4</w:t>
      </w:r>
      <w:r w:rsidRPr="008E2243">
        <w:rPr>
          <w:rFonts w:ascii="Times New Roman" w:hAnsi="Times New Roman"/>
          <w:sz w:val="24"/>
          <w:szCs w:val="24"/>
          <w:lang w:val="bg-BG"/>
        </w:rPr>
        <w:t>%) и Швеция (2</w:t>
      </w:r>
      <w:r w:rsidR="00516D74" w:rsidRPr="008E2243">
        <w:rPr>
          <w:rFonts w:ascii="Times New Roman" w:hAnsi="Times New Roman"/>
          <w:sz w:val="24"/>
          <w:szCs w:val="24"/>
          <w:lang w:val="bg-BG"/>
        </w:rPr>
        <w:t>3,9</w:t>
      </w:r>
      <w:r w:rsidRPr="008E2243">
        <w:rPr>
          <w:rFonts w:ascii="Times New Roman" w:hAnsi="Times New Roman"/>
          <w:sz w:val="24"/>
          <w:szCs w:val="24"/>
          <w:lang w:val="bg-BG"/>
        </w:rPr>
        <w:t xml:space="preserve">%), а най-ниско в </w:t>
      </w:r>
      <w:r w:rsidR="00516D74" w:rsidRPr="008E2243">
        <w:rPr>
          <w:rFonts w:ascii="Times New Roman" w:hAnsi="Times New Roman"/>
          <w:sz w:val="24"/>
          <w:szCs w:val="24"/>
          <w:lang w:val="bg-BG"/>
        </w:rPr>
        <w:t>Германия (7,2%), Чехия (8,0%) и Нидерландия (9,1</w:t>
      </w:r>
      <w:r w:rsidRPr="008E2243">
        <w:rPr>
          <w:rFonts w:ascii="Times New Roman" w:hAnsi="Times New Roman"/>
          <w:sz w:val="24"/>
          <w:szCs w:val="24"/>
          <w:lang w:val="bg-BG"/>
        </w:rPr>
        <w:t>%). В сравнение с 201</w:t>
      </w:r>
      <w:r w:rsidR="00516D74" w:rsidRPr="008E2243">
        <w:rPr>
          <w:rFonts w:ascii="Times New Roman" w:hAnsi="Times New Roman"/>
          <w:sz w:val="24"/>
          <w:szCs w:val="24"/>
          <w:lang w:val="ru-RU"/>
        </w:rPr>
        <w:t xml:space="preserve">9 </w:t>
      </w:r>
      <w:r w:rsidRPr="008E2243">
        <w:rPr>
          <w:rFonts w:ascii="Times New Roman" w:hAnsi="Times New Roman"/>
          <w:sz w:val="24"/>
          <w:szCs w:val="24"/>
          <w:lang w:val="bg-BG"/>
        </w:rPr>
        <w:t>г.</w:t>
      </w:r>
      <w:r w:rsidRPr="008E2243">
        <w:rPr>
          <w:lang w:val="bg-BG"/>
        </w:rPr>
        <w:t xml:space="preserve"> </w:t>
      </w:r>
      <w:r w:rsidRPr="008E2243">
        <w:rPr>
          <w:rFonts w:ascii="Times New Roman" w:hAnsi="Times New Roman"/>
          <w:sz w:val="24"/>
          <w:szCs w:val="24"/>
          <w:lang w:val="bg-BG"/>
        </w:rPr>
        <w:t xml:space="preserve">равнището на младежка безработица в Евросъюза </w:t>
      </w:r>
      <w:r w:rsidR="00516D74" w:rsidRPr="008E2243">
        <w:rPr>
          <w:rFonts w:ascii="Times New Roman" w:hAnsi="Times New Roman"/>
          <w:sz w:val="24"/>
          <w:szCs w:val="24"/>
          <w:lang w:val="bg-BG"/>
        </w:rPr>
        <w:t>се увеличава</w:t>
      </w:r>
      <w:r w:rsidRPr="008E2243">
        <w:rPr>
          <w:rFonts w:ascii="Times New Roman" w:hAnsi="Times New Roman"/>
          <w:sz w:val="24"/>
          <w:szCs w:val="24"/>
          <w:lang w:val="bg-BG"/>
        </w:rPr>
        <w:t xml:space="preserve"> с 1,</w:t>
      </w:r>
      <w:r w:rsidR="00516D74" w:rsidRPr="008E2243">
        <w:rPr>
          <w:rFonts w:ascii="Times New Roman" w:hAnsi="Times New Roman"/>
          <w:sz w:val="24"/>
          <w:szCs w:val="24"/>
          <w:lang w:val="ru-RU"/>
        </w:rPr>
        <w:t>8</w:t>
      </w:r>
      <w:r w:rsidRPr="008E2243">
        <w:rPr>
          <w:rFonts w:ascii="Times New Roman" w:hAnsi="Times New Roman"/>
          <w:sz w:val="24"/>
          <w:szCs w:val="24"/>
          <w:lang w:val="bg-BG"/>
        </w:rPr>
        <w:t xml:space="preserve"> процен</w:t>
      </w:r>
      <w:r w:rsidR="00516D74" w:rsidRPr="008E2243">
        <w:rPr>
          <w:rFonts w:ascii="Times New Roman" w:hAnsi="Times New Roman"/>
          <w:sz w:val="24"/>
          <w:szCs w:val="24"/>
          <w:lang w:val="bg-BG"/>
        </w:rPr>
        <w:t>тни пункта, а в България увеличението е значително - с 5,3</w:t>
      </w:r>
      <w:r w:rsidRPr="008E2243">
        <w:rPr>
          <w:rFonts w:ascii="Times New Roman" w:hAnsi="Times New Roman"/>
          <w:sz w:val="24"/>
          <w:szCs w:val="24"/>
          <w:lang w:val="bg-BG"/>
        </w:rPr>
        <w:t xml:space="preserve"> процентни пункта.</w:t>
      </w:r>
    </w:p>
    <w:p w:rsidR="0035510A" w:rsidRPr="008E2243" w:rsidRDefault="0035510A" w:rsidP="0035510A">
      <w:pPr>
        <w:spacing w:after="0" w:line="360" w:lineRule="auto"/>
        <w:ind w:firstLine="709"/>
        <w:jc w:val="both"/>
        <w:rPr>
          <w:rFonts w:ascii="Times New Roman" w:hAnsi="Times New Roman"/>
          <w:sz w:val="24"/>
          <w:szCs w:val="24"/>
          <w:lang w:val="bg-BG"/>
        </w:rPr>
      </w:pPr>
    </w:p>
    <w:p w:rsidR="008F5026" w:rsidRPr="008E2243" w:rsidRDefault="008F5026" w:rsidP="008F5026">
      <w:pPr>
        <w:spacing w:after="0" w:line="360" w:lineRule="auto"/>
        <w:jc w:val="both"/>
        <w:rPr>
          <w:rFonts w:ascii="Times New Roman" w:hAnsi="Times New Roman"/>
          <w:b/>
          <w:i/>
          <w:sz w:val="24"/>
          <w:szCs w:val="24"/>
          <w:lang w:val="ru-RU"/>
        </w:rPr>
      </w:pPr>
      <w:r w:rsidRPr="008E2243">
        <w:rPr>
          <w:rFonts w:ascii="Times New Roman" w:hAnsi="Times New Roman"/>
          <w:b/>
          <w:i/>
          <w:sz w:val="24"/>
          <w:szCs w:val="24"/>
          <w:lang w:val="bg-BG"/>
        </w:rPr>
        <w:t xml:space="preserve">Фигура </w:t>
      </w:r>
      <w:r w:rsidR="005027A8" w:rsidRPr="008E2243">
        <w:rPr>
          <w:rFonts w:ascii="Times New Roman" w:hAnsi="Times New Roman"/>
          <w:b/>
          <w:i/>
          <w:sz w:val="24"/>
          <w:szCs w:val="24"/>
          <w:lang w:val="bg-BG"/>
        </w:rPr>
        <w:t>19</w:t>
      </w:r>
      <w:r w:rsidRPr="008E2243">
        <w:rPr>
          <w:rFonts w:ascii="Times New Roman" w:hAnsi="Times New Roman"/>
          <w:b/>
          <w:i/>
          <w:sz w:val="24"/>
          <w:szCs w:val="24"/>
          <w:lang w:val="bg-BG"/>
        </w:rPr>
        <w:t xml:space="preserve">. Дял на младежката безработица </w:t>
      </w:r>
      <w:r w:rsidR="00D102D5" w:rsidRPr="008E2243">
        <w:rPr>
          <w:rFonts w:ascii="Times New Roman" w:hAnsi="Times New Roman"/>
          <w:b/>
          <w:i/>
          <w:sz w:val="24"/>
          <w:szCs w:val="24"/>
          <w:lang w:val="bg-BG"/>
        </w:rPr>
        <w:t>през 2020</w:t>
      </w:r>
      <w:r w:rsidR="007B0E5C" w:rsidRPr="008E2243">
        <w:rPr>
          <w:rFonts w:ascii="Times New Roman" w:hAnsi="Times New Roman"/>
          <w:b/>
          <w:i/>
          <w:sz w:val="24"/>
          <w:szCs w:val="24"/>
          <w:lang w:val="bg-BG"/>
        </w:rPr>
        <w:t xml:space="preserve"> </w:t>
      </w:r>
      <w:r w:rsidR="00D545A6" w:rsidRPr="008E2243">
        <w:rPr>
          <w:rFonts w:ascii="Times New Roman" w:hAnsi="Times New Roman"/>
          <w:b/>
          <w:i/>
          <w:sz w:val="24"/>
          <w:szCs w:val="24"/>
          <w:lang w:val="bg-BG"/>
        </w:rPr>
        <w:t>г. (%)</w:t>
      </w:r>
    </w:p>
    <w:p w:rsidR="008F5026" w:rsidRPr="008E2243" w:rsidRDefault="00D102D5" w:rsidP="00C47169">
      <w:pPr>
        <w:spacing w:after="0" w:line="360" w:lineRule="auto"/>
        <w:jc w:val="center"/>
        <w:rPr>
          <w:rFonts w:ascii="Times New Roman" w:hAnsi="Times New Roman"/>
          <w:b/>
          <w:i/>
          <w:sz w:val="24"/>
          <w:szCs w:val="24"/>
          <w:lang w:val="bg-BG"/>
        </w:rPr>
      </w:pPr>
      <w:r w:rsidRPr="008E2243">
        <w:rPr>
          <w:noProof/>
          <w:lang w:val="bg-BG" w:eastAsia="bg-BG"/>
        </w:rPr>
        <w:drawing>
          <wp:inline distT="0" distB="0" distL="0" distR="0" wp14:anchorId="679027BF" wp14:editId="7C62D9B2">
            <wp:extent cx="5943600" cy="31527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F5026" w:rsidRPr="008E2243" w:rsidRDefault="008F5026" w:rsidP="008F5026">
      <w:pPr>
        <w:spacing w:after="0" w:line="360" w:lineRule="auto"/>
        <w:ind w:left="-142" w:firstLine="502"/>
        <w:jc w:val="both"/>
        <w:rPr>
          <w:rFonts w:ascii="Times New Roman" w:hAnsi="Times New Roman"/>
          <w:i/>
          <w:sz w:val="24"/>
          <w:szCs w:val="24"/>
          <w:lang w:val="ru-RU"/>
        </w:rPr>
      </w:pPr>
      <w:r w:rsidRPr="008E2243">
        <w:rPr>
          <w:rFonts w:ascii="Times New Roman" w:hAnsi="Times New Roman"/>
          <w:i/>
          <w:iCs/>
          <w:lang w:val="bg-BG" w:eastAsia="bg-BG"/>
        </w:rPr>
        <w:t>Източник:</w:t>
      </w:r>
      <w:r w:rsidRPr="008E2243">
        <w:rPr>
          <w:i/>
          <w:lang w:val="bg-BG"/>
        </w:rPr>
        <w:t xml:space="preserve"> </w:t>
      </w:r>
      <w:r w:rsidRPr="008E2243">
        <w:rPr>
          <w:rFonts w:ascii="Times New Roman" w:hAnsi="Times New Roman"/>
          <w:i/>
          <w:sz w:val="24"/>
          <w:szCs w:val="24"/>
          <w:lang w:val="bg-BG"/>
        </w:rPr>
        <w:t>Агенция по заетостта</w:t>
      </w:r>
    </w:p>
    <w:p w:rsidR="006F0C38" w:rsidRPr="008E2243" w:rsidRDefault="006F0C38" w:rsidP="00FE09CC">
      <w:pPr>
        <w:spacing w:after="0" w:line="360" w:lineRule="auto"/>
        <w:jc w:val="both"/>
        <w:rPr>
          <w:rFonts w:ascii="Times New Roman" w:hAnsi="Times New Roman"/>
          <w:b/>
          <w:sz w:val="24"/>
          <w:szCs w:val="24"/>
          <w:lang w:val="ru-RU"/>
        </w:rPr>
      </w:pPr>
    </w:p>
    <w:p w:rsidR="008F5026" w:rsidRPr="008E2243" w:rsidRDefault="008F5026" w:rsidP="008F5026">
      <w:pPr>
        <w:pStyle w:val="ListParagraph"/>
        <w:numPr>
          <w:ilvl w:val="0"/>
          <w:numId w:val="9"/>
        </w:numPr>
        <w:spacing w:after="0" w:line="360" w:lineRule="auto"/>
        <w:jc w:val="both"/>
        <w:rPr>
          <w:rFonts w:ascii="Times New Roman" w:hAnsi="Times New Roman"/>
          <w:b/>
          <w:sz w:val="24"/>
          <w:szCs w:val="24"/>
        </w:rPr>
      </w:pPr>
      <w:r w:rsidRPr="008E2243">
        <w:rPr>
          <w:rFonts w:ascii="Times New Roman" w:hAnsi="Times New Roman"/>
          <w:b/>
          <w:sz w:val="24"/>
          <w:szCs w:val="24"/>
        </w:rPr>
        <w:t>Дял на безработните лица с висше образование</w:t>
      </w:r>
    </w:p>
    <w:p w:rsidR="008F5026" w:rsidRPr="008E2243" w:rsidRDefault="00C72E33" w:rsidP="008F5026">
      <w:pPr>
        <w:spacing w:after="0" w:line="360" w:lineRule="auto"/>
        <w:ind w:firstLine="644"/>
        <w:jc w:val="both"/>
        <w:rPr>
          <w:rFonts w:ascii="Times New Roman" w:hAnsi="Times New Roman"/>
          <w:sz w:val="24"/>
          <w:szCs w:val="24"/>
          <w:lang w:val="bg-BG"/>
        </w:rPr>
      </w:pPr>
      <w:r w:rsidRPr="008E2243">
        <w:rPr>
          <w:rFonts w:ascii="Times New Roman" w:hAnsi="Times New Roman"/>
          <w:sz w:val="24"/>
          <w:szCs w:val="24"/>
          <w:lang w:val="bg-BG"/>
        </w:rPr>
        <w:t>Данните на НСИ показват, че и през 201</w:t>
      </w:r>
      <w:r w:rsidR="000A07F0" w:rsidRPr="008E2243">
        <w:rPr>
          <w:rFonts w:ascii="Times New Roman" w:hAnsi="Times New Roman"/>
          <w:sz w:val="24"/>
          <w:szCs w:val="24"/>
          <w:lang w:val="bg-BG"/>
        </w:rPr>
        <w:t>9</w:t>
      </w:r>
      <w:r w:rsidR="005D408E" w:rsidRPr="008E2243">
        <w:rPr>
          <w:rFonts w:ascii="Times New Roman" w:hAnsi="Times New Roman"/>
          <w:sz w:val="24"/>
          <w:szCs w:val="24"/>
          <w:lang w:val="bg-BG"/>
        </w:rPr>
        <w:t xml:space="preserve"> </w:t>
      </w:r>
      <w:r w:rsidRPr="008E2243">
        <w:rPr>
          <w:rFonts w:ascii="Times New Roman" w:hAnsi="Times New Roman"/>
          <w:sz w:val="24"/>
          <w:szCs w:val="24"/>
          <w:lang w:val="bg-BG"/>
        </w:rPr>
        <w:t>г. намалението в средномесечния брой и дял в групата от безработни с висше образование продължава. Броят на безработните с висше образован</w:t>
      </w:r>
      <w:r w:rsidR="005D408E" w:rsidRPr="008E2243">
        <w:rPr>
          <w:rFonts w:ascii="Times New Roman" w:hAnsi="Times New Roman"/>
          <w:sz w:val="24"/>
          <w:szCs w:val="24"/>
          <w:lang w:val="bg-BG"/>
        </w:rPr>
        <w:t xml:space="preserve">ие в страната в периода 2016 – 2019 </w:t>
      </w:r>
      <w:r w:rsidRPr="008E2243">
        <w:rPr>
          <w:rFonts w:ascii="Times New Roman" w:hAnsi="Times New Roman"/>
          <w:sz w:val="24"/>
          <w:szCs w:val="24"/>
          <w:lang w:val="bg-BG"/>
        </w:rPr>
        <w:t>г. намалява и през 201</w:t>
      </w:r>
      <w:r w:rsidR="000A07F0" w:rsidRPr="008E2243">
        <w:rPr>
          <w:rFonts w:ascii="Times New Roman" w:hAnsi="Times New Roman"/>
          <w:sz w:val="24"/>
          <w:szCs w:val="24"/>
          <w:lang w:val="bg-BG"/>
        </w:rPr>
        <w:t>9</w:t>
      </w:r>
      <w:r w:rsidR="005D408E" w:rsidRPr="008E2243">
        <w:rPr>
          <w:rFonts w:ascii="Times New Roman" w:hAnsi="Times New Roman"/>
          <w:sz w:val="24"/>
          <w:szCs w:val="24"/>
          <w:lang w:val="bg-BG"/>
        </w:rPr>
        <w:t xml:space="preserve"> </w:t>
      </w:r>
      <w:r w:rsidRPr="008E2243">
        <w:rPr>
          <w:rFonts w:ascii="Times New Roman" w:hAnsi="Times New Roman"/>
          <w:sz w:val="24"/>
          <w:szCs w:val="24"/>
          <w:lang w:val="bg-BG"/>
        </w:rPr>
        <w:t xml:space="preserve">г. достига </w:t>
      </w:r>
      <w:r w:rsidR="00546CEA" w:rsidRPr="008E2243">
        <w:rPr>
          <w:rFonts w:ascii="Times New Roman" w:hAnsi="Times New Roman"/>
          <w:sz w:val="24"/>
          <w:szCs w:val="24"/>
          <w:lang w:val="bg-BG"/>
        </w:rPr>
        <w:t>19,6</w:t>
      </w:r>
      <w:r w:rsidRPr="008E2243">
        <w:rPr>
          <w:rFonts w:ascii="Times New Roman" w:hAnsi="Times New Roman"/>
          <w:sz w:val="24"/>
          <w:szCs w:val="24"/>
          <w:lang w:val="bg-BG"/>
        </w:rPr>
        <w:t xml:space="preserve"> хил. лица. </w:t>
      </w:r>
      <w:r w:rsidR="00CB3FF8" w:rsidRPr="008E2243">
        <w:rPr>
          <w:rFonts w:ascii="Times New Roman" w:hAnsi="Times New Roman"/>
          <w:sz w:val="24"/>
          <w:szCs w:val="24"/>
          <w:lang w:val="bg-BG"/>
        </w:rPr>
        <w:t xml:space="preserve">През 2020 г. тази положителна тенденция е променена като 25,9 хил. лица са безработните висшисти. </w:t>
      </w:r>
      <w:r w:rsidRPr="008E2243">
        <w:rPr>
          <w:rFonts w:ascii="Times New Roman" w:hAnsi="Times New Roman"/>
          <w:sz w:val="24"/>
          <w:szCs w:val="24"/>
          <w:lang w:val="bg-BG"/>
        </w:rPr>
        <w:t xml:space="preserve">Делът на безработните с висше образование </w:t>
      </w:r>
      <w:r w:rsidR="00CB3FF8" w:rsidRPr="008E2243">
        <w:rPr>
          <w:rFonts w:ascii="Times New Roman" w:hAnsi="Times New Roman"/>
          <w:sz w:val="24"/>
          <w:szCs w:val="24"/>
          <w:lang w:val="bg-BG"/>
        </w:rPr>
        <w:t>се увеличава</w:t>
      </w:r>
      <w:r w:rsidRPr="008E2243">
        <w:rPr>
          <w:rFonts w:ascii="Times New Roman" w:hAnsi="Times New Roman"/>
          <w:sz w:val="24"/>
          <w:szCs w:val="24"/>
          <w:lang w:val="bg-BG"/>
        </w:rPr>
        <w:t xml:space="preserve"> - с 0,</w:t>
      </w:r>
      <w:r w:rsidR="00CB3FF8" w:rsidRPr="008E2243">
        <w:rPr>
          <w:rFonts w:ascii="Times New Roman" w:hAnsi="Times New Roman"/>
          <w:sz w:val="24"/>
          <w:szCs w:val="24"/>
          <w:lang w:val="bg-BG"/>
        </w:rPr>
        <w:t>6</w:t>
      </w:r>
      <w:r w:rsidRPr="008E2243">
        <w:rPr>
          <w:rFonts w:ascii="Times New Roman" w:hAnsi="Times New Roman"/>
          <w:sz w:val="24"/>
          <w:szCs w:val="24"/>
          <w:lang w:val="bg-BG"/>
        </w:rPr>
        <w:t xml:space="preserve"> процентни пункта, от </w:t>
      </w:r>
      <w:r w:rsidR="00CB3FF8" w:rsidRPr="008E2243">
        <w:rPr>
          <w:rFonts w:ascii="Times New Roman" w:hAnsi="Times New Roman"/>
          <w:sz w:val="24"/>
          <w:szCs w:val="24"/>
          <w:lang w:val="bg-BG"/>
        </w:rPr>
        <w:t>1,9</w:t>
      </w:r>
      <w:r w:rsidRPr="008E2243">
        <w:rPr>
          <w:rFonts w:ascii="Times New Roman" w:hAnsi="Times New Roman"/>
          <w:sz w:val="24"/>
          <w:szCs w:val="24"/>
          <w:lang w:val="bg-BG"/>
        </w:rPr>
        <w:t>% през 201</w:t>
      </w:r>
      <w:r w:rsidR="00CB3FF8" w:rsidRPr="008E2243">
        <w:rPr>
          <w:rFonts w:ascii="Times New Roman" w:hAnsi="Times New Roman"/>
          <w:sz w:val="24"/>
          <w:szCs w:val="24"/>
          <w:lang w:val="bg-BG"/>
        </w:rPr>
        <w:t>9</w:t>
      </w:r>
      <w:r w:rsidR="005D408E" w:rsidRPr="008E2243">
        <w:rPr>
          <w:rFonts w:ascii="Times New Roman" w:hAnsi="Times New Roman"/>
          <w:sz w:val="24"/>
          <w:szCs w:val="24"/>
          <w:lang w:val="bg-BG"/>
        </w:rPr>
        <w:t xml:space="preserve"> </w:t>
      </w:r>
      <w:r w:rsidRPr="008E2243">
        <w:rPr>
          <w:rFonts w:ascii="Times New Roman" w:hAnsi="Times New Roman"/>
          <w:sz w:val="24"/>
          <w:szCs w:val="24"/>
          <w:lang w:val="bg-BG"/>
        </w:rPr>
        <w:t xml:space="preserve">г. до </w:t>
      </w:r>
      <w:r w:rsidR="00CB3FF8" w:rsidRPr="008E2243">
        <w:rPr>
          <w:rFonts w:ascii="Times New Roman" w:hAnsi="Times New Roman"/>
          <w:sz w:val="24"/>
          <w:szCs w:val="24"/>
          <w:lang w:val="bg-BG"/>
        </w:rPr>
        <w:t>2,5% през 2020</w:t>
      </w:r>
      <w:r w:rsidR="005D408E" w:rsidRPr="008E2243">
        <w:rPr>
          <w:rFonts w:ascii="Times New Roman" w:hAnsi="Times New Roman"/>
          <w:sz w:val="24"/>
          <w:szCs w:val="24"/>
          <w:lang w:val="bg-BG"/>
        </w:rPr>
        <w:t xml:space="preserve"> </w:t>
      </w:r>
      <w:r w:rsidRPr="008E2243">
        <w:rPr>
          <w:rFonts w:ascii="Times New Roman" w:hAnsi="Times New Roman"/>
          <w:sz w:val="24"/>
          <w:szCs w:val="24"/>
          <w:lang w:val="bg-BG"/>
        </w:rPr>
        <w:t>г.</w:t>
      </w:r>
    </w:p>
    <w:p w:rsidR="008F5026" w:rsidRPr="008E2243" w:rsidRDefault="00164536" w:rsidP="008F5026">
      <w:pPr>
        <w:pStyle w:val="BodyTextIndent3"/>
        <w:tabs>
          <w:tab w:val="num" w:pos="0"/>
        </w:tabs>
        <w:spacing w:after="0" w:line="360" w:lineRule="auto"/>
        <w:ind w:left="0"/>
        <w:jc w:val="both"/>
        <w:rPr>
          <w:rFonts w:ascii="Times New Roman" w:hAnsi="Times New Roman"/>
          <w:sz w:val="24"/>
          <w:szCs w:val="24"/>
        </w:rPr>
      </w:pPr>
      <w:r w:rsidRPr="008E2243">
        <w:rPr>
          <w:rFonts w:ascii="Times New Roman" w:hAnsi="Times New Roman"/>
          <w:sz w:val="24"/>
          <w:szCs w:val="24"/>
        </w:rPr>
        <w:tab/>
      </w:r>
      <w:r w:rsidR="008F5026" w:rsidRPr="008E2243">
        <w:rPr>
          <w:rFonts w:ascii="Times New Roman" w:hAnsi="Times New Roman"/>
          <w:sz w:val="24"/>
          <w:szCs w:val="24"/>
        </w:rPr>
        <w:t>По данни н</w:t>
      </w:r>
      <w:r w:rsidR="00CB3FF8" w:rsidRPr="008E2243">
        <w:rPr>
          <w:rFonts w:ascii="Times New Roman" w:hAnsi="Times New Roman"/>
          <w:sz w:val="24"/>
          <w:szCs w:val="24"/>
        </w:rPr>
        <w:t>а Агенция по заетостта, през 2020</w:t>
      </w:r>
      <w:r w:rsidR="006F5BB2" w:rsidRPr="008E2243">
        <w:rPr>
          <w:rFonts w:ascii="Times New Roman" w:hAnsi="Times New Roman"/>
          <w:sz w:val="24"/>
          <w:szCs w:val="24"/>
        </w:rPr>
        <w:t xml:space="preserve"> </w:t>
      </w:r>
      <w:r w:rsidR="008F5026" w:rsidRPr="008E2243">
        <w:rPr>
          <w:rFonts w:ascii="Times New Roman" w:hAnsi="Times New Roman"/>
          <w:sz w:val="24"/>
          <w:szCs w:val="24"/>
        </w:rPr>
        <w:t>г. в С</w:t>
      </w:r>
      <w:r w:rsidR="003B5534" w:rsidRPr="008E2243">
        <w:rPr>
          <w:rFonts w:ascii="Times New Roman" w:hAnsi="Times New Roman"/>
          <w:sz w:val="24"/>
          <w:szCs w:val="24"/>
        </w:rPr>
        <w:t>еверозападния район</w:t>
      </w:r>
      <w:r w:rsidR="008F5026" w:rsidRPr="008E2243">
        <w:rPr>
          <w:rFonts w:ascii="Times New Roman" w:hAnsi="Times New Roman"/>
          <w:sz w:val="24"/>
          <w:szCs w:val="24"/>
        </w:rPr>
        <w:t xml:space="preserve"> делът на безр</w:t>
      </w:r>
      <w:r w:rsidR="00CB3FF8" w:rsidRPr="008E2243">
        <w:rPr>
          <w:rFonts w:ascii="Times New Roman" w:hAnsi="Times New Roman"/>
          <w:sz w:val="24"/>
          <w:szCs w:val="24"/>
        </w:rPr>
        <w:t>аботните с висше образование е 7</w:t>
      </w:r>
      <w:r w:rsidR="008F5026" w:rsidRPr="008E2243">
        <w:rPr>
          <w:rFonts w:ascii="Times New Roman" w:hAnsi="Times New Roman"/>
          <w:sz w:val="24"/>
          <w:szCs w:val="24"/>
        </w:rPr>
        <w:t>,</w:t>
      </w:r>
      <w:r w:rsidR="00CB3FF8" w:rsidRPr="008E2243">
        <w:rPr>
          <w:rFonts w:ascii="Times New Roman" w:hAnsi="Times New Roman"/>
          <w:sz w:val="24"/>
          <w:szCs w:val="24"/>
        </w:rPr>
        <w:t>6</w:t>
      </w:r>
      <w:r w:rsidR="008F5026" w:rsidRPr="008E2243">
        <w:rPr>
          <w:rFonts w:ascii="Times New Roman" w:hAnsi="Times New Roman"/>
          <w:sz w:val="24"/>
          <w:szCs w:val="24"/>
        </w:rPr>
        <w:t xml:space="preserve">% от всички безработни в района. Броят на </w:t>
      </w:r>
      <w:r w:rsidR="008F5026" w:rsidRPr="008E2243">
        <w:rPr>
          <w:rFonts w:ascii="Times New Roman" w:hAnsi="Times New Roman"/>
          <w:sz w:val="24"/>
          <w:szCs w:val="24"/>
        </w:rPr>
        <w:lastRenderedPageBreak/>
        <w:t xml:space="preserve">безработните с висше образование в СЗР </w:t>
      </w:r>
      <w:r w:rsidR="00CB3FF8" w:rsidRPr="008E2243">
        <w:rPr>
          <w:rFonts w:ascii="Times New Roman" w:hAnsi="Times New Roman"/>
          <w:sz w:val="24"/>
          <w:szCs w:val="24"/>
        </w:rPr>
        <w:t>се увеличава</w:t>
      </w:r>
      <w:r w:rsidR="008F5026" w:rsidRPr="008E2243">
        <w:rPr>
          <w:rFonts w:ascii="Times New Roman" w:hAnsi="Times New Roman"/>
          <w:sz w:val="24"/>
          <w:szCs w:val="24"/>
        </w:rPr>
        <w:t xml:space="preserve"> с </w:t>
      </w:r>
      <w:r w:rsidR="00CB3FF8" w:rsidRPr="008E2243">
        <w:rPr>
          <w:rFonts w:ascii="Times New Roman" w:hAnsi="Times New Roman"/>
          <w:sz w:val="24"/>
          <w:szCs w:val="24"/>
        </w:rPr>
        <w:t>628</w:t>
      </w:r>
      <w:r w:rsidR="008F5026" w:rsidRPr="008E2243">
        <w:rPr>
          <w:rFonts w:ascii="Times New Roman" w:hAnsi="Times New Roman"/>
          <w:sz w:val="24"/>
          <w:szCs w:val="24"/>
        </w:rPr>
        <w:t xml:space="preserve"> лица спрямо 201</w:t>
      </w:r>
      <w:r w:rsidR="00CB3FF8" w:rsidRPr="008E2243">
        <w:rPr>
          <w:rFonts w:ascii="Times New Roman" w:hAnsi="Times New Roman"/>
          <w:sz w:val="24"/>
          <w:szCs w:val="24"/>
        </w:rPr>
        <w:t>9</w:t>
      </w:r>
      <w:r w:rsidR="008F5026" w:rsidRPr="008E2243">
        <w:rPr>
          <w:rFonts w:ascii="Times New Roman" w:hAnsi="Times New Roman"/>
          <w:sz w:val="24"/>
          <w:szCs w:val="24"/>
        </w:rPr>
        <w:t xml:space="preserve"> г. и достига </w:t>
      </w:r>
      <w:r w:rsidR="00CB3FF8" w:rsidRPr="008E2243">
        <w:rPr>
          <w:rFonts w:ascii="Times New Roman" w:hAnsi="Times New Roman"/>
          <w:sz w:val="24"/>
          <w:szCs w:val="24"/>
        </w:rPr>
        <w:t>3 053 лица през 2020 г. или 9,1</w:t>
      </w:r>
      <w:r w:rsidR="008F5026" w:rsidRPr="008E2243">
        <w:rPr>
          <w:rFonts w:ascii="Times New Roman" w:hAnsi="Times New Roman"/>
          <w:sz w:val="24"/>
          <w:szCs w:val="24"/>
        </w:rPr>
        <w:t xml:space="preserve">% от всички безработни с висше образование за страната. Сравнен с предходната година, делът на СЗР от всички безработни с висше образование в страната е </w:t>
      </w:r>
      <w:r w:rsidR="00CB3FF8" w:rsidRPr="008E2243">
        <w:rPr>
          <w:rFonts w:ascii="Times New Roman" w:hAnsi="Times New Roman"/>
          <w:sz w:val="24"/>
          <w:szCs w:val="24"/>
        </w:rPr>
        <w:t>намалял с 1</w:t>
      </w:r>
      <w:r w:rsidR="008F5026" w:rsidRPr="008E2243">
        <w:rPr>
          <w:rFonts w:ascii="Times New Roman" w:hAnsi="Times New Roman"/>
          <w:sz w:val="24"/>
          <w:szCs w:val="24"/>
        </w:rPr>
        <w:t>,</w:t>
      </w:r>
      <w:r w:rsidR="00CB3FF8" w:rsidRPr="008E2243">
        <w:rPr>
          <w:rFonts w:ascii="Times New Roman" w:hAnsi="Times New Roman"/>
          <w:sz w:val="24"/>
          <w:szCs w:val="24"/>
        </w:rPr>
        <w:t>2</w:t>
      </w:r>
      <w:r w:rsidR="006F5BB2" w:rsidRPr="008E2243">
        <w:rPr>
          <w:rFonts w:ascii="Times New Roman" w:hAnsi="Times New Roman"/>
          <w:sz w:val="24"/>
          <w:szCs w:val="24"/>
        </w:rPr>
        <w:t xml:space="preserve"> </w:t>
      </w:r>
      <w:r w:rsidR="008F5026" w:rsidRPr="008E2243">
        <w:rPr>
          <w:rFonts w:ascii="Times New Roman" w:hAnsi="Times New Roman"/>
          <w:sz w:val="24"/>
          <w:szCs w:val="24"/>
        </w:rPr>
        <w:t>процентни пункта.</w:t>
      </w:r>
    </w:p>
    <w:p w:rsidR="00FD4E4F" w:rsidRPr="008E2243" w:rsidRDefault="008F5026" w:rsidP="00D71173">
      <w:pPr>
        <w:spacing w:after="0" w:line="360" w:lineRule="auto"/>
        <w:ind w:firstLine="709"/>
        <w:jc w:val="both"/>
        <w:rPr>
          <w:rFonts w:ascii="Times New Roman" w:hAnsi="Times New Roman"/>
          <w:sz w:val="24"/>
          <w:szCs w:val="24"/>
          <w:lang w:val="ru-RU"/>
        </w:rPr>
      </w:pPr>
      <w:r w:rsidRPr="008E2243">
        <w:rPr>
          <w:rFonts w:ascii="Times New Roman" w:hAnsi="Times New Roman"/>
          <w:sz w:val="24"/>
          <w:szCs w:val="24"/>
          <w:lang w:val="bg-BG"/>
        </w:rPr>
        <w:t xml:space="preserve">На ниво области, най-висок е делът на безработните с висше образование в област Ловеч – </w:t>
      </w:r>
      <w:r w:rsidR="00CB3FF8" w:rsidRPr="008E2243">
        <w:rPr>
          <w:rFonts w:ascii="Times New Roman" w:hAnsi="Times New Roman"/>
          <w:sz w:val="24"/>
          <w:szCs w:val="24"/>
          <w:lang w:val="bg-BG"/>
        </w:rPr>
        <w:t>10</w:t>
      </w:r>
      <w:r w:rsidRPr="008E2243">
        <w:rPr>
          <w:rFonts w:ascii="Times New Roman" w:hAnsi="Times New Roman"/>
          <w:sz w:val="24"/>
          <w:szCs w:val="24"/>
          <w:lang w:val="bg-BG"/>
        </w:rPr>
        <w:t>,</w:t>
      </w:r>
      <w:r w:rsidR="00CB3FF8" w:rsidRPr="008E2243">
        <w:rPr>
          <w:rFonts w:ascii="Times New Roman" w:hAnsi="Times New Roman"/>
          <w:sz w:val="24"/>
          <w:szCs w:val="24"/>
          <w:lang w:val="bg-BG"/>
        </w:rPr>
        <w:t>2</w:t>
      </w:r>
      <w:r w:rsidR="00FD4F99" w:rsidRPr="008E2243">
        <w:rPr>
          <w:rFonts w:ascii="Times New Roman" w:hAnsi="Times New Roman"/>
          <w:sz w:val="24"/>
          <w:szCs w:val="24"/>
          <w:lang w:val="bg-BG"/>
        </w:rPr>
        <w:t xml:space="preserve">%, </w:t>
      </w:r>
      <w:r w:rsidR="00992B5C" w:rsidRPr="008E2243">
        <w:rPr>
          <w:rFonts w:ascii="Times New Roman" w:hAnsi="Times New Roman"/>
          <w:sz w:val="24"/>
          <w:szCs w:val="24"/>
          <w:lang w:val="bg-BG"/>
        </w:rPr>
        <w:t>с</w:t>
      </w:r>
      <w:r w:rsidRPr="008E2243">
        <w:rPr>
          <w:rFonts w:ascii="Times New Roman" w:hAnsi="Times New Roman"/>
          <w:sz w:val="24"/>
          <w:szCs w:val="24"/>
          <w:lang w:val="bg-BG"/>
        </w:rPr>
        <w:t>ледват областите Плевен (</w:t>
      </w:r>
      <w:r w:rsidR="00CB3FF8" w:rsidRPr="008E2243">
        <w:rPr>
          <w:rFonts w:ascii="Times New Roman" w:hAnsi="Times New Roman"/>
          <w:sz w:val="24"/>
          <w:szCs w:val="24"/>
          <w:lang w:val="bg-BG"/>
        </w:rPr>
        <w:t>9</w:t>
      </w:r>
      <w:r w:rsidRPr="008E2243">
        <w:rPr>
          <w:rFonts w:ascii="Times New Roman" w:hAnsi="Times New Roman"/>
          <w:sz w:val="24"/>
          <w:szCs w:val="24"/>
          <w:lang w:val="bg-BG"/>
        </w:rPr>
        <w:t>,</w:t>
      </w:r>
      <w:r w:rsidR="00CB3FF8" w:rsidRPr="008E2243">
        <w:rPr>
          <w:rFonts w:ascii="Times New Roman" w:hAnsi="Times New Roman"/>
          <w:sz w:val="24"/>
          <w:szCs w:val="24"/>
          <w:lang w:val="bg-BG"/>
        </w:rPr>
        <w:t>2</w:t>
      </w:r>
      <w:r w:rsidRPr="008E2243">
        <w:rPr>
          <w:rFonts w:ascii="Times New Roman" w:hAnsi="Times New Roman"/>
          <w:sz w:val="24"/>
          <w:szCs w:val="24"/>
          <w:lang w:val="bg-BG"/>
        </w:rPr>
        <w:t>%), Враца (</w:t>
      </w:r>
      <w:r w:rsidR="00CB3FF8" w:rsidRPr="008E2243">
        <w:rPr>
          <w:rFonts w:ascii="Times New Roman" w:hAnsi="Times New Roman"/>
          <w:sz w:val="24"/>
          <w:szCs w:val="24"/>
          <w:lang w:val="bg-BG"/>
        </w:rPr>
        <w:t>7,0%) и Видин (6</w:t>
      </w:r>
      <w:r w:rsidRPr="008E2243">
        <w:rPr>
          <w:rFonts w:ascii="Times New Roman" w:hAnsi="Times New Roman"/>
          <w:sz w:val="24"/>
          <w:szCs w:val="24"/>
          <w:lang w:val="bg-BG"/>
        </w:rPr>
        <w:t>,</w:t>
      </w:r>
      <w:r w:rsidR="00CB3FF8" w:rsidRPr="008E2243">
        <w:rPr>
          <w:rFonts w:ascii="Times New Roman" w:hAnsi="Times New Roman"/>
          <w:sz w:val="24"/>
          <w:szCs w:val="24"/>
          <w:lang w:val="bg-BG"/>
        </w:rPr>
        <w:t>4</w:t>
      </w:r>
      <w:r w:rsidRPr="008E2243">
        <w:rPr>
          <w:rFonts w:ascii="Times New Roman" w:hAnsi="Times New Roman"/>
          <w:sz w:val="24"/>
          <w:szCs w:val="24"/>
          <w:lang w:val="bg-BG"/>
        </w:rPr>
        <w:t>%). С най-ниска сто</w:t>
      </w:r>
      <w:r w:rsidR="00CB3FF8" w:rsidRPr="008E2243">
        <w:rPr>
          <w:rFonts w:ascii="Times New Roman" w:hAnsi="Times New Roman"/>
          <w:sz w:val="24"/>
          <w:szCs w:val="24"/>
          <w:lang w:val="bg-BG"/>
        </w:rPr>
        <w:t>йност е област Монтана, където 5</w:t>
      </w:r>
      <w:r w:rsidRPr="008E2243">
        <w:rPr>
          <w:rFonts w:ascii="Times New Roman" w:hAnsi="Times New Roman"/>
          <w:sz w:val="24"/>
          <w:szCs w:val="24"/>
          <w:lang w:val="bg-BG"/>
        </w:rPr>
        <w:t>,</w:t>
      </w:r>
      <w:r w:rsidR="00CB3FF8" w:rsidRPr="008E2243">
        <w:rPr>
          <w:rFonts w:ascii="Times New Roman" w:hAnsi="Times New Roman"/>
          <w:sz w:val="24"/>
          <w:szCs w:val="24"/>
          <w:lang w:val="bg-BG"/>
        </w:rPr>
        <w:t>1</w:t>
      </w:r>
      <w:r w:rsidRPr="008E2243">
        <w:rPr>
          <w:rFonts w:ascii="Times New Roman" w:hAnsi="Times New Roman"/>
          <w:sz w:val="24"/>
          <w:szCs w:val="24"/>
          <w:lang w:val="bg-BG"/>
        </w:rPr>
        <w:t>% са висшисти (повече от 2 пъти по-нисък дял от средния за страната).</w:t>
      </w:r>
    </w:p>
    <w:p w:rsidR="00FD4E4F" w:rsidRPr="008E2243" w:rsidRDefault="00FD4E4F" w:rsidP="00FD4E4F">
      <w:pPr>
        <w:spacing w:after="0" w:line="360" w:lineRule="auto"/>
        <w:ind w:firstLine="708"/>
        <w:jc w:val="both"/>
        <w:rPr>
          <w:rFonts w:ascii="Times New Roman" w:hAnsi="Times New Roman"/>
          <w:sz w:val="24"/>
          <w:szCs w:val="24"/>
          <w:lang w:val="bg-BG"/>
        </w:rPr>
      </w:pPr>
      <w:r w:rsidRPr="008E2243">
        <w:rPr>
          <w:rFonts w:ascii="Times New Roman" w:eastAsia="Times New Roman" w:hAnsi="Times New Roman"/>
          <w:sz w:val="24"/>
          <w:szCs w:val="24"/>
          <w:lang w:val="bg-BG"/>
        </w:rPr>
        <w:t xml:space="preserve">Принос за изпълнението на приоритет 2.2. „Повишаване на заетостта и развитие на пазара на труда“ имат изпълняваните проекти по </w:t>
      </w:r>
      <w:r w:rsidRPr="008E2243">
        <w:rPr>
          <w:rFonts w:ascii="Times New Roman" w:eastAsia="Times New Roman" w:hAnsi="Times New Roman"/>
          <w:b/>
          <w:sz w:val="24"/>
          <w:szCs w:val="24"/>
          <w:lang w:val="bg-BG"/>
        </w:rPr>
        <w:t>ОП „Разв</w:t>
      </w:r>
      <w:r w:rsidR="00392FC5" w:rsidRPr="008E2243">
        <w:rPr>
          <w:rFonts w:ascii="Times New Roman" w:eastAsia="Times New Roman" w:hAnsi="Times New Roman"/>
          <w:b/>
          <w:sz w:val="24"/>
          <w:szCs w:val="24"/>
          <w:lang w:val="bg-BG"/>
        </w:rPr>
        <w:t xml:space="preserve">итие на човешките ресурси“ 2014 </w:t>
      </w:r>
      <w:r w:rsidR="00392FC5" w:rsidRPr="008E2243">
        <w:rPr>
          <w:rFonts w:ascii="Times New Roman" w:hAnsi="Times New Roman"/>
          <w:b/>
          <w:sz w:val="24"/>
          <w:szCs w:val="24"/>
          <w:lang w:val="bg-BG" w:eastAsia="bg-BG"/>
        </w:rPr>
        <w:t xml:space="preserve">– </w:t>
      </w:r>
      <w:r w:rsidRPr="008E2243">
        <w:rPr>
          <w:rFonts w:ascii="Times New Roman" w:eastAsia="Times New Roman" w:hAnsi="Times New Roman"/>
          <w:b/>
          <w:sz w:val="24"/>
          <w:szCs w:val="24"/>
          <w:lang w:val="bg-BG"/>
        </w:rPr>
        <w:t xml:space="preserve">2020 г. </w:t>
      </w:r>
      <w:r w:rsidRPr="008E2243">
        <w:rPr>
          <w:rFonts w:ascii="Times New Roman" w:hAnsi="Times New Roman"/>
          <w:sz w:val="24"/>
          <w:szCs w:val="24"/>
          <w:lang w:val="bg-BG"/>
        </w:rPr>
        <w:t>По данни на представителя на Управляващия орган на ОПРЧР, член на РКК към РСР на СЗР, на територията на Северозапад</w:t>
      </w:r>
      <w:r w:rsidR="00C23F1C" w:rsidRPr="008E2243">
        <w:rPr>
          <w:rFonts w:ascii="Times New Roman" w:hAnsi="Times New Roman"/>
          <w:sz w:val="24"/>
          <w:szCs w:val="24"/>
          <w:lang w:val="bg-BG"/>
        </w:rPr>
        <w:t>ен район (към месец декември 2020</w:t>
      </w:r>
      <w:r w:rsidRPr="008E2243">
        <w:rPr>
          <w:rFonts w:ascii="Times New Roman" w:hAnsi="Times New Roman"/>
          <w:sz w:val="24"/>
          <w:szCs w:val="24"/>
          <w:lang w:val="bg-BG"/>
        </w:rPr>
        <w:t xml:space="preserve"> г.) са сключени </w:t>
      </w:r>
      <w:r w:rsidR="00C23F1C" w:rsidRPr="008E2243">
        <w:rPr>
          <w:rFonts w:ascii="Times New Roman" w:hAnsi="Times New Roman"/>
          <w:sz w:val="24"/>
          <w:szCs w:val="24"/>
          <w:lang w:val="bg-BG"/>
        </w:rPr>
        <w:t>434</w:t>
      </w:r>
      <w:r w:rsidRPr="008E2243">
        <w:rPr>
          <w:rFonts w:ascii="Times New Roman" w:hAnsi="Times New Roman"/>
          <w:sz w:val="24"/>
          <w:szCs w:val="24"/>
          <w:lang w:val="bg-BG"/>
        </w:rPr>
        <w:t xml:space="preserve"> договора. Стойността на договорите е в размер на </w:t>
      </w:r>
      <w:r w:rsidR="00C23F1C" w:rsidRPr="008E2243">
        <w:rPr>
          <w:rFonts w:ascii="Times New Roman" w:hAnsi="Times New Roman"/>
          <w:sz w:val="24"/>
          <w:szCs w:val="24"/>
          <w:lang w:val="bg-BG"/>
        </w:rPr>
        <w:t>109</w:t>
      </w:r>
      <w:r w:rsidRPr="008E2243">
        <w:rPr>
          <w:rFonts w:ascii="Times New Roman" w:hAnsi="Times New Roman"/>
          <w:sz w:val="24"/>
          <w:szCs w:val="24"/>
          <w:lang w:val="bg-BG"/>
        </w:rPr>
        <w:t> </w:t>
      </w:r>
      <w:r w:rsidR="00C23F1C" w:rsidRPr="008E2243">
        <w:rPr>
          <w:rFonts w:ascii="Times New Roman" w:hAnsi="Times New Roman"/>
          <w:sz w:val="24"/>
          <w:szCs w:val="24"/>
          <w:lang w:val="bg-BG"/>
        </w:rPr>
        <w:t>469</w:t>
      </w:r>
      <w:r w:rsidRPr="008E2243">
        <w:rPr>
          <w:rFonts w:ascii="Times New Roman" w:hAnsi="Times New Roman"/>
          <w:sz w:val="24"/>
          <w:szCs w:val="24"/>
          <w:lang w:val="bg-BG"/>
        </w:rPr>
        <w:t> </w:t>
      </w:r>
      <w:r w:rsidR="00C23F1C" w:rsidRPr="008E2243">
        <w:rPr>
          <w:rFonts w:ascii="Times New Roman" w:hAnsi="Times New Roman"/>
          <w:sz w:val="24"/>
          <w:szCs w:val="24"/>
          <w:lang w:val="bg-BG"/>
        </w:rPr>
        <w:t>099</w:t>
      </w:r>
      <w:r w:rsidRPr="008E2243">
        <w:rPr>
          <w:rFonts w:ascii="Times New Roman" w:hAnsi="Times New Roman"/>
          <w:sz w:val="24"/>
          <w:szCs w:val="24"/>
          <w:lang w:val="bg-BG"/>
        </w:rPr>
        <w:t>,</w:t>
      </w:r>
      <w:r w:rsidR="00C23F1C" w:rsidRPr="008E2243">
        <w:rPr>
          <w:rFonts w:ascii="Times New Roman" w:hAnsi="Times New Roman"/>
          <w:sz w:val="24"/>
          <w:szCs w:val="24"/>
          <w:lang w:val="bg-BG"/>
        </w:rPr>
        <w:t>15</w:t>
      </w:r>
      <w:r w:rsidRPr="008E2243">
        <w:rPr>
          <w:rFonts w:ascii="Times New Roman" w:hAnsi="Times New Roman"/>
          <w:sz w:val="24"/>
          <w:szCs w:val="24"/>
          <w:lang w:val="bg-BG"/>
        </w:rPr>
        <w:t xml:space="preserve"> лв. Разпределението на сключените договори по области е следното:</w:t>
      </w:r>
    </w:p>
    <w:p w:rsidR="00FD4E4F" w:rsidRPr="008E2243" w:rsidRDefault="00FD4E4F" w:rsidP="000F3548">
      <w:pPr>
        <w:pStyle w:val="ListParagraph"/>
        <w:numPr>
          <w:ilvl w:val="0"/>
          <w:numId w:val="19"/>
        </w:numPr>
        <w:spacing w:after="0" w:line="360" w:lineRule="auto"/>
        <w:ind w:left="284" w:hanging="284"/>
        <w:jc w:val="both"/>
        <w:rPr>
          <w:rFonts w:ascii="Times New Roman" w:hAnsi="Times New Roman"/>
          <w:sz w:val="24"/>
          <w:szCs w:val="24"/>
        </w:rPr>
      </w:pPr>
      <w:r w:rsidRPr="008E2243">
        <w:rPr>
          <w:rFonts w:ascii="Times New Roman" w:hAnsi="Times New Roman"/>
          <w:sz w:val="24"/>
          <w:szCs w:val="24"/>
        </w:rPr>
        <w:t xml:space="preserve">Област Видин – </w:t>
      </w:r>
      <w:r w:rsidR="00C23F1C" w:rsidRPr="008E2243">
        <w:rPr>
          <w:rFonts w:ascii="Times New Roman" w:hAnsi="Times New Roman"/>
          <w:sz w:val="24"/>
          <w:szCs w:val="24"/>
        </w:rPr>
        <w:t>50</w:t>
      </w:r>
      <w:r w:rsidRPr="008E2243">
        <w:rPr>
          <w:rFonts w:ascii="Times New Roman" w:hAnsi="Times New Roman"/>
          <w:sz w:val="24"/>
          <w:szCs w:val="24"/>
        </w:rPr>
        <w:t xml:space="preserve"> бр., на стойност </w:t>
      </w:r>
      <w:r w:rsidR="00C23F1C" w:rsidRPr="008E2243">
        <w:rPr>
          <w:rFonts w:ascii="Times New Roman" w:hAnsi="Times New Roman"/>
          <w:sz w:val="24"/>
          <w:szCs w:val="24"/>
        </w:rPr>
        <w:t>13</w:t>
      </w:r>
      <w:r w:rsidRPr="008E2243">
        <w:rPr>
          <w:rFonts w:ascii="Times New Roman" w:hAnsi="Times New Roman"/>
          <w:sz w:val="24"/>
          <w:szCs w:val="24"/>
        </w:rPr>
        <w:t> </w:t>
      </w:r>
      <w:r w:rsidR="00C23F1C" w:rsidRPr="008E2243">
        <w:rPr>
          <w:rFonts w:ascii="Times New Roman" w:hAnsi="Times New Roman"/>
          <w:sz w:val="24"/>
          <w:szCs w:val="24"/>
        </w:rPr>
        <w:t>955</w:t>
      </w:r>
      <w:r w:rsidRPr="008E2243">
        <w:rPr>
          <w:rFonts w:ascii="Times New Roman" w:hAnsi="Times New Roman"/>
          <w:sz w:val="24"/>
          <w:szCs w:val="24"/>
        </w:rPr>
        <w:t> </w:t>
      </w:r>
      <w:r w:rsidR="00C23F1C" w:rsidRPr="008E2243">
        <w:rPr>
          <w:rFonts w:ascii="Times New Roman" w:hAnsi="Times New Roman"/>
          <w:sz w:val="24"/>
          <w:szCs w:val="24"/>
        </w:rPr>
        <w:t>972,</w:t>
      </w:r>
      <w:r w:rsidR="00C23F1C" w:rsidRPr="008E2243">
        <w:rPr>
          <w:rFonts w:ascii="Times New Roman" w:hAnsi="Times New Roman"/>
          <w:sz w:val="24"/>
          <w:szCs w:val="24"/>
          <w:lang w:val="ru-RU"/>
        </w:rPr>
        <w:t>3</w:t>
      </w:r>
      <w:r w:rsidR="00C23F1C" w:rsidRPr="008E2243">
        <w:rPr>
          <w:rFonts w:ascii="Times New Roman" w:hAnsi="Times New Roman"/>
          <w:sz w:val="24"/>
          <w:szCs w:val="24"/>
        </w:rPr>
        <w:t>7</w:t>
      </w:r>
      <w:r w:rsidRPr="008E2243">
        <w:rPr>
          <w:rFonts w:ascii="Times New Roman" w:hAnsi="Times New Roman"/>
          <w:sz w:val="24"/>
          <w:szCs w:val="24"/>
        </w:rPr>
        <w:t xml:space="preserve"> лв.;</w:t>
      </w:r>
    </w:p>
    <w:p w:rsidR="00FD4E4F" w:rsidRPr="008E2243" w:rsidRDefault="00FD4E4F" w:rsidP="000F3548">
      <w:pPr>
        <w:pStyle w:val="ListParagraph"/>
        <w:numPr>
          <w:ilvl w:val="0"/>
          <w:numId w:val="19"/>
        </w:numPr>
        <w:spacing w:after="0" w:line="360" w:lineRule="auto"/>
        <w:ind w:left="284" w:hanging="284"/>
        <w:jc w:val="both"/>
        <w:rPr>
          <w:rFonts w:ascii="Times New Roman" w:hAnsi="Times New Roman"/>
          <w:sz w:val="24"/>
          <w:szCs w:val="24"/>
        </w:rPr>
      </w:pPr>
      <w:r w:rsidRPr="008E2243">
        <w:rPr>
          <w:rFonts w:ascii="Times New Roman" w:hAnsi="Times New Roman"/>
          <w:sz w:val="24"/>
          <w:szCs w:val="24"/>
        </w:rPr>
        <w:t xml:space="preserve">Област Враца – </w:t>
      </w:r>
      <w:r w:rsidR="00C23F1C" w:rsidRPr="008E2243">
        <w:rPr>
          <w:rFonts w:ascii="Times New Roman" w:hAnsi="Times New Roman"/>
          <w:sz w:val="24"/>
          <w:szCs w:val="24"/>
        </w:rPr>
        <w:t>79</w:t>
      </w:r>
      <w:r w:rsidRPr="008E2243">
        <w:rPr>
          <w:rFonts w:ascii="Times New Roman" w:hAnsi="Times New Roman"/>
          <w:sz w:val="24"/>
          <w:szCs w:val="24"/>
        </w:rPr>
        <w:t xml:space="preserve"> бр., на стойност </w:t>
      </w:r>
      <w:r w:rsidR="00C23F1C" w:rsidRPr="008E2243">
        <w:rPr>
          <w:rFonts w:ascii="Times New Roman" w:hAnsi="Times New Roman"/>
          <w:sz w:val="24"/>
          <w:szCs w:val="24"/>
        </w:rPr>
        <w:t>23</w:t>
      </w:r>
      <w:r w:rsidRPr="008E2243">
        <w:rPr>
          <w:rFonts w:ascii="Times New Roman" w:hAnsi="Times New Roman"/>
          <w:sz w:val="24"/>
          <w:szCs w:val="24"/>
        </w:rPr>
        <w:t> </w:t>
      </w:r>
      <w:r w:rsidR="00C23F1C" w:rsidRPr="008E2243">
        <w:rPr>
          <w:rFonts w:ascii="Times New Roman" w:hAnsi="Times New Roman"/>
          <w:sz w:val="24"/>
          <w:szCs w:val="24"/>
        </w:rPr>
        <w:t>829</w:t>
      </w:r>
      <w:r w:rsidRPr="008E2243">
        <w:rPr>
          <w:rFonts w:ascii="Times New Roman" w:hAnsi="Times New Roman"/>
          <w:sz w:val="24"/>
          <w:szCs w:val="24"/>
        </w:rPr>
        <w:t> </w:t>
      </w:r>
      <w:r w:rsidR="00C23F1C" w:rsidRPr="008E2243">
        <w:rPr>
          <w:rFonts w:ascii="Times New Roman" w:hAnsi="Times New Roman"/>
          <w:sz w:val="24"/>
          <w:szCs w:val="24"/>
        </w:rPr>
        <w:t>252</w:t>
      </w:r>
      <w:r w:rsidRPr="008E2243">
        <w:rPr>
          <w:rFonts w:ascii="Times New Roman" w:hAnsi="Times New Roman"/>
          <w:sz w:val="24"/>
          <w:szCs w:val="24"/>
        </w:rPr>
        <w:t>,</w:t>
      </w:r>
      <w:r w:rsidR="00C23F1C" w:rsidRPr="008E2243">
        <w:rPr>
          <w:rFonts w:ascii="Times New Roman" w:hAnsi="Times New Roman"/>
          <w:sz w:val="24"/>
          <w:szCs w:val="24"/>
        </w:rPr>
        <w:t>95</w:t>
      </w:r>
      <w:r w:rsidRPr="008E2243">
        <w:rPr>
          <w:rFonts w:ascii="Times New Roman" w:hAnsi="Times New Roman"/>
          <w:sz w:val="24"/>
          <w:szCs w:val="24"/>
        </w:rPr>
        <w:t xml:space="preserve"> лв.;</w:t>
      </w:r>
    </w:p>
    <w:p w:rsidR="00FD4E4F" w:rsidRPr="008E2243" w:rsidRDefault="00FD4E4F" w:rsidP="000F3548">
      <w:pPr>
        <w:pStyle w:val="ListParagraph"/>
        <w:numPr>
          <w:ilvl w:val="0"/>
          <w:numId w:val="19"/>
        </w:numPr>
        <w:spacing w:after="0" w:line="360" w:lineRule="auto"/>
        <w:ind w:left="284" w:hanging="284"/>
        <w:jc w:val="both"/>
        <w:rPr>
          <w:rFonts w:ascii="Times New Roman" w:hAnsi="Times New Roman"/>
          <w:sz w:val="24"/>
          <w:szCs w:val="24"/>
        </w:rPr>
      </w:pPr>
      <w:r w:rsidRPr="008E2243">
        <w:rPr>
          <w:rFonts w:ascii="Times New Roman" w:hAnsi="Times New Roman"/>
          <w:sz w:val="24"/>
          <w:szCs w:val="24"/>
        </w:rPr>
        <w:t xml:space="preserve">Област Ловеч – </w:t>
      </w:r>
      <w:r w:rsidR="00C23F1C" w:rsidRPr="008E2243">
        <w:rPr>
          <w:rFonts w:ascii="Times New Roman" w:hAnsi="Times New Roman"/>
          <w:sz w:val="24"/>
          <w:szCs w:val="24"/>
        </w:rPr>
        <w:t>6</w:t>
      </w:r>
      <w:r w:rsidR="004C3B9B" w:rsidRPr="008E2243">
        <w:rPr>
          <w:rFonts w:ascii="Times New Roman" w:hAnsi="Times New Roman"/>
          <w:sz w:val="24"/>
          <w:szCs w:val="24"/>
        </w:rPr>
        <w:t>4</w:t>
      </w:r>
      <w:r w:rsidRPr="008E2243">
        <w:rPr>
          <w:rFonts w:ascii="Times New Roman" w:hAnsi="Times New Roman"/>
          <w:sz w:val="24"/>
          <w:szCs w:val="24"/>
        </w:rPr>
        <w:t xml:space="preserve"> бр., на стойност </w:t>
      </w:r>
      <w:r w:rsidR="00C23F1C" w:rsidRPr="008E2243">
        <w:rPr>
          <w:rFonts w:ascii="Times New Roman" w:hAnsi="Times New Roman"/>
          <w:sz w:val="24"/>
          <w:szCs w:val="24"/>
        </w:rPr>
        <w:t>16</w:t>
      </w:r>
      <w:r w:rsidRPr="008E2243">
        <w:rPr>
          <w:rFonts w:ascii="Times New Roman" w:hAnsi="Times New Roman"/>
          <w:sz w:val="24"/>
          <w:szCs w:val="24"/>
        </w:rPr>
        <w:t> </w:t>
      </w:r>
      <w:r w:rsidR="00C23F1C" w:rsidRPr="008E2243">
        <w:rPr>
          <w:rFonts w:ascii="Times New Roman" w:hAnsi="Times New Roman"/>
          <w:sz w:val="24"/>
          <w:szCs w:val="24"/>
        </w:rPr>
        <w:t>819</w:t>
      </w:r>
      <w:r w:rsidRPr="008E2243">
        <w:rPr>
          <w:rFonts w:ascii="Times New Roman" w:hAnsi="Times New Roman"/>
          <w:sz w:val="24"/>
          <w:szCs w:val="24"/>
        </w:rPr>
        <w:t> </w:t>
      </w:r>
      <w:r w:rsidR="00C23F1C" w:rsidRPr="008E2243">
        <w:rPr>
          <w:rFonts w:ascii="Times New Roman" w:hAnsi="Times New Roman"/>
          <w:sz w:val="24"/>
          <w:szCs w:val="24"/>
        </w:rPr>
        <w:t>542</w:t>
      </w:r>
      <w:r w:rsidRPr="008E2243">
        <w:rPr>
          <w:rFonts w:ascii="Times New Roman" w:hAnsi="Times New Roman"/>
          <w:sz w:val="24"/>
          <w:szCs w:val="24"/>
        </w:rPr>
        <w:t>,</w:t>
      </w:r>
      <w:r w:rsidR="00C23F1C" w:rsidRPr="008E2243">
        <w:rPr>
          <w:rFonts w:ascii="Times New Roman" w:hAnsi="Times New Roman"/>
          <w:sz w:val="24"/>
          <w:szCs w:val="24"/>
        </w:rPr>
        <w:t>84</w:t>
      </w:r>
      <w:r w:rsidRPr="008E2243">
        <w:rPr>
          <w:rFonts w:ascii="Times New Roman" w:hAnsi="Times New Roman"/>
          <w:sz w:val="24"/>
          <w:szCs w:val="24"/>
        </w:rPr>
        <w:t xml:space="preserve"> лв.;</w:t>
      </w:r>
    </w:p>
    <w:p w:rsidR="00FD4E4F" w:rsidRPr="008E2243" w:rsidRDefault="00FD4E4F" w:rsidP="000F3548">
      <w:pPr>
        <w:pStyle w:val="ListParagraph"/>
        <w:numPr>
          <w:ilvl w:val="0"/>
          <w:numId w:val="19"/>
        </w:numPr>
        <w:spacing w:after="0" w:line="360" w:lineRule="auto"/>
        <w:ind w:left="284" w:hanging="284"/>
        <w:jc w:val="both"/>
        <w:rPr>
          <w:rFonts w:ascii="Times New Roman" w:hAnsi="Times New Roman"/>
          <w:sz w:val="24"/>
          <w:szCs w:val="24"/>
        </w:rPr>
      </w:pPr>
      <w:r w:rsidRPr="008E2243">
        <w:rPr>
          <w:rFonts w:ascii="Times New Roman" w:hAnsi="Times New Roman"/>
          <w:sz w:val="24"/>
          <w:szCs w:val="24"/>
        </w:rPr>
        <w:t xml:space="preserve">Област Монтана – </w:t>
      </w:r>
      <w:r w:rsidR="00C23F1C" w:rsidRPr="008E2243">
        <w:rPr>
          <w:rFonts w:ascii="Times New Roman" w:hAnsi="Times New Roman"/>
          <w:sz w:val="24"/>
          <w:szCs w:val="24"/>
        </w:rPr>
        <w:t>90</w:t>
      </w:r>
      <w:r w:rsidRPr="008E2243">
        <w:rPr>
          <w:rFonts w:ascii="Times New Roman" w:hAnsi="Times New Roman"/>
          <w:sz w:val="24"/>
          <w:szCs w:val="24"/>
        </w:rPr>
        <w:t xml:space="preserve"> бр., на стойност </w:t>
      </w:r>
      <w:r w:rsidR="00C23F1C" w:rsidRPr="008E2243">
        <w:rPr>
          <w:rFonts w:ascii="Times New Roman" w:hAnsi="Times New Roman"/>
          <w:sz w:val="24"/>
          <w:szCs w:val="24"/>
        </w:rPr>
        <w:t>21</w:t>
      </w:r>
      <w:r w:rsidRPr="008E2243">
        <w:rPr>
          <w:rFonts w:ascii="Times New Roman" w:hAnsi="Times New Roman"/>
          <w:sz w:val="24"/>
          <w:szCs w:val="24"/>
        </w:rPr>
        <w:t> </w:t>
      </w:r>
      <w:r w:rsidR="00C23F1C" w:rsidRPr="008E2243">
        <w:rPr>
          <w:rFonts w:ascii="Times New Roman" w:hAnsi="Times New Roman"/>
          <w:sz w:val="24"/>
          <w:szCs w:val="24"/>
        </w:rPr>
        <w:t>721</w:t>
      </w:r>
      <w:r w:rsidRPr="008E2243">
        <w:rPr>
          <w:rFonts w:ascii="Times New Roman" w:hAnsi="Times New Roman"/>
          <w:sz w:val="24"/>
          <w:szCs w:val="24"/>
        </w:rPr>
        <w:t> </w:t>
      </w:r>
      <w:r w:rsidR="00C23F1C" w:rsidRPr="008E2243">
        <w:rPr>
          <w:rFonts w:ascii="Times New Roman" w:hAnsi="Times New Roman"/>
          <w:sz w:val="24"/>
          <w:szCs w:val="24"/>
        </w:rPr>
        <w:t>259</w:t>
      </w:r>
      <w:r w:rsidRPr="008E2243">
        <w:rPr>
          <w:rFonts w:ascii="Times New Roman" w:hAnsi="Times New Roman"/>
          <w:sz w:val="24"/>
          <w:szCs w:val="24"/>
        </w:rPr>
        <w:t>,</w:t>
      </w:r>
      <w:r w:rsidR="00C23F1C" w:rsidRPr="008E2243">
        <w:rPr>
          <w:rFonts w:ascii="Times New Roman" w:hAnsi="Times New Roman"/>
          <w:sz w:val="24"/>
          <w:szCs w:val="24"/>
          <w:lang w:val="ru-RU"/>
        </w:rPr>
        <w:t>1</w:t>
      </w:r>
      <w:r w:rsidR="00C23F1C" w:rsidRPr="008E2243">
        <w:rPr>
          <w:rFonts w:ascii="Times New Roman" w:hAnsi="Times New Roman"/>
          <w:sz w:val="24"/>
          <w:szCs w:val="24"/>
        </w:rPr>
        <w:t>6</w:t>
      </w:r>
      <w:r w:rsidRPr="008E2243">
        <w:rPr>
          <w:rFonts w:ascii="Times New Roman" w:hAnsi="Times New Roman"/>
          <w:sz w:val="24"/>
          <w:szCs w:val="24"/>
        </w:rPr>
        <w:t xml:space="preserve"> лв.;</w:t>
      </w:r>
    </w:p>
    <w:p w:rsidR="00FD4E4F" w:rsidRPr="008E2243" w:rsidRDefault="00FD4E4F" w:rsidP="000F3548">
      <w:pPr>
        <w:pStyle w:val="ListParagraph"/>
        <w:numPr>
          <w:ilvl w:val="0"/>
          <w:numId w:val="19"/>
        </w:numPr>
        <w:spacing w:after="0" w:line="360" w:lineRule="auto"/>
        <w:ind w:left="284" w:hanging="284"/>
        <w:jc w:val="both"/>
        <w:rPr>
          <w:rFonts w:ascii="Times New Roman" w:hAnsi="Times New Roman"/>
          <w:sz w:val="24"/>
          <w:szCs w:val="24"/>
        </w:rPr>
      </w:pPr>
      <w:r w:rsidRPr="008E2243">
        <w:rPr>
          <w:rFonts w:ascii="Times New Roman" w:hAnsi="Times New Roman"/>
          <w:sz w:val="24"/>
          <w:szCs w:val="24"/>
        </w:rPr>
        <w:t xml:space="preserve">Област Плевен – </w:t>
      </w:r>
      <w:r w:rsidR="00503A64" w:rsidRPr="008E2243">
        <w:rPr>
          <w:rFonts w:ascii="Times New Roman" w:hAnsi="Times New Roman"/>
          <w:sz w:val="24"/>
          <w:szCs w:val="24"/>
        </w:rPr>
        <w:t>1</w:t>
      </w:r>
      <w:r w:rsidR="00C23F1C" w:rsidRPr="008E2243">
        <w:rPr>
          <w:rFonts w:ascii="Times New Roman" w:hAnsi="Times New Roman"/>
          <w:sz w:val="24"/>
          <w:szCs w:val="24"/>
        </w:rPr>
        <w:t>51</w:t>
      </w:r>
      <w:r w:rsidRPr="008E2243">
        <w:rPr>
          <w:rFonts w:ascii="Times New Roman" w:hAnsi="Times New Roman"/>
          <w:sz w:val="24"/>
          <w:szCs w:val="24"/>
        </w:rPr>
        <w:t xml:space="preserve"> бр., на стойност </w:t>
      </w:r>
      <w:r w:rsidR="00C23F1C" w:rsidRPr="008E2243">
        <w:rPr>
          <w:rFonts w:ascii="Times New Roman" w:hAnsi="Times New Roman"/>
          <w:sz w:val="24"/>
          <w:szCs w:val="24"/>
        </w:rPr>
        <w:t>33</w:t>
      </w:r>
      <w:r w:rsidRPr="008E2243">
        <w:rPr>
          <w:rFonts w:ascii="Times New Roman" w:hAnsi="Times New Roman"/>
          <w:sz w:val="24"/>
          <w:szCs w:val="24"/>
        </w:rPr>
        <w:t> </w:t>
      </w:r>
      <w:r w:rsidR="00C23F1C" w:rsidRPr="008E2243">
        <w:rPr>
          <w:rFonts w:ascii="Times New Roman" w:hAnsi="Times New Roman"/>
          <w:sz w:val="24"/>
          <w:szCs w:val="24"/>
        </w:rPr>
        <w:t>143</w:t>
      </w:r>
      <w:r w:rsidRPr="008E2243">
        <w:rPr>
          <w:rFonts w:ascii="Times New Roman" w:hAnsi="Times New Roman"/>
          <w:sz w:val="24"/>
          <w:szCs w:val="24"/>
        </w:rPr>
        <w:t> </w:t>
      </w:r>
      <w:r w:rsidR="00C23F1C" w:rsidRPr="008E2243">
        <w:rPr>
          <w:rFonts w:ascii="Times New Roman" w:hAnsi="Times New Roman"/>
          <w:sz w:val="24"/>
          <w:szCs w:val="24"/>
        </w:rPr>
        <w:t>071</w:t>
      </w:r>
      <w:r w:rsidRPr="008E2243">
        <w:rPr>
          <w:rFonts w:ascii="Times New Roman" w:hAnsi="Times New Roman"/>
          <w:sz w:val="24"/>
          <w:szCs w:val="24"/>
        </w:rPr>
        <w:t>,</w:t>
      </w:r>
      <w:r w:rsidR="00C23F1C" w:rsidRPr="008E2243">
        <w:rPr>
          <w:rFonts w:ascii="Times New Roman" w:hAnsi="Times New Roman"/>
          <w:sz w:val="24"/>
          <w:szCs w:val="24"/>
        </w:rPr>
        <w:t>83</w:t>
      </w:r>
      <w:r w:rsidRPr="008E2243">
        <w:rPr>
          <w:rFonts w:ascii="Times New Roman" w:hAnsi="Times New Roman"/>
          <w:sz w:val="24"/>
          <w:szCs w:val="24"/>
        </w:rPr>
        <w:t xml:space="preserve"> лв.</w:t>
      </w:r>
    </w:p>
    <w:p w:rsidR="00651407" w:rsidRPr="008E2243" w:rsidRDefault="00651407" w:rsidP="00FD4E4F">
      <w:pPr>
        <w:spacing w:after="0" w:line="360" w:lineRule="auto"/>
        <w:ind w:firstLine="709"/>
        <w:jc w:val="both"/>
        <w:rPr>
          <w:rFonts w:ascii="Times New Roman" w:hAnsi="Times New Roman"/>
          <w:sz w:val="24"/>
          <w:szCs w:val="24"/>
          <w:lang w:val="bg-BG"/>
        </w:rPr>
      </w:pPr>
    </w:p>
    <w:p w:rsidR="00FD4E4F" w:rsidRPr="008E2243" w:rsidRDefault="00FD4E4F" w:rsidP="00FD4E4F">
      <w:pPr>
        <w:spacing w:after="0" w:line="360" w:lineRule="auto"/>
        <w:ind w:firstLine="709"/>
        <w:jc w:val="both"/>
        <w:rPr>
          <w:rFonts w:ascii="Times New Roman" w:hAnsi="Times New Roman"/>
          <w:sz w:val="24"/>
          <w:szCs w:val="24"/>
          <w:lang w:val="bg-BG"/>
        </w:rPr>
      </w:pPr>
      <w:r w:rsidRPr="008E2243">
        <w:rPr>
          <w:rFonts w:ascii="Times New Roman" w:hAnsi="Times New Roman"/>
          <w:sz w:val="24"/>
          <w:szCs w:val="24"/>
          <w:lang w:val="bg-BG"/>
        </w:rPr>
        <w:t xml:space="preserve"> С реализирането на проектите ще се създадат качествени и устойчиви работни места за безработни и неактивни лица, ще се подобри качеството на живот на възрастните и лицата с увреждания чрез създаване на условия и подкрепа за ефективно упражняване правото им на независим живот. </w:t>
      </w:r>
    </w:p>
    <w:p w:rsidR="00651407" w:rsidRPr="008E2243" w:rsidRDefault="00651407" w:rsidP="00651407">
      <w:pPr>
        <w:spacing w:after="0" w:line="360" w:lineRule="auto"/>
        <w:ind w:firstLine="709"/>
        <w:jc w:val="both"/>
        <w:rPr>
          <w:rFonts w:ascii="Times New Roman" w:hAnsi="Times New Roman"/>
          <w:b/>
          <w:i/>
          <w:sz w:val="24"/>
          <w:szCs w:val="24"/>
          <w:lang w:val="bg-BG"/>
        </w:rPr>
      </w:pPr>
    </w:p>
    <w:p w:rsidR="00433A56" w:rsidRPr="008E2243" w:rsidRDefault="00433A56" w:rsidP="00651407">
      <w:pPr>
        <w:spacing w:after="0" w:line="360" w:lineRule="auto"/>
        <w:ind w:firstLine="709"/>
        <w:jc w:val="both"/>
        <w:rPr>
          <w:rFonts w:ascii="Times New Roman" w:hAnsi="Times New Roman"/>
          <w:b/>
          <w:i/>
          <w:sz w:val="24"/>
          <w:szCs w:val="24"/>
          <w:lang w:val="bg-BG"/>
        </w:rPr>
      </w:pPr>
    </w:p>
    <w:p w:rsidR="00433A56" w:rsidRPr="008E2243" w:rsidRDefault="00433A56" w:rsidP="009A1CA1">
      <w:pPr>
        <w:spacing w:after="0" w:line="360" w:lineRule="auto"/>
        <w:jc w:val="both"/>
        <w:rPr>
          <w:rFonts w:ascii="Times New Roman" w:hAnsi="Times New Roman"/>
          <w:b/>
          <w:i/>
          <w:sz w:val="24"/>
          <w:szCs w:val="24"/>
          <w:lang w:val="bg-BG"/>
        </w:rPr>
      </w:pPr>
    </w:p>
    <w:p w:rsidR="008F5026" w:rsidRPr="008E2243" w:rsidRDefault="005027A8" w:rsidP="00651407">
      <w:pPr>
        <w:spacing w:after="0" w:line="360" w:lineRule="auto"/>
        <w:ind w:firstLine="709"/>
        <w:jc w:val="both"/>
        <w:rPr>
          <w:rFonts w:ascii="Times New Roman" w:hAnsi="Times New Roman"/>
          <w:b/>
          <w:i/>
          <w:sz w:val="24"/>
          <w:szCs w:val="24"/>
          <w:lang w:val="bg-BG"/>
        </w:rPr>
      </w:pPr>
      <w:r w:rsidRPr="008E2243">
        <w:rPr>
          <w:rFonts w:ascii="Times New Roman" w:hAnsi="Times New Roman"/>
          <w:b/>
          <w:i/>
          <w:sz w:val="24"/>
          <w:szCs w:val="24"/>
          <w:lang w:val="bg-BG"/>
        </w:rPr>
        <w:t>Фигура 20</w:t>
      </w:r>
      <w:r w:rsidR="008F5026" w:rsidRPr="008E2243">
        <w:rPr>
          <w:rFonts w:ascii="Times New Roman" w:hAnsi="Times New Roman"/>
          <w:b/>
          <w:i/>
          <w:sz w:val="24"/>
          <w:szCs w:val="24"/>
          <w:lang w:val="bg-BG"/>
        </w:rPr>
        <w:t>. Сключени договори по ОП „Разв</w:t>
      </w:r>
      <w:r w:rsidR="00392FC5" w:rsidRPr="008E2243">
        <w:rPr>
          <w:rFonts w:ascii="Times New Roman" w:hAnsi="Times New Roman"/>
          <w:b/>
          <w:i/>
          <w:sz w:val="24"/>
          <w:szCs w:val="24"/>
          <w:lang w:val="bg-BG"/>
        </w:rPr>
        <w:t xml:space="preserve">итие на човешките ресурси” 2014 </w:t>
      </w:r>
      <w:r w:rsidR="00392FC5" w:rsidRPr="008E2243">
        <w:rPr>
          <w:rFonts w:ascii="Times New Roman" w:hAnsi="Times New Roman"/>
          <w:sz w:val="24"/>
          <w:szCs w:val="24"/>
          <w:lang w:val="bg-BG" w:eastAsia="bg-BG"/>
        </w:rPr>
        <w:t xml:space="preserve">– </w:t>
      </w:r>
      <w:r w:rsidR="008F5026" w:rsidRPr="008E2243">
        <w:rPr>
          <w:rFonts w:ascii="Times New Roman" w:hAnsi="Times New Roman"/>
          <w:b/>
          <w:i/>
          <w:sz w:val="24"/>
          <w:szCs w:val="24"/>
          <w:lang w:val="bg-BG"/>
        </w:rPr>
        <w:t>2020</w:t>
      </w:r>
      <w:r w:rsidR="00F671FD" w:rsidRPr="008E2243">
        <w:rPr>
          <w:rFonts w:ascii="Times New Roman" w:hAnsi="Times New Roman"/>
          <w:b/>
          <w:i/>
          <w:sz w:val="24"/>
          <w:szCs w:val="24"/>
          <w:lang w:val="ru-RU"/>
        </w:rPr>
        <w:t xml:space="preserve"> </w:t>
      </w:r>
      <w:r w:rsidR="008F5026" w:rsidRPr="008E2243">
        <w:rPr>
          <w:rFonts w:ascii="Times New Roman" w:hAnsi="Times New Roman"/>
          <w:b/>
          <w:i/>
          <w:sz w:val="24"/>
          <w:szCs w:val="24"/>
          <w:lang w:val="bg-BG"/>
        </w:rPr>
        <w:t xml:space="preserve">г. по области в Северозападен район (към декември </w:t>
      </w:r>
      <w:r w:rsidR="00AD56E9" w:rsidRPr="008E2243">
        <w:rPr>
          <w:rFonts w:ascii="Times New Roman" w:hAnsi="Times New Roman"/>
          <w:b/>
          <w:i/>
          <w:sz w:val="24"/>
          <w:szCs w:val="24"/>
          <w:lang w:val="bg-BG"/>
        </w:rPr>
        <w:t>2020</w:t>
      </w:r>
      <w:r w:rsidR="00392FC5" w:rsidRPr="008E2243">
        <w:rPr>
          <w:rFonts w:ascii="Times New Roman" w:hAnsi="Times New Roman"/>
          <w:b/>
          <w:i/>
          <w:sz w:val="24"/>
          <w:szCs w:val="24"/>
          <w:lang w:val="bg-BG"/>
        </w:rPr>
        <w:t xml:space="preserve"> </w:t>
      </w:r>
      <w:r w:rsidR="008F5026" w:rsidRPr="008E2243">
        <w:rPr>
          <w:rFonts w:ascii="Times New Roman" w:hAnsi="Times New Roman"/>
          <w:b/>
          <w:i/>
          <w:sz w:val="24"/>
          <w:szCs w:val="24"/>
          <w:lang w:val="bg-BG"/>
        </w:rPr>
        <w:t>г.)</w:t>
      </w:r>
    </w:p>
    <w:p w:rsidR="008F5026" w:rsidRPr="008E2243" w:rsidRDefault="008F5026" w:rsidP="008F5026">
      <w:pPr>
        <w:spacing w:after="0" w:line="360" w:lineRule="auto"/>
        <w:jc w:val="both"/>
        <w:rPr>
          <w:rFonts w:ascii="Times New Roman" w:hAnsi="Times New Roman"/>
          <w:b/>
          <w:i/>
          <w:sz w:val="24"/>
          <w:szCs w:val="24"/>
          <w:lang w:val="bg-BG"/>
        </w:rPr>
      </w:pPr>
    </w:p>
    <w:p w:rsidR="008F5026" w:rsidRPr="008E2243" w:rsidRDefault="00AD56E9" w:rsidP="00E67A87">
      <w:pPr>
        <w:spacing w:after="0" w:line="360" w:lineRule="auto"/>
        <w:jc w:val="center"/>
        <w:rPr>
          <w:rFonts w:ascii="Times New Roman" w:hAnsi="Times New Roman"/>
          <w:b/>
          <w:i/>
          <w:sz w:val="24"/>
          <w:szCs w:val="24"/>
          <w:lang w:val="bg-BG"/>
        </w:rPr>
      </w:pPr>
      <w:r w:rsidRPr="008E2243">
        <w:rPr>
          <w:noProof/>
          <w:lang w:val="bg-BG" w:eastAsia="bg-BG"/>
        </w:rPr>
        <w:lastRenderedPageBreak/>
        <w:drawing>
          <wp:inline distT="0" distB="0" distL="0" distR="0" wp14:anchorId="7BE4FA74" wp14:editId="082AB760">
            <wp:extent cx="6038850" cy="4105275"/>
            <wp:effectExtent l="0" t="0" r="0" b="952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F5026" w:rsidRPr="008E2243" w:rsidRDefault="008F5026" w:rsidP="00E67A87">
      <w:pPr>
        <w:spacing w:after="0" w:line="360" w:lineRule="auto"/>
        <w:ind w:left="-142" w:firstLine="568"/>
        <w:jc w:val="both"/>
        <w:rPr>
          <w:rFonts w:ascii="Times New Roman" w:hAnsi="Times New Roman"/>
          <w:i/>
          <w:sz w:val="24"/>
          <w:szCs w:val="24"/>
          <w:lang w:val="ru-RU"/>
        </w:rPr>
      </w:pPr>
      <w:r w:rsidRPr="008E2243">
        <w:rPr>
          <w:rFonts w:ascii="Times New Roman" w:hAnsi="Times New Roman"/>
          <w:i/>
          <w:sz w:val="24"/>
          <w:szCs w:val="24"/>
          <w:lang w:val="bg-BG"/>
        </w:rPr>
        <w:t>Източник:  Представител на РКК към РСР на СЗР</w:t>
      </w:r>
    </w:p>
    <w:p w:rsidR="00D545A6" w:rsidRPr="008E2243" w:rsidRDefault="00D545A6" w:rsidP="008F5026">
      <w:pPr>
        <w:spacing w:after="0" w:line="360" w:lineRule="auto"/>
        <w:jc w:val="both"/>
        <w:rPr>
          <w:rFonts w:ascii="Times New Roman" w:hAnsi="Times New Roman"/>
          <w:b/>
          <w:sz w:val="24"/>
          <w:szCs w:val="24"/>
          <w:lang w:val="ru-RU"/>
        </w:rPr>
      </w:pPr>
    </w:p>
    <w:p w:rsidR="008F5026" w:rsidRPr="008E2243" w:rsidRDefault="008F5026" w:rsidP="008F5026">
      <w:pPr>
        <w:spacing w:after="0" w:line="360" w:lineRule="auto"/>
        <w:jc w:val="both"/>
        <w:rPr>
          <w:rFonts w:ascii="Times New Roman" w:hAnsi="Times New Roman"/>
          <w:b/>
          <w:sz w:val="24"/>
          <w:szCs w:val="24"/>
          <w:lang w:val="bg-BG"/>
        </w:rPr>
      </w:pPr>
      <w:r w:rsidRPr="008E2243">
        <w:rPr>
          <w:rFonts w:ascii="Times New Roman" w:hAnsi="Times New Roman"/>
          <w:b/>
          <w:sz w:val="24"/>
          <w:szCs w:val="24"/>
          <w:lang w:val="bg-BG"/>
        </w:rPr>
        <w:t>ПРИОРИТЕТ 2.3: Укрепване на институционалния капацитет на областно и местно ниво за подобряване на процесите на управление</w:t>
      </w:r>
    </w:p>
    <w:p w:rsidR="00020B48" w:rsidRPr="008E2243" w:rsidRDefault="00020B48" w:rsidP="00020B48">
      <w:pPr>
        <w:spacing w:after="0" w:line="360" w:lineRule="auto"/>
        <w:jc w:val="both"/>
        <w:rPr>
          <w:rFonts w:ascii="Times New Roman" w:hAnsi="Times New Roman"/>
          <w:sz w:val="24"/>
          <w:szCs w:val="24"/>
          <w:lang w:val="bg-BG"/>
        </w:rPr>
      </w:pPr>
    </w:p>
    <w:p w:rsidR="00020B48" w:rsidRPr="008E2243" w:rsidRDefault="00020B48" w:rsidP="00020B48">
      <w:pPr>
        <w:spacing w:after="0" w:line="360" w:lineRule="auto"/>
        <w:jc w:val="both"/>
        <w:rPr>
          <w:rFonts w:ascii="Times New Roman" w:hAnsi="Times New Roman"/>
          <w:sz w:val="24"/>
          <w:szCs w:val="24"/>
        </w:rPr>
      </w:pPr>
      <w:r w:rsidRPr="008E2243">
        <w:rPr>
          <w:rFonts w:ascii="Times New Roman" w:hAnsi="Times New Roman"/>
          <w:sz w:val="24"/>
          <w:szCs w:val="24"/>
          <w:lang w:val="bg-BG"/>
        </w:rPr>
        <w:tab/>
        <w:t>Мерките</w:t>
      </w:r>
      <w:r w:rsidR="00D545A6" w:rsidRPr="008E2243">
        <w:rPr>
          <w:rFonts w:ascii="Times New Roman" w:hAnsi="Times New Roman"/>
          <w:sz w:val="24"/>
          <w:szCs w:val="24"/>
          <w:lang w:val="ru-RU"/>
        </w:rPr>
        <w:t>,</w:t>
      </w:r>
      <w:r w:rsidRPr="008E2243">
        <w:rPr>
          <w:rFonts w:ascii="Times New Roman" w:hAnsi="Times New Roman"/>
          <w:sz w:val="24"/>
          <w:szCs w:val="24"/>
          <w:lang w:val="bg-BG"/>
        </w:rPr>
        <w:t xml:space="preserve"> попадащи в обхвата на Приоритет 2.3</w:t>
      </w:r>
      <w:r w:rsidR="00D545A6" w:rsidRPr="008E2243">
        <w:rPr>
          <w:rFonts w:ascii="Times New Roman" w:hAnsi="Times New Roman"/>
          <w:sz w:val="24"/>
          <w:szCs w:val="24"/>
          <w:lang w:val="ru-RU"/>
        </w:rPr>
        <w:t>,</w:t>
      </w:r>
      <w:r w:rsidRPr="008E2243">
        <w:rPr>
          <w:rFonts w:ascii="Times New Roman" w:hAnsi="Times New Roman"/>
          <w:sz w:val="24"/>
          <w:szCs w:val="24"/>
          <w:lang w:val="bg-BG"/>
        </w:rPr>
        <w:t xml:space="preserve"> се финансират по ОП „Добро управление“ и са насочени към подобряването на институционалния капацитет и достъпа до ефективни публични услуги.</w:t>
      </w:r>
    </w:p>
    <w:p w:rsidR="00020B48" w:rsidRPr="008E2243" w:rsidRDefault="00020B48" w:rsidP="00020B48">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 xml:space="preserve">По </w:t>
      </w:r>
      <w:r w:rsidRPr="008E2243">
        <w:rPr>
          <w:rFonts w:ascii="Times New Roman" w:hAnsi="Times New Roman"/>
          <w:sz w:val="24"/>
          <w:szCs w:val="24"/>
          <w:u w:val="single"/>
          <w:lang w:val="bg-BG"/>
        </w:rPr>
        <w:t>ОП „Добро управление“</w:t>
      </w:r>
      <w:r w:rsidRPr="008E2243">
        <w:rPr>
          <w:rFonts w:ascii="Times New Roman" w:hAnsi="Times New Roman"/>
          <w:sz w:val="24"/>
          <w:szCs w:val="24"/>
          <w:lang w:val="bg-BG"/>
        </w:rPr>
        <w:t xml:space="preserve"> в изпълнение са </w:t>
      </w:r>
      <w:r w:rsidRPr="008E2243">
        <w:rPr>
          <w:rFonts w:ascii="Times New Roman" w:hAnsi="Times New Roman"/>
          <w:b/>
          <w:sz w:val="24"/>
          <w:szCs w:val="24"/>
          <w:lang w:val="bg-BG"/>
        </w:rPr>
        <w:t xml:space="preserve"> </w:t>
      </w:r>
      <w:r w:rsidR="00F1550E" w:rsidRPr="008E2243">
        <w:rPr>
          <w:rFonts w:ascii="Times New Roman" w:hAnsi="Times New Roman"/>
          <w:b/>
          <w:sz w:val="24"/>
          <w:szCs w:val="24"/>
          <w:lang w:val="bg-BG"/>
        </w:rPr>
        <w:t xml:space="preserve">8 </w:t>
      </w:r>
      <w:r w:rsidRPr="008E2243">
        <w:rPr>
          <w:rFonts w:ascii="Times New Roman" w:hAnsi="Times New Roman"/>
          <w:b/>
          <w:sz w:val="24"/>
          <w:szCs w:val="24"/>
          <w:lang w:val="bg-BG"/>
        </w:rPr>
        <w:t xml:space="preserve">проекта </w:t>
      </w:r>
      <w:r w:rsidRPr="008E2243">
        <w:rPr>
          <w:rFonts w:ascii="Times New Roman" w:hAnsi="Times New Roman"/>
          <w:sz w:val="24"/>
          <w:szCs w:val="24"/>
          <w:lang w:val="bg-BG"/>
        </w:rPr>
        <w:t>на територията на петте областни града в СЗР за продължаване ефективното функциониране на Областните информационни центрове:</w:t>
      </w:r>
    </w:p>
    <w:p w:rsidR="00020B48" w:rsidRPr="008E2243" w:rsidRDefault="00020B48" w:rsidP="000F3548">
      <w:pPr>
        <w:pStyle w:val="ListParagraph"/>
        <w:numPr>
          <w:ilvl w:val="0"/>
          <w:numId w:val="13"/>
        </w:numPr>
        <w:spacing w:after="0" w:line="360" w:lineRule="auto"/>
        <w:jc w:val="both"/>
        <w:rPr>
          <w:rFonts w:ascii="Times New Roman" w:hAnsi="Times New Roman"/>
          <w:sz w:val="24"/>
          <w:szCs w:val="24"/>
        </w:rPr>
      </w:pPr>
      <w:r w:rsidRPr="008E2243">
        <w:rPr>
          <w:rFonts w:ascii="Times New Roman" w:hAnsi="Times New Roman"/>
          <w:sz w:val="24"/>
          <w:szCs w:val="24"/>
        </w:rPr>
        <w:t xml:space="preserve">Областен информационен център – Видин, на обща стойност </w:t>
      </w:r>
      <w:r w:rsidR="00FB2859" w:rsidRPr="008E2243">
        <w:rPr>
          <w:rFonts w:ascii="Times New Roman" w:hAnsi="Times New Roman"/>
          <w:sz w:val="24"/>
          <w:szCs w:val="24"/>
        </w:rPr>
        <w:t>369</w:t>
      </w:r>
      <w:r w:rsidR="00E21263" w:rsidRPr="008E2243">
        <w:rPr>
          <w:rFonts w:ascii="Times New Roman" w:hAnsi="Times New Roman"/>
          <w:sz w:val="24"/>
          <w:szCs w:val="24"/>
        </w:rPr>
        <w:t> </w:t>
      </w:r>
      <w:r w:rsidR="00FB2859" w:rsidRPr="008E2243">
        <w:rPr>
          <w:rFonts w:ascii="Times New Roman" w:hAnsi="Times New Roman"/>
          <w:sz w:val="24"/>
          <w:szCs w:val="24"/>
        </w:rPr>
        <w:t>999</w:t>
      </w:r>
      <w:r w:rsidR="00E21263" w:rsidRPr="008E2243">
        <w:rPr>
          <w:rFonts w:ascii="Times New Roman" w:hAnsi="Times New Roman"/>
          <w:sz w:val="24"/>
          <w:szCs w:val="24"/>
        </w:rPr>
        <w:t>,</w:t>
      </w:r>
      <w:r w:rsidR="00FB2859" w:rsidRPr="008E2243">
        <w:rPr>
          <w:rFonts w:ascii="Times New Roman" w:hAnsi="Times New Roman"/>
          <w:sz w:val="24"/>
          <w:szCs w:val="24"/>
        </w:rPr>
        <w:t>00</w:t>
      </w:r>
      <w:r w:rsidRPr="008E2243">
        <w:rPr>
          <w:rFonts w:ascii="Times New Roman" w:hAnsi="Times New Roman"/>
          <w:sz w:val="24"/>
          <w:szCs w:val="24"/>
        </w:rPr>
        <w:t xml:space="preserve"> лв.;</w:t>
      </w:r>
    </w:p>
    <w:p w:rsidR="00020B48" w:rsidRPr="008E2243" w:rsidRDefault="00020B48" w:rsidP="000F3548">
      <w:pPr>
        <w:pStyle w:val="ListParagraph"/>
        <w:numPr>
          <w:ilvl w:val="0"/>
          <w:numId w:val="13"/>
        </w:numPr>
        <w:spacing w:line="360" w:lineRule="auto"/>
        <w:ind w:left="0" w:firstLine="357"/>
        <w:jc w:val="both"/>
        <w:rPr>
          <w:rFonts w:ascii="Times New Roman" w:hAnsi="Times New Roman"/>
          <w:sz w:val="24"/>
          <w:szCs w:val="24"/>
        </w:rPr>
      </w:pPr>
      <w:r w:rsidRPr="008E2243">
        <w:rPr>
          <w:rFonts w:ascii="Times New Roman" w:hAnsi="Times New Roman"/>
          <w:sz w:val="24"/>
          <w:szCs w:val="24"/>
        </w:rPr>
        <w:t>Осигуряване функционирането на ОИЦ Враца</w:t>
      </w:r>
      <w:r w:rsidR="00E21263" w:rsidRPr="008E2243">
        <w:rPr>
          <w:rFonts w:ascii="Times New Roman" w:hAnsi="Times New Roman"/>
          <w:sz w:val="24"/>
          <w:szCs w:val="24"/>
        </w:rPr>
        <w:t xml:space="preserve"> през периода 2019 – 2021 г., на обща стойност 369 999,5</w:t>
      </w:r>
      <w:r w:rsidRPr="008E2243">
        <w:rPr>
          <w:rFonts w:ascii="Times New Roman" w:hAnsi="Times New Roman"/>
          <w:sz w:val="24"/>
          <w:szCs w:val="24"/>
        </w:rPr>
        <w:t>0 лв.;</w:t>
      </w:r>
    </w:p>
    <w:p w:rsidR="00020B48" w:rsidRPr="008E2243" w:rsidRDefault="00020B48" w:rsidP="000F3548">
      <w:pPr>
        <w:pStyle w:val="ListParagraph"/>
        <w:numPr>
          <w:ilvl w:val="0"/>
          <w:numId w:val="13"/>
        </w:numPr>
        <w:spacing w:line="360" w:lineRule="auto"/>
        <w:ind w:left="0" w:firstLine="357"/>
        <w:jc w:val="both"/>
        <w:rPr>
          <w:rFonts w:ascii="Times New Roman" w:hAnsi="Times New Roman"/>
          <w:sz w:val="24"/>
          <w:szCs w:val="24"/>
        </w:rPr>
      </w:pPr>
      <w:r w:rsidRPr="008E2243">
        <w:rPr>
          <w:rFonts w:ascii="Times New Roman" w:hAnsi="Times New Roman"/>
          <w:sz w:val="24"/>
          <w:szCs w:val="24"/>
        </w:rPr>
        <w:lastRenderedPageBreak/>
        <w:t>„</w:t>
      </w:r>
      <w:r w:rsidR="00E21263" w:rsidRPr="008E2243">
        <w:rPr>
          <w:rFonts w:ascii="Times New Roman" w:hAnsi="Times New Roman"/>
          <w:sz w:val="24"/>
          <w:szCs w:val="24"/>
        </w:rPr>
        <w:t>Функциониране</w:t>
      </w:r>
      <w:r w:rsidRPr="008E2243">
        <w:rPr>
          <w:rFonts w:ascii="Times New Roman" w:hAnsi="Times New Roman"/>
          <w:sz w:val="24"/>
          <w:szCs w:val="24"/>
        </w:rPr>
        <w:t xml:space="preserve"> на Областен информационен център – Ловеч</w:t>
      </w:r>
      <w:r w:rsidR="00E21263" w:rsidRPr="008E2243">
        <w:rPr>
          <w:rFonts w:ascii="Times New Roman" w:hAnsi="Times New Roman"/>
          <w:sz w:val="24"/>
          <w:szCs w:val="24"/>
        </w:rPr>
        <w:t xml:space="preserve"> 2019 – 2021 г.“, на обща стойност 367 780,00</w:t>
      </w:r>
      <w:r w:rsidRPr="008E2243">
        <w:rPr>
          <w:rFonts w:ascii="Times New Roman" w:hAnsi="Times New Roman"/>
          <w:sz w:val="24"/>
          <w:szCs w:val="24"/>
        </w:rPr>
        <w:t xml:space="preserve"> лв.;</w:t>
      </w:r>
    </w:p>
    <w:p w:rsidR="00E21263" w:rsidRPr="008E2243" w:rsidRDefault="00E21263" w:rsidP="000F3548">
      <w:pPr>
        <w:pStyle w:val="ListParagraph"/>
        <w:numPr>
          <w:ilvl w:val="0"/>
          <w:numId w:val="13"/>
        </w:numPr>
        <w:spacing w:line="360" w:lineRule="auto"/>
        <w:ind w:left="0" w:firstLine="357"/>
        <w:jc w:val="both"/>
        <w:rPr>
          <w:rFonts w:ascii="Times New Roman" w:hAnsi="Times New Roman"/>
          <w:sz w:val="24"/>
          <w:szCs w:val="24"/>
        </w:rPr>
      </w:pPr>
      <w:r w:rsidRPr="008E2243">
        <w:rPr>
          <w:rFonts w:ascii="Times New Roman" w:hAnsi="Times New Roman"/>
          <w:sz w:val="24"/>
          <w:szCs w:val="24"/>
        </w:rPr>
        <w:t>„Повишаване на компетентността на персонала на Български институт по метереология, свързана с осигуряването на международна еквивалентност на еталоните и проследимостта на измерванията в областта на йонизиращите лъчения“, на</w:t>
      </w:r>
      <w:r w:rsidR="002868C1" w:rsidRPr="008E2243">
        <w:rPr>
          <w:rFonts w:ascii="Times New Roman" w:hAnsi="Times New Roman"/>
          <w:sz w:val="24"/>
          <w:szCs w:val="24"/>
        </w:rPr>
        <w:t xml:space="preserve"> обща</w:t>
      </w:r>
      <w:r w:rsidRPr="008E2243">
        <w:rPr>
          <w:rFonts w:ascii="Times New Roman" w:hAnsi="Times New Roman"/>
          <w:sz w:val="24"/>
          <w:szCs w:val="24"/>
        </w:rPr>
        <w:t xml:space="preserve"> стойност 135 226,80 лв.; </w:t>
      </w:r>
    </w:p>
    <w:p w:rsidR="00020B48" w:rsidRPr="008E2243" w:rsidRDefault="00020B48" w:rsidP="000F3548">
      <w:pPr>
        <w:pStyle w:val="ListParagraph"/>
        <w:numPr>
          <w:ilvl w:val="0"/>
          <w:numId w:val="13"/>
        </w:numPr>
        <w:spacing w:line="360" w:lineRule="auto"/>
        <w:ind w:left="0" w:firstLine="357"/>
        <w:jc w:val="both"/>
        <w:rPr>
          <w:rFonts w:ascii="Times New Roman" w:hAnsi="Times New Roman"/>
          <w:sz w:val="24"/>
          <w:szCs w:val="24"/>
        </w:rPr>
      </w:pPr>
      <w:r w:rsidRPr="008E2243">
        <w:rPr>
          <w:rFonts w:ascii="Times New Roman" w:hAnsi="Times New Roman"/>
          <w:sz w:val="24"/>
          <w:szCs w:val="24"/>
        </w:rPr>
        <w:t xml:space="preserve">Функциониране на Областен информационен център – Монтана, на обща стойност </w:t>
      </w:r>
      <w:r w:rsidR="002868C1" w:rsidRPr="008E2243">
        <w:rPr>
          <w:rFonts w:ascii="Times New Roman" w:hAnsi="Times New Roman"/>
          <w:sz w:val="24"/>
          <w:szCs w:val="24"/>
        </w:rPr>
        <w:t>28</w:t>
      </w:r>
      <w:r w:rsidR="00E265D2" w:rsidRPr="008E2243">
        <w:rPr>
          <w:rFonts w:ascii="Times New Roman" w:hAnsi="Times New Roman"/>
          <w:sz w:val="24"/>
          <w:szCs w:val="24"/>
        </w:rPr>
        <w:t>2</w:t>
      </w:r>
      <w:r w:rsidR="002868C1" w:rsidRPr="008E2243">
        <w:rPr>
          <w:rFonts w:ascii="Times New Roman" w:hAnsi="Times New Roman"/>
          <w:sz w:val="24"/>
          <w:szCs w:val="24"/>
        </w:rPr>
        <w:t> 800,00</w:t>
      </w:r>
      <w:r w:rsidRPr="008E2243">
        <w:rPr>
          <w:rFonts w:ascii="Times New Roman" w:hAnsi="Times New Roman"/>
          <w:sz w:val="24"/>
          <w:szCs w:val="24"/>
        </w:rPr>
        <w:t xml:space="preserve"> лв.;</w:t>
      </w:r>
    </w:p>
    <w:p w:rsidR="002868C1" w:rsidRPr="008E2243" w:rsidRDefault="002868C1" w:rsidP="000F3548">
      <w:pPr>
        <w:pStyle w:val="ListParagraph"/>
        <w:numPr>
          <w:ilvl w:val="0"/>
          <w:numId w:val="13"/>
        </w:numPr>
        <w:spacing w:line="360" w:lineRule="auto"/>
        <w:ind w:left="0" w:firstLine="357"/>
        <w:jc w:val="both"/>
        <w:rPr>
          <w:rFonts w:ascii="Times New Roman" w:hAnsi="Times New Roman"/>
          <w:sz w:val="24"/>
          <w:szCs w:val="24"/>
        </w:rPr>
      </w:pPr>
      <w:r w:rsidRPr="008E2243">
        <w:rPr>
          <w:rFonts w:ascii="Times New Roman" w:hAnsi="Times New Roman"/>
          <w:sz w:val="24"/>
          <w:szCs w:val="24"/>
        </w:rPr>
        <w:t xml:space="preserve">„Повишаване на квалификацията на водачите на противопожарни автомобили за работа в усложнена оперативна обстановка“, на обща стойност – 37 050,05 лв. </w:t>
      </w:r>
    </w:p>
    <w:p w:rsidR="00020B48" w:rsidRPr="008E2243" w:rsidRDefault="00F1550E" w:rsidP="000F3548">
      <w:pPr>
        <w:pStyle w:val="ListParagraph"/>
        <w:numPr>
          <w:ilvl w:val="0"/>
          <w:numId w:val="13"/>
        </w:numPr>
        <w:spacing w:line="360" w:lineRule="auto"/>
        <w:ind w:left="0" w:firstLine="426"/>
        <w:jc w:val="both"/>
        <w:rPr>
          <w:rFonts w:ascii="Times New Roman" w:hAnsi="Times New Roman"/>
          <w:sz w:val="24"/>
          <w:szCs w:val="24"/>
        </w:rPr>
      </w:pPr>
      <w:r w:rsidRPr="008E2243">
        <w:rPr>
          <w:rFonts w:ascii="Times New Roman" w:hAnsi="Times New Roman"/>
          <w:sz w:val="24"/>
          <w:szCs w:val="24"/>
        </w:rPr>
        <w:t>Осигуряване</w:t>
      </w:r>
      <w:r w:rsidR="00020B48" w:rsidRPr="008E2243">
        <w:rPr>
          <w:rFonts w:ascii="Times New Roman" w:hAnsi="Times New Roman"/>
          <w:sz w:val="24"/>
          <w:szCs w:val="24"/>
        </w:rPr>
        <w:t xml:space="preserve"> функционирането на Областен информационен център - Плевен, като част от Националната мрежа от 27 областни информационни центрове</w:t>
      </w:r>
      <w:r w:rsidRPr="008E2243">
        <w:rPr>
          <w:rFonts w:ascii="Times New Roman" w:hAnsi="Times New Roman"/>
          <w:sz w:val="24"/>
          <w:szCs w:val="24"/>
        </w:rPr>
        <w:t xml:space="preserve"> през 2019 – 2021 г. , на обща стойност 410 760,</w:t>
      </w:r>
      <w:r w:rsidR="00020B48" w:rsidRPr="008E2243">
        <w:rPr>
          <w:rFonts w:ascii="Times New Roman" w:hAnsi="Times New Roman"/>
          <w:sz w:val="24"/>
          <w:szCs w:val="24"/>
        </w:rPr>
        <w:t>00 лв.</w:t>
      </w:r>
    </w:p>
    <w:p w:rsidR="004B5EC6" w:rsidRPr="008E2243" w:rsidRDefault="00F1550E" w:rsidP="000F3548">
      <w:pPr>
        <w:pStyle w:val="ListParagraph"/>
        <w:numPr>
          <w:ilvl w:val="0"/>
          <w:numId w:val="13"/>
        </w:numPr>
        <w:spacing w:line="360" w:lineRule="auto"/>
        <w:ind w:left="0" w:firstLine="0"/>
        <w:jc w:val="both"/>
        <w:rPr>
          <w:rFonts w:ascii="Times New Roman" w:hAnsi="Times New Roman"/>
          <w:sz w:val="24"/>
          <w:szCs w:val="24"/>
        </w:rPr>
      </w:pPr>
      <w:r w:rsidRPr="008E2243">
        <w:rPr>
          <w:rFonts w:ascii="Times New Roman" w:hAnsi="Times New Roman"/>
          <w:sz w:val="24"/>
          <w:szCs w:val="24"/>
        </w:rPr>
        <w:t xml:space="preserve">Гражданско участие и публичен контрол в процеса на вземане на решения, Сдружение „Плевенски обществен фонд Читалища“ – Белене, Долна Митрополия, Левски, на обща стойност – 89 475,60 лв. </w:t>
      </w:r>
    </w:p>
    <w:p w:rsidR="00020B48" w:rsidRPr="008E2243" w:rsidRDefault="00020B48" w:rsidP="00020B48">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 xml:space="preserve">Програмният период </w:t>
      </w:r>
      <w:r w:rsidR="005D408E" w:rsidRPr="008E2243">
        <w:rPr>
          <w:rFonts w:ascii="Times New Roman" w:hAnsi="Times New Roman"/>
          <w:sz w:val="24"/>
          <w:szCs w:val="24"/>
          <w:lang w:val="bg-BG"/>
        </w:rPr>
        <w:t xml:space="preserve">2014 – 2020 </w:t>
      </w:r>
      <w:r w:rsidRPr="008E2243">
        <w:rPr>
          <w:rFonts w:ascii="Times New Roman" w:hAnsi="Times New Roman"/>
          <w:sz w:val="24"/>
          <w:szCs w:val="24"/>
          <w:lang w:val="bg-BG"/>
        </w:rPr>
        <w:t xml:space="preserve">г. открива широки хоризонти за реализация на проектни идеи в интерес на местното и регионално развитие. Осигуряването на достъп до информация се явява ключов фактор в този процес и областните информационни центрове ще подпомогнат адекватното задоволяване на обществените потребности от ползването на информационни услуги. </w:t>
      </w:r>
    </w:p>
    <w:p w:rsidR="00020B48" w:rsidRPr="008E2243" w:rsidRDefault="00020B48" w:rsidP="00020B48">
      <w:pPr>
        <w:spacing w:after="0" w:line="360" w:lineRule="auto"/>
        <w:ind w:firstLine="708"/>
        <w:jc w:val="both"/>
        <w:rPr>
          <w:rFonts w:ascii="Times New Roman" w:hAnsi="Times New Roman"/>
          <w:sz w:val="24"/>
          <w:szCs w:val="24"/>
          <w:lang w:val="bg-BG"/>
        </w:rPr>
      </w:pPr>
    </w:p>
    <w:p w:rsidR="00020B48" w:rsidRPr="008E2243" w:rsidRDefault="00020B48" w:rsidP="00020B48">
      <w:pPr>
        <w:spacing w:after="0" w:line="360" w:lineRule="auto"/>
        <w:jc w:val="both"/>
        <w:rPr>
          <w:rFonts w:ascii="Times New Roman" w:hAnsi="Times New Roman"/>
          <w:sz w:val="24"/>
          <w:szCs w:val="24"/>
          <w:lang w:val="bg-BG"/>
        </w:rPr>
      </w:pPr>
      <w:r w:rsidRPr="008E2243">
        <w:rPr>
          <w:rFonts w:ascii="Times New Roman" w:hAnsi="Times New Roman"/>
          <w:sz w:val="24"/>
          <w:szCs w:val="24"/>
          <w:lang w:val="bg-BG"/>
        </w:rPr>
        <w:tab/>
        <w:t xml:space="preserve">За отчитане на напредъка по </w:t>
      </w:r>
      <w:r w:rsidRPr="008E2243">
        <w:rPr>
          <w:rFonts w:ascii="Times New Roman" w:hAnsi="Times New Roman"/>
          <w:b/>
          <w:sz w:val="24"/>
          <w:szCs w:val="24"/>
          <w:lang w:val="bg-BG"/>
        </w:rPr>
        <w:t>Приоритет 2.3</w:t>
      </w:r>
      <w:r w:rsidRPr="008E2243">
        <w:rPr>
          <w:rFonts w:ascii="Times New Roman" w:hAnsi="Times New Roman"/>
          <w:sz w:val="24"/>
          <w:szCs w:val="24"/>
          <w:lang w:val="bg-BG"/>
        </w:rPr>
        <w:t xml:space="preserve"> са използвани следните индикатори:</w:t>
      </w:r>
    </w:p>
    <w:p w:rsidR="008F5026" w:rsidRPr="008E2243" w:rsidRDefault="008F5026" w:rsidP="008F5026">
      <w:pPr>
        <w:spacing w:after="0" w:line="360" w:lineRule="auto"/>
        <w:jc w:val="both"/>
        <w:rPr>
          <w:rFonts w:ascii="Times New Roman" w:hAnsi="Times New Roman"/>
          <w:sz w:val="24"/>
          <w:szCs w:val="24"/>
          <w:lang w:val="bg-BG"/>
        </w:rPr>
      </w:pPr>
      <w:r w:rsidRPr="008E2243">
        <w:rPr>
          <w:rFonts w:ascii="Times New Roman" w:hAnsi="Times New Roman"/>
          <w:sz w:val="24"/>
          <w:szCs w:val="24"/>
          <w:lang w:val="bg-BG"/>
        </w:rPr>
        <w:tab/>
      </w:r>
    </w:p>
    <w:p w:rsidR="008F5026" w:rsidRPr="008E2243" w:rsidRDefault="008F5026" w:rsidP="008F5026">
      <w:pPr>
        <w:pStyle w:val="ListParagraph"/>
        <w:numPr>
          <w:ilvl w:val="0"/>
          <w:numId w:val="4"/>
        </w:numPr>
        <w:spacing w:after="0" w:line="360" w:lineRule="auto"/>
        <w:jc w:val="both"/>
        <w:rPr>
          <w:rFonts w:ascii="Times New Roman" w:hAnsi="Times New Roman"/>
          <w:b/>
          <w:sz w:val="24"/>
          <w:szCs w:val="24"/>
        </w:rPr>
      </w:pPr>
      <w:r w:rsidRPr="008E2243">
        <w:rPr>
          <w:rFonts w:ascii="Times New Roman" w:hAnsi="Times New Roman"/>
          <w:b/>
          <w:sz w:val="24"/>
          <w:szCs w:val="24"/>
        </w:rPr>
        <w:t>Служители, преминали курсове за повишаване на квалификацията на работещите в областните и общинските администрации в бр. и %</w:t>
      </w:r>
    </w:p>
    <w:p w:rsidR="008F5026" w:rsidRPr="008E2243" w:rsidRDefault="008F5026" w:rsidP="008F5026">
      <w:pPr>
        <w:pStyle w:val="ListParagraph"/>
        <w:spacing w:after="0" w:line="360" w:lineRule="auto"/>
        <w:jc w:val="both"/>
        <w:rPr>
          <w:rFonts w:ascii="Times New Roman" w:hAnsi="Times New Roman"/>
          <w:b/>
          <w:sz w:val="24"/>
          <w:szCs w:val="24"/>
        </w:rPr>
      </w:pPr>
    </w:p>
    <w:p w:rsidR="008F5026" w:rsidRPr="008E2243" w:rsidRDefault="008F5026" w:rsidP="008F5026">
      <w:pPr>
        <w:pStyle w:val="ListParagraph"/>
        <w:autoSpaceDE w:val="0"/>
        <w:autoSpaceDN w:val="0"/>
        <w:adjustRightInd w:val="0"/>
        <w:spacing w:after="0" w:line="360" w:lineRule="auto"/>
        <w:ind w:left="0" w:firstLine="708"/>
        <w:jc w:val="both"/>
        <w:rPr>
          <w:rFonts w:ascii="Times New Roman" w:hAnsi="Times New Roman"/>
          <w:sz w:val="24"/>
          <w:szCs w:val="24"/>
        </w:rPr>
      </w:pPr>
      <w:r w:rsidRPr="008E2243">
        <w:rPr>
          <w:rFonts w:ascii="Times New Roman" w:hAnsi="Times New Roman"/>
          <w:sz w:val="24"/>
          <w:szCs w:val="24"/>
        </w:rPr>
        <w:t>Повишаването на капацитета на общинските администрации играе важна роля при изпълнение ангажиментите на общините за осигуряване на добри условия на живот на населението.</w:t>
      </w:r>
    </w:p>
    <w:p w:rsidR="003D46BA" w:rsidRPr="008E2243" w:rsidRDefault="003D46BA" w:rsidP="003D46BA">
      <w:pPr>
        <w:spacing w:after="0" w:line="360" w:lineRule="auto"/>
        <w:ind w:firstLine="720"/>
        <w:jc w:val="both"/>
        <w:rPr>
          <w:rFonts w:ascii="Times New Roman" w:hAnsi="Times New Roman"/>
          <w:sz w:val="24"/>
          <w:szCs w:val="24"/>
          <w:lang w:val="ru-RU"/>
        </w:rPr>
      </w:pPr>
      <w:r w:rsidRPr="008E2243">
        <w:rPr>
          <w:rFonts w:ascii="Times New Roman" w:hAnsi="Times New Roman"/>
          <w:sz w:val="24"/>
          <w:szCs w:val="24"/>
          <w:lang w:val="ru-RU"/>
        </w:rPr>
        <w:lastRenderedPageBreak/>
        <w:t>През 2020 година слу</w:t>
      </w:r>
      <w:r w:rsidR="00E9252E" w:rsidRPr="008E2243">
        <w:rPr>
          <w:rFonts w:ascii="Times New Roman" w:hAnsi="Times New Roman"/>
          <w:sz w:val="24"/>
          <w:szCs w:val="24"/>
          <w:lang w:val="ru-RU"/>
        </w:rPr>
        <w:t xml:space="preserve">жителите от областните администрации са </w:t>
      </w:r>
      <w:r w:rsidR="00EB71B1" w:rsidRPr="008E2243">
        <w:rPr>
          <w:rFonts w:ascii="Times New Roman" w:hAnsi="Times New Roman"/>
          <w:sz w:val="24"/>
          <w:szCs w:val="24"/>
          <w:lang w:val="ru-RU"/>
        </w:rPr>
        <w:t xml:space="preserve">взели участие в обучения /в ИПА/ </w:t>
      </w:r>
      <w:r w:rsidRPr="008E2243">
        <w:rPr>
          <w:rFonts w:ascii="Times New Roman" w:hAnsi="Times New Roman"/>
          <w:sz w:val="24"/>
          <w:szCs w:val="24"/>
          <w:lang w:val="ru-RU"/>
        </w:rPr>
        <w:t xml:space="preserve">са </w:t>
      </w:r>
      <w:r w:rsidR="00EB71B1" w:rsidRPr="008E2243">
        <w:rPr>
          <w:rFonts w:ascii="Times New Roman" w:hAnsi="Times New Roman"/>
          <w:sz w:val="24"/>
          <w:szCs w:val="24"/>
          <w:lang w:val="ru-RU"/>
        </w:rPr>
        <w:t>както следва: Област Видин – 17</w:t>
      </w:r>
      <w:r w:rsidRPr="008E2243">
        <w:rPr>
          <w:rFonts w:ascii="Times New Roman" w:hAnsi="Times New Roman"/>
          <w:sz w:val="24"/>
          <w:szCs w:val="24"/>
          <w:lang w:val="ru-RU"/>
        </w:rPr>
        <w:t xml:space="preserve"> души;</w:t>
      </w:r>
      <w:r w:rsidR="00E9252E" w:rsidRPr="008E2243">
        <w:rPr>
          <w:rFonts w:ascii="Times New Roman" w:hAnsi="Times New Roman"/>
          <w:sz w:val="24"/>
          <w:szCs w:val="24"/>
          <w:lang w:val="ru-RU"/>
        </w:rPr>
        <w:t xml:space="preserve"> Област Монтана – 20</w:t>
      </w:r>
      <w:r w:rsidRPr="008E2243">
        <w:rPr>
          <w:rFonts w:ascii="Times New Roman" w:hAnsi="Times New Roman"/>
          <w:sz w:val="24"/>
          <w:szCs w:val="24"/>
          <w:lang w:val="ru-RU"/>
        </w:rPr>
        <w:t xml:space="preserve"> души; Област Враца – </w:t>
      </w:r>
      <w:r w:rsidR="00CB3CA1" w:rsidRPr="008E2243">
        <w:rPr>
          <w:rFonts w:ascii="Times New Roman" w:hAnsi="Times New Roman"/>
          <w:sz w:val="24"/>
          <w:szCs w:val="24"/>
          <w:lang w:val="ru-RU"/>
        </w:rPr>
        <w:t xml:space="preserve">12 </w:t>
      </w:r>
      <w:r w:rsidR="00E9252E" w:rsidRPr="008E2243">
        <w:rPr>
          <w:rFonts w:ascii="Times New Roman" w:hAnsi="Times New Roman"/>
          <w:sz w:val="24"/>
          <w:szCs w:val="24"/>
          <w:lang w:val="ru-RU"/>
        </w:rPr>
        <w:t>души; Област Ловеч – 0</w:t>
      </w:r>
      <w:r w:rsidRPr="008E2243">
        <w:rPr>
          <w:rFonts w:ascii="Times New Roman" w:hAnsi="Times New Roman"/>
          <w:sz w:val="24"/>
          <w:szCs w:val="24"/>
          <w:lang w:val="ru-RU"/>
        </w:rPr>
        <w:t xml:space="preserve"> души; Област Плевен – </w:t>
      </w:r>
      <w:r w:rsidR="00E9252E" w:rsidRPr="008E2243">
        <w:rPr>
          <w:rFonts w:ascii="Times New Roman" w:hAnsi="Times New Roman"/>
          <w:sz w:val="24"/>
          <w:szCs w:val="24"/>
          <w:lang w:val="ru-RU"/>
        </w:rPr>
        <w:t>17</w:t>
      </w:r>
      <w:r w:rsidRPr="008E2243">
        <w:rPr>
          <w:rFonts w:ascii="Times New Roman" w:hAnsi="Times New Roman"/>
          <w:sz w:val="24"/>
          <w:szCs w:val="24"/>
          <w:lang w:val="ru-RU"/>
        </w:rPr>
        <w:t xml:space="preserve"> души.</w:t>
      </w:r>
    </w:p>
    <w:p w:rsidR="008F5026" w:rsidRPr="008E2243" w:rsidRDefault="002413B3" w:rsidP="003D46BA">
      <w:pPr>
        <w:spacing w:after="0" w:line="360" w:lineRule="auto"/>
        <w:ind w:firstLine="720"/>
        <w:jc w:val="both"/>
        <w:rPr>
          <w:rFonts w:ascii="Times New Roman" w:hAnsi="Times New Roman"/>
          <w:sz w:val="24"/>
          <w:szCs w:val="24"/>
          <w:lang w:val="ru-RU"/>
        </w:rPr>
      </w:pPr>
      <w:r w:rsidRPr="008E2243">
        <w:rPr>
          <w:rFonts w:ascii="Times New Roman" w:hAnsi="Times New Roman"/>
          <w:sz w:val="24"/>
          <w:szCs w:val="24"/>
          <w:lang w:val="ru-RU"/>
        </w:rPr>
        <w:t>През 2020</w:t>
      </w:r>
      <w:r w:rsidR="00AC039A" w:rsidRPr="008E2243">
        <w:rPr>
          <w:rFonts w:ascii="Times New Roman" w:hAnsi="Times New Roman"/>
          <w:sz w:val="24"/>
          <w:szCs w:val="24"/>
          <w:lang w:val="ru-RU"/>
        </w:rPr>
        <w:t xml:space="preserve"> година служители</w:t>
      </w:r>
      <w:r w:rsidR="00076B68" w:rsidRPr="008E2243">
        <w:rPr>
          <w:rFonts w:ascii="Times New Roman" w:hAnsi="Times New Roman"/>
          <w:sz w:val="24"/>
          <w:szCs w:val="24"/>
          <w:lang w:val="ru-RU"/>
        </w:rPr>
        <w:t>те,</w:t>
      </w:r>
      <w:r w:rsidR="00076B68" w:rsidRPr="008E2243">
        <w:rPr>
          <w:rFonts w:ascii="Times New Roman" w:hAnsi="Times New Roman"/>
          <w:sz w:val="24"/>
          <w:szCs w:val="24"/>
          <w:lang w:val="bg-BG"/>
        </w:rPr>
        <w:t xml:space="preserve"> взели участие в обучения на работещите в </w:t>
      </w:r>
      <w:r w:rsidR="00076B68" w:rsidRPr="008E2243">
        <w:rPr>
          <w:rFonts w:ascii="Times New Roman" w:hAnsi="Times New Roman"/>
          <w:b/>
          <w:i/>
          <w:sz w:val="24"/>
          <w:szCs w:val="24"/>
          <w:lang w:val="bg-BG"/>
        </w:rPr>
        <w:t>общинските центрове,</w:t>
      </w:r>
      <w:r w:rsidR="00AC039A" w:rsidRPr="008E2243">
        <w:rPr>
          <w:rFonts w:ascii="Times New Roman" w:hAnsi="Times New Roman"/>
          <w:sz w:val="24"/>
          <w:szCs w:val="24"/>
          <w:lang w:val="ru-RU"/>
        </w:rPr>
        <w:t xml:space="preserve"> </w:t>
      </w:r>
      <w:r w:rsidR="00A97792" w:rsidRPr="008E2243">
        <w:rPr>
          <w:rFonts w:ascii="Times New Roman" w:hAnsi="Times New Roman"/>
          <w:sz w:val="24"/>
          <w:szCs w:val="24"/>
          <w:lang w:val="ru-RU"/>
        </w:rPr>
        <w:t xml:space="preserve">са </w:t>
      </w:r>
      <w:r w:rsidR="00E9252E" w:rsidRPr="008E2243">
        <w:rPr>
          <w:rFonts w:ascii="Times New Roman" w:hAnsi="Times New Roman"/>
          <w:sz w:val="24"/>
          <w:szCs w:val="24"/>
          <w:lang w:val="ru-RU"/>
        </w:rPr>
        <w:t>както следва: Област Видин – 87 души; Област Монтана – 6</w:t>
      </w:r>
      <w:r w:rsidRPr="008E2243">
        <w:rPr>
          <w:rFonts w:ascii="Times New Roman" w:hAnsi="Times New Roman"/>
          <w:sz w:val="24"/>
          <w:szCs w:val="24"/>
          <w:lang w:val="ru-RU"/>
        </w:rPr>
        <w:t>3</w:t>
      </w:r>
      <w:r w:rsidR="00A97792" w:rsidRPr="008E2243">
        <w:rPr>
          <w:rFonts w:ascii="Times New Roman" w:hAnsi="Times New Roman"/>
          <w:sz w:val="24"/>
          <w:szCs w:val="24"/>
          <w:lang w:val="ru-RU"/>
        </w:rPr>
        <w:t xml:space="preserve"> души; Област Враца – </w:t>
      </w:r>
      <w:r w:rsidR="00345401" w:rsidRPr="008E2243">
        <w:rPr>
          <w:rFonts w:ascii="Times New Roman" w:hAnsi="Times New Roman"/>
          <w:sz w:val="24"/>
          <w:szCs w:val="24"/>
          <w:lang w:val="ru-RU"/>
        </w:rPr>
        <w:t>94</w:t>
      </w:r>
      <w:r w:rsidRPr="008E2243">
        <w:rPr>
          <w:rFonts w:ascii="Times New Roman" w:hAnsi="Times New Roman"/>
          <w:sz w:val="24"/>
          <w:szCs w:val="24"/>
          <w:lang w:val="ru-RU"/>
        </w:rPr>
        <w:t xml:space="preserve"> души; Област Ловеч – 47</w:t>
      </w:r>
      <w:r w:rsidR="00A97792" w:rsidRPr="008E2243">
        <w:rPr>
          <w:rFonts w:ascii="Times New Roman" w:hAnsi="Times New Roman"/>
          <w:sz w:val="24"/>
          <w:szCs w:val="24"/>
          <w:lang w:val="ru-RU"/>
        </w:rPr>
        <w:t xml:space="preserve"> души; Област Плевен</w:t>
      </w:r>
      <w:r w:rsidR="00D71173" w:rsidRPr="008E2243">
        <w:rPr>
          <w:rFonts w:ascii="Times New Roman" w:hAnsi="Times New Roman"/>
          <w:sz w:val="24"/>
          <w:szCs w:val="24"/>
          <w:lang w:val="ru-RU"/>
        </w:rPr>
        <w:t xml:space="preserve"> </w:t>
      </w:r>
      <w:r w:rsidRPr="008E2243">
        <w:rPr>
          <w:rFonts w:ascii="Times New Roman" w:hAnsi="Times New Roman"/>
          <w:sz w:val="24"/>
          <w:szCs w:val="24"/>
          <w:lang w:val="ru-RU"/>
        </w:rPr>
        <w:t>–</w:t>
      </w:r>
      <w:r w:rsidR="00D71173" w:rsidRPr="008E2243">
        <w:rPr>
          <w:rFonts w:ascii="Times New Roman" w:hAnsi="Times New Roman"/>
          <w:sz w:val="24"/>
          <w:szCs w:val="24"/>
          <w:lang w:val="ru-RU"/>
        </w:rPr>
        <w:t xml:space="preserve"> </w:t>
      </w:r>
      <w:r w:rsidRPr="008E2243">
        <w:rPr>
          <w:rFonts w:ascii="Times New Roman" w:hAnsi="Times New Roman"/>
          <w:sz w:val="24"/>
          <w:szCs w:val="24"/>
          <w:lang w:val="ru-RU"/>
        </w:rPr>
        <w:t xml:space="preserve">49 </w:t>
      </w:r>
      <w:r w:rsidR="00A97792" w:rsidRPr="008E2243">
        <w:rPr>
          <w:rFonts w:ascii="Times New Roman" w:hAnsi="Times New Roman"/>
          <w:sz w:val="24"/>
          <w:szCs w:val="24"/>
          <w:lang w:val="ru-RU"/>
        </w:rPr>
        <w:t>души.</w:t>
      </w:r>
    </w:p>
    <w:p w:rsidR="00D33130" w:rsidRPr="008E2243" w:rsidRDefault="00D33130" w:rsidP="003D46BA">
      <w:pPr>
        <w:spacing w:after="0" w:line="360" w:lineRule="auto"/>
        <w:ind w:firstLine="720"/>
        <w:jc w:val="both"/>
        <w:rPr>
          <w:rFonts w:ascii="Times New Roman" w:hAnsi="Times New Roman"/>
          <w:sz w:val="24"/>
          <w:szCs w:val="24"/>
          <w:lang w:val="ru-RU"/>
        </w:rPr>
      </w:pPr>
    </w:p>
    <w:p w:rsidR="008F5026" w:rsidRPr="008E2243" w:rsidRDefault="008F5026" w:rsidP="008F5026">
      <w:pPr>
        <w:pStyle w:val="ListParagraph"/>
        <w:numPr>
          <w:ilvl w:val="0"/>
          <w:numId w:val="4"/>
        </w:numPr>
        <w:spacing w:after="0" w:line="360" w:lineRule="auto"/>
        <w:rPr>
          <w:rFonts w:ascii="Times New Roman" w:hAnsi="Times New Roman"/>
          <w:b/>
          <w:sz w:val="24"/>
          <w:szCs w:val="24"/>
        </w:rPr>
      </w:pPr>
      <w:r w:rsidRPr="008E2243">
        <w:rPr>
          <w:rFonts w:ascii="Times New Roman" w:hAnsi="Times New Roman"/>
          <w:b/>
          <w:sz w:val="24"/>
          <w:szCs w:val="24"/>
        </w:rPr>
        <w:t>Служители, преминали обучение за развитие на уменията за управление на проекти, финансов контрол и прилагане на интегрирани системи за развитие, в бр. и %</w:t>
      </w:r>
    </w:p>
    <w:p w:rsidR="006E59B8" w:rsidRPr="008E2243" w:rsidRDefault="006E59B8" w:rsidP="006E59B8">
      <w:pPr>
        <w:pStyle w:val="ListParagraph"/>
        <w:spacing w:after="0" w:line="360" w:lineRule="auto"/>
        <w:rPr>
          <w:rFonts w:ascii="Times New Roman" w:hAnsi="Times New Roman"/>
          <w:b/>
          <w:sz w:val="24"/>
          <w:szCs w:val="24"/>
        </w:rPr>
      </w:pPr>
    </w:p>
    <w:p w:rsidR="008F5026" w:rsidRPr="008E2243" w:rsidRDefault="006E59B8" w:rsidP="00CB0FFB">
      <w:pPr>
        <w:pStyle w:val="ListParagraph"/>
        <w:spacing w:after="0" w:line="360" w:lineRule="auto"/>
        <w:ind w:left="0" w:firstLine="709"/>
        <w:rPr>
          <w:rFonts w:ascii="Times New Roman" w:hAnsi="Times New Roman"/>
          <w:sz w:val="24"/>
          <w:szCs w:val="24"/>
        </w:rPr>
      </w:pPr>
      <w:r w:rsidRPr="008E2243">
        <w:rPr>
          <w:rFonts w:ascii="Times New Roman" w:hAnsi="Times New Roman"/>
          <w:sz w:val="24"/>
          <w:szCs w:val="24"/>
        </w:rPr>
        <w:t>Информационната осигуреност на индикатора е по данни на</w:t>
      </w:r>
      <w:r w:rsidRPr="008E2243">
        <w:t xml:space="preserve"> </w:t>
      </w:r>
      <w:r w:rsidRPr="008E2243">
        <w:rPr>
          <w:rFonts w:ascii="Times New Roman" w:hAnsi="Times New Roman"/>
          <w:sz w:val="24"/>
          <w:szCs w:val="24"/>
        </w:rPr>
        <w:t>Института по публична администрация.</w:t>
      </w:r>
    </w:p>
    <w:p w:rsidR="00B014AE" w:rsidRPr="008E2243" w:rsidRDefault="00CB0FFB" w:rsidP="00CB0FFB">
      <w:pPr>
        <w:tabs>
          <w:tab w:val="left" w:pos="142"/>
        </w:tabs>
        <w:spacing w:after="0" w:line="360" w:lineRule="auto"/>
        <w:ind w:firstLine="709"/>
        <w:contextualSpacing/>
        <w:jc w:val="both"/>
        <w:rPr>
          <w:rFonts w:ascii="Times New Roman" w:eastAsia="Times New Roman" w:hAnsi="Times New Roman" w:cs="Times New Roman"/>
          <w:sz w:val="24"/>
          <w:szCs w:val="24"/>
          <w:lang w:val="bg-BG"/>
        </w:rPr>
      </w:pPr>
      <w:r w:rsidRPr="008E2243">
        <w:rPr>
          <w:rFonts w:ascii="Times New Roman" w:eastAsia="Times New Roman" w:hAnsi="Times New Roman" w:cs="Times New Roman"/>
          <w:sz w:val="24"/>
          <w:szCs w:val="24"/>
          <w:lang w:val="bg-BG"/>
        </w:rPr>
        <w:t>Институтът по публична администрация е лидер в обучението на служители в държавната администрация.</w:t>
      </w:r>
      <w:r w:rsidR="00416C8A" w:rsidRPr="008E2243">
        <w:rPr>
          <w:lang w:val="ru-RU"/>
        </w:rPr>
        <w:t xml:space="preserve"> </w:t>
      </w:r>
      <w:r w:rsidR="00416C8A" w:rsidRPr="008E2243">
        <w:rPr>
          <w:rFonts w:ascii="Times New Roman" w:hAnsi="Times New Roman" w:cs="Times New Roman"/>
          <w:sz w:val="24"/>
          <w:szCs w:val="24"/>
          <w:lang w:val="bg-BG"/>
        </w:rPr>
        <w:t>Целта му е п</w:t>
      </w:r>
      <w:r w:rsidR="00416C8A" w:rsidRPr="008E2243">
        <w:rPr>
          <w:rFonts w:ascii="Times New Roman" w:eastAsia="Times New Roman" w:hAnsi="Times New Roman" w:cs="Times New Roman"/>
          <w:sz w:val="24"/>
          <w:szCs w:val="24"/>
          <w:lang w:val="bg-BG"/>
        </w:rPr>
        <w:t>ровеждане на обучения и изследвания за развитието на професионална държавна администрация, както и за укрепване капацитета на институциите за посрещане на предизвикателствата на съвременните публични политики.</w:t>
      </w:r>
      <w:r w:rsidRPr="008E2243">
        <w:rPr>
          <w:rFonts w:ascii="Times New Roman" w:eastAsia="Times New Roman" w:hAnsi="Times New Roman" w:cs="Times New Roman"/>
          <w:sz w:val="24"/>
          <w:szCs w:val="24"/>
          <w:lang w:val="bg-BG"/>
        </w:rPr>
        <w:t xml:space="preserve"> </w:t>
      </w:r>
    </w:p>
    <w:p w:rsidR="00CB0FFB" w:rsidRPr="008E2243" w:rsidRDefault="00B014AE" w:rsidP="00CF1D26">
      <w:pPr>
        <w:tabs>
          <w:tab w:val="left" w:pos="142"/>
        </w:tabs>
        <w:spacing w:after="0" w:line="360" w:lineRule="auto"/>
        <w:ind w:firstLine="709"/>
        <w:contextualSpacing/>
        <w:jc w:val="both"/>
        <w:rPr>
          <w:rFonts w:ascii="Times New Roman" w:eastAsia="Times New Roman" w:hAnsi="Times New Roman" w:cs="Times New Roman"/>
          <w:sz w:val="24"/>
          <w:szCs w:val="24"/>
          <w:lang w:val="bg-BG"/>
        </w:rPr>
      </w:pPr>
      <w:r w:rsidRPr="008E2243">
        <w:rPr>
          <w:rFonts w:ascii="Times New Roman" w:eastAsia="Times New Roman" w:hAnsi="Times New Roman" w:cs="Times New Roman"/>
          <w:sz w:val="24"/>
          <w:szCs w:val="24"/>
          <w:lang w:val="bg-BG"/>
        </w:rPr>
        <w:t>Данните за наблюдавания и</w:t>
      </w:r>
      <w:r w:rsidR="00651407" w:rsidRPr="008E2243">
        <w:rPr>
          <w:rFonts w:ascii="Times New Roman" w:eastAsia="Times New Roman" w:hAnsi="Times New Roman" w:cs="Times New Roman"/>
          <w:sz w:val="24"/>
          <w:szCs w:val="24"/>
          <w:lang w:val="bg-BG"/>
        </w:rPr>
        <w:t>ндикатор показват, че през 2016</w:t>
      </w:r>
      <w:r w:rsidR="008A7C58" w:rsidRPr="008E2243">
        <w:rPr>
          <w:rFonts w:ascii="Times New Roman" w:eastAsia="Times New Roman" w:hAnsi="Times New Roman" w:cs="Times New Roman"/>
          <w:sz w:val="24"/>
          <w:szCs w:val="24"/>
          <w:lang w:val="ru-RU"/>
        </w:rPr>
        <w:t xml:space="preserve"> </w:t>
      </w:r>
      <w:r w:rsidRPr="008E2243">
        <w:rPr>
          <w:rFonts w:ascii="Times New Roman" w:eastAsia="Times New Roman" w:hAnsi="Times New Roman" w:cs="Times New Roman"/>
          <w:sz w:val="24"/>
          <w:szCs w:val="24"/>
          <w:lang w:val="bg-BG"/>
        </w:rPr>
        <w:t xml:space="preserve">г. спрямо предходната 2015 г. </w:t>
      </w:r>
      <w:r w:rsidR="00CF1D26" w:rsidRPr="008E2243">
        <w:rPr>
          <w:rFonts w:ascii="Times New Roman" w:eastAsia="Times New Roman" w:hAnsi="Times New Roman" w:cs="Times New Roman"/>
          <w:sz w:val="24"/>
          <w:szCs w:val="24"/>
          <w:lang w:val="bg-BG"/>
        </w:rPr>
        <w:t xml:space="preserve">се наблюдава увеличение </w:t>
      </w:r>
      <w:r w:rsidR="00CF1D26" w:rsidRPr="008E2243">
        <w:rPr>
          <w:rFonts w:ascii="Times New Roman" w:eastAsia="Times New Roman" w:hAnsi="Times New Roman" w:cs="Times New Roman"/>
          <w:sz w:val="24"/>
          <w:szCs w:val="24"/>
          <w:lang w:val="ru-RU"/>
        </w:rPr>
        <w:t>на броя на служителите, преминали обучения</w:t>
      </w:r>
      <w:r w:rsidR="00CF1D26" w:rsidRPr="008E2243">
        <w:rPr>
          <w:rFonts w:ascii="Times New Roman" w:eastAsia="Times New Roman" w:hAnsi="Times New Roman" w:cs="Times New Roman"/>
          <w:sz w:val="24"/>
          <w:szCs w:val="24"/>
          <w:lang w:val="bg-BG"/>
        </w:rPr>
        <w:t xml:space="preserve"> към Института, както на национално ниво -</w:t>
      </w:r>
      <w:r w:rsidRPr="008E2243">
        <w:rPr>
          <w:rFonts w:ascii="Times New Roman" w:eastAsia="Times New Roman" w:hAnsi="Times New Roman" w:cs="Times New Roman"/>
          <w:sz w:val="24"/>
          <w:szCs w:val="24"/>
          <w:lang w:val="bg-BG"/>
        </w:rPr>
        <w:t xml:space="preserve"> от 224 през 2015 г. на 314 броя през 2016</w:t>
      </w:r>
      <w:r w:rsidR="00116EBF" w:rsidRPr="008E2243">
        <w:rPr>
          <w:rFonts w:ascii="Times New Roman" w:eastAsia="Times New Roman" w:hAnsi="Times New Roman" w:cs="Times New Roman"/>
          <w:sz w:val="24"/>
          <w:szCs w:val="24"/>
          <w:lang w:val="bg-BG"/>
        </w:rPr>
        <w:t xml:space="preserve"> г.</w:t>
      </w:r>
      <w:r w:rsidR="00CF1D26" w:rsidRPr="008E2243">
        <w:rPr>
          <w:rFonts w:ascii="Times New Roman" w:eastAsia="Times New Roman" w:hAnsi="Times New Roman" w:cs="Times New Roman"/>
          <w:sz w:val="24"/>
          <w:szCs w:val="24"/>
          <w:lang w:val="bg-BG"/>
        </w:rPr>
        <w:t xml:space="preserve">, така и </w:t>
      </w:r>
      <w:r w:rsidR="00CF1D26" w:rsidRPr="008E2243">
        <w:rPr>
          <w:rFonts w:ascii="Times New Roman" w:hAnsi="Times New Roman" w:cs="Times New Roman"/>
          <w:sz w:val="24"/>
          <w:szCs w:val="24"/>
          <w:lang w:val="bg-BG"/>
        </w:rPr>
        <w:t>в</w:t>
      </w:r>
      <w:r w:rsidR="00EB641E" w:rsidRPr="008E2243">
        <w:rPr>
          <w:rFonts w:ascii="Times New Roman" w:hAnsi="Times New Roman" w:cs="Times New Roman"/>
          <w:sz w:val="24"/>
          <w:szCs w:val="24"/>
          <w:lang w:val="bg-BG"/>
        </w:rPr>
        <w:t xml:space="preserve"> Северозападния район </w:t>
      </w:r>
      <w:r w:rsidR="00CF1D26" w:rsidRPr="008E2243">
        <w:rPr>
          <w:rFonts w:ascii="Times New Roman" w:hAnsi="Times New Roman" w:cs="Times New Roman"/>
          <w:sz w:val="24"/>
          <w:szCs w:val="24"/>
          <w:lang w:val="bg-BG"/>
        </w:rPr>
        <w:t>– от 30 бр. през 2015 г. на 51 бр. през 2016 г.</w:t>
      </w:r>
      <w:r w:rsidR="0005036B" w:rsidRPr="008E2243">
        <w:rPr>
          <w:rFonts w:ascii="Times New Roman" w:hAnsi="Times New Roman" w:cs="Times New Roman"/>
          <w:sz w:val="24"/>
          <w:szCs w:val="24"/>
          <w:lang w:val="bg-BG"/>
        </w:rPr>
        <w:t xml:space="preserve"> </w:t>
      </w:r>
      <w:r w:rsidR="0005036B" w:rsidRPr="008E2243">
        <w:rPr>
          <w:rFonts w:ascii="Times New Roman" w:eastAsia="Times New Roman" w:hAnsi="Times New Roman" w:cs="Times New Roman"/>
          <w:sz w:val="24"/>
          <w:szCs w:val="24"/>
          <w:lang w:val="bg-BG"/>
        </w:rPr>
        <w:t>На областно ниво, с изключение на област Ловеч също се отчита увеличение на броя на служителите, преминали обучения в ИПА.</w:t>
      </w:r>
    </w:p>
    <w:p w:rsidR="008F5026" w:rsidRPr="008E2243" w:rsidRDefault="008F5026" w:rsidP="008F5026">
      <w:pPr>
        <w:pStyle w:val="Normal12pt"/>
        <w:spacing w:line="360" w:lineRule="auto"/>
        <w:ind w:firstLine="708"/>
        <w:rPr>
          <w:szCs w:val="24"/>
          <w:lang w:val="bg-BG"/>
        </w:rPr>
      </w:pPr>
      <w:r w:rsidRPr="008E2243">
        <w:rPr>
          <w:szCs w:val="24"/>
          <w:lang w:val="bg-BG"/>
        </w:rPr>
        <w:t>Проведените обучения са допринесли за професионалното развитие и кариерата на експертите в държавната администрация, за повишаване на квалификацията на служителите, придобиване на знания и умения в областта на управлението и финансирането на проекти, повишаване административния капацитет, което респективно ще доведе до увеличаване броя на успешно изготвените, финансирани и реализирани проекти.</w:t>
      </w:r>
    </w:p>
    <w:p w:rsidR="00636AD5" w:rsidRPr="008E2243" w:rsidRDefault="00612B7A" w:rsidP="008F5026">
      <w:pPr>
        <w:pStyle w:val="Normal12pt"/>
        <w:spacing w:line="360" w:lineRule="auto"/>
        <w:ind w:firstLine="708"/>
        <w:rPr>
          <w:szCs w:val="24"/>
          <w:lang w:val="bg-BG"/>
        </w:rPr>
      </w:pPr>
      <w:r w:rsidRPr="008E2243">
        <w:rPr>
          <w:szCs w:val="24"/>
          <w:lang w:val="bg-BG"/>
        </w:rPr>
        <w:t xml:space="preserve">По данни, предоставени от ИПА броят на обучените служители за СЗР през 2018 </w:t>
      </w:r>
      <w:r w:rsidRPr="008E2243">
        <w:rPr>
          <w:szCs w:val="24"/>
          <w:lang w:val="bg-BG"/>
        </w:rPr>
        <w:lastRenderedPageBreak/>
        <w:t>година са 39 души.</w:t>
      </w:r>
    </w:p>
    <w:p w:rsidR="00933802" w:rsidRPr="008E2243" w:rsidRDefault="00933802" w:rsidP="008F5026">
      <w:pPr>
        <w:pStyle w:val="Normal12pt"/>
        <w:spacing w:line="360" w:lineRule="auto"/>
        <w:ind w:firstLine="708"/>
        <w:rPr>
          <w:szCs w:val="24"/>
        </w:rPr>
      </w:pPr>
      <w:r w:rsidRPr="008E2243">
        <w:rPr>
          <w:szCs w:val="24"/>
          <w:lang w:val="bg-BG"/>
        </w:rPr>
        <w:t>По данни, предоставени от ИПА броят на обучените служители за СЗР през 2019 година са 24 души.</w:t>
      </w:r>
    </w:p>
    <w:p w:rsidR="00933802" w:rsidRPr="008E2243" w:rsidRDefault="00933802" w:rsidP="008F5026">
      <w:pPr>
        <w:pStyle w:val="Normal12pt"/>
        <w:spacing w:line="360" w:lineRule="auto"/>
        <w:ind w:firstLine="708"/>
        <w:rPr>
          <w:szCs w:val="24"/>
          <w:lang w:val="bg-BG"/>
        </w:rPr>
      </w:pPr>
    </w:p>
    <w:p w:rsidR="00636AD5" w:rsidRPr="008E2243" w:rsidRDefault="005027A8" w:rsidP="00090772">
      <w:pPr>
        <w:spacing w:after="0" w:line="360" w:lineRule="auto"/>
        <w:ind w:left="-426"/>
        <w:jc w:val="both"/>
        <w:rPr>
          <w:rFonts w:ascii="Times New Roman" w:eastAsia="Times New Roman" w:hAnsi="Times New Roman"/>
          <w:b/>
          <w:i/>
          <w:sz w:val="24"/>
          <w:szCs w:val="24"/>
          <w:lang w:val="bg-BG"/>
        </w:rPr>
      </w:pPr>
      <w:r w:rsidRPr="008E2243">
        <w:rPr>
          <w:rFonts w:ascii="Times New Roman" w:eastAsia="Times New Roman" w:hAnsi="Times New Roman"/>
          <w:b/>
          <w:i/>
          <w:sz w:val="24"/>
          <w:szCs w:val="24"/>
          <w:lang w:val="bg-BG"/>
        </w:rPr>
        <w:t>Таблица 7.</w:t>
      </w:r>
      <w:r w:rsidR="00636AD5" w:rsidRPr="008E2243">
        <w:rPr>
          <w:rFonts w:ascii="Times New Roman" w:eastAsia="Times New Roman" w:hAnsi="Times New Roman"/>
          <w:i/>
          <w:sz w:val="24"/>
          <w:szCs w:val="24"/>
          <w:lang w:val="bg-BG"/>
        </w:rPr>
        <w:t xml:space="preserve"> </w:t>
      </w:r>
      <w:r w:rsidR="00636AD5" w:rsidRPr="008E2243">
        <w:rPr>
          <w:rFonts w:ascii="Times New Roman" w:eastAsia="Times New Roman" w:hAnsi="Times New Roman"/>
          <w:b/>
          <w:i/>
          <w:sz w:val="24"/>
          <w:szCs w:val="24"/>
          <w:lang w:val="bg-BG"/>
        </w:rPr>
        <w:t>Брой експерти от областни и общински администрации, преминали обучения в</w:t>
      </w:r>
      <w:r w:rsidR="00636AD5" w:rsidRPr="008E2243">
        <w:rPr>
          <w:b/>
          <w:sz w:val="24"/>
          <w:szCs w:val="24"/>
          <w:lang w:val="bg-BG"/>
        </w:rPr>
        <w:t xml:space="preserve"> </w:t>
      </w:r>
      <w:r w:rsidR="00636AD5" w:rsidRPr="008E2243">
        <w:rPr>
          <w:rFonts w:ascii="Times New Roman" w:eastAsia="Times New Roman" w:hAnsi="Times New Roman"/>
          <w:b/>
          <w:i/>
          <w:sz w:val="24"/>
          <w:szCs w:val="24"/>
          <w:lang w:val="bg-BG"/>
        </w:rPr>
        <w:t>Института по публична администрация  през 2015 г. и 2016 г. (по области)</w:t>
      </w:r>
    </w:p>
    <w:tbl>
      <w:tblPr>
        <w:tblpPr w:leftFromText="180" w:rightFromText="180" w:vertAnchor="text" w:horzAnchor="margin" w:tblpXSpec="center" w:tblpY="225"/>
        <w:tblW w:w="10881" w:type="dxa"/>
        <w:tblLook w:val="04A0" w:firstRow="1" w:lastRow="0" w:firstColumn="1" w:lastColumn="0" w:noHBand="0" w:noVBand="1"/>
      </w:tblPr>
      <w:tblGrid>
        <w:gridCol w:w="1809"/>
        <w:gridCol w:w="842"/>
        <w:gridCol w:w="905"/>
        <w:gridCol w:w="814"/>
        <w:gridCol w:w="814"/>
        <w:gridCol w:w="978"/>
        <w:gridCol w:w="978"/>
        <w:gridCol w:w="847"/>
        <w:gridCol w:w="834"/>
        <w:gridCol w:w="814"/>
        <w:gridCol w:w="1246"/>
      </w:tblGrid>
      <w:tr w:rsidR="00636AD5" w:rsidRPr="008E2243" w:rsidTr="003B5534">
        <w:trPr>
          <w:trHeight w:val="198"/>
        </w:trPr>
        <w:tc>
          <w:tcPr>
            <w:tcW w:w="1809"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Райони/области</w:t>
            </w:r>
          </w:p>
        </w:tc>
        <w:tc>
          <w:tcPr>
            <w:tcW w:w="9072" w:type="dxa"/>
            <w:gridSpan w:val="10"/>
            <w:tcBorders>
              <w:top w:val="single" w:sz="4" w:space="0" w:color="auto"/>
              <w:left w:val="nil"/>
              <w:bottom w:val="single" w:sz="4" w:space="0" w:color="auto"/>
              <w:right w:val="single" w:sz="4" w:space="0" w:color="auto"/>
            </w:tcBorders>
            <w:shd w:val="clear" w:color="000000" w:fill="C5D9F1"/>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Брой обучени експерти по тематични области</w:t>
            </w:r>
          </w:p>
        </w:tc>
      </w:tr>
      <w:tr w:rsidR="00636AD5" w:rsidRPr="008E2243" w:rsidTr="003B5534">
        <w:trPr>
          <w:trHeight w:val="115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636AD5" w:rsidRPr="008E2243" w:rsidRDefault="00636AD5" w:rsidP="003B5534">
            <w:pPr>
              <w:spacing w:after="0" w:line="240" w:lineRule="auto"/>
              <w:rPr>
                <w:rFonts w:ascii="Times New Roman" w:eastAsia="Times New Roman" w:hAnsi="Times New Roman"/>
                <w:b/>
                <w:bCs/>
                <w:sz w:val="20"/>
                <w:szCs w:val="20"/>
                <w:lang w:val="bg-BG"/>
              </w:rPr>
            </w:pPr>
          </w:p>
        </w:tc>
        <w:tc>
          <w:tcPr>
            <w:tcW w:w="1747"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636AD5" w:rsidRPr="008E2243" w:rsidRDefault="00F50D3B"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 xml:space="preserve">Управленски умения и </w:t>
            </w:r>
            <w:r w:rsidR="00636AD5" w:rsidRPr="008E2243">
              <w:rPr>
                <w:rFonts w:ascii="Times New Roman" w:eastAsia="Times New Roman" w:hAnsi="Times New Roman"/>
                <w:sz w:val="20"/>
                <w:szCs w:val="20"/>
                <w:lang w:val="bg-BG"/>
              </w:rPr>
              <w:t>управление на човешките ресурси</w:t>
            </w:r>
          </w:p>
        </w:tc>
        <w:tc>
          <w:tcPr>
            <w:tcW w:w="1628"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Бюджетен процес и финансово управление</w:t>
            </w:r>
          </w:p>
        </w:tc>
        <w:tc>
          <w:tcPr>
            <w:tcW w:w="1956"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Правна и институционална рамка на ЕС; България в ЕС</w:t>
            </w:r>
          </w:p>
        </w:tc>
        <w:tc>
          <w:tcPr>
            <w:tcW w:w="1681"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Разработване и управление на проекти</w:t>
            </w:r>
          </w:p>
        </w:tc>
        <w:tc>
          <w:tcPr>
            <w:tcW w:w="2060" w:type="dxa"/>
            <w:gridSpan w:val="2"/>
            <w:tcBorders>
              <w:top w:val="single" w:sz="4" w:space="0" w:color="auto"/>
              <w:left w:val="nil"/>
              <w:bottom w:val="single" w:sz="4" w:space="0" w:color="auto"/>
              <w:right w:val="single" w:sz="4" w:space="0" w:color="auto"/>
            </w:tcBorders>
            <w:shd w:val="clear" w:color="000000" w:fill="C5D9F1"/>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 </w:t>
            </w:r>
          </w:p>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Е-управление</w:t>
            </w:r>
          </w:p>
        </w:tc>
      </w:tr>
      <w:tr w:rsidR="00636AD5" w:rsidRPr="008E2243" w:rsidTr="003B5534">
        <w:trPr>
          <w:trHeight w:val="198"/>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636AD5" w:rsidRPr="008E2243" w:rsidRDefault="00636AD5" w:rsidP="003B5534">
            <w:pPr>
              <w:spacing w:after="0" w:line="240" w:lineRule="auto"/>
              <w:rPr>
                <w:rFonts w:ascii="Times New Roman" w:eastAsia="Times New Roman" w:hAnsi="Times New Roman"/>
                <w:b/>
                <w:bCs/>
                <w:sz w:val="20"/>
                <w:szCs w:val="20"/>
                <w:lang w:val="bg-BG"/>
              </w:rPr>
            </w:pPr>
          </w:p>
        </w:tc>
        <w:tc>
          <w:tcPr>
            <w:tcW w:w="842" w:type="dxa"/>
            <w:tcBorders>
              <w:top w:val="nil"/>
              <w:left w:val="nil"/>
              <w:bottom w:val="single" w:sz="4" w:space="0" w:color="auto"/>
              <w:right w:val="single" w:sz="4" w:space="0" w:color="auto"/>
            </w:tcBorders>
            <w:shd w:val="clear" w:color="000000" w:fill="C5D9F1"/>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2015 г.</w:t>
            </w:r>
          </w:p>
        </w:tc>
        <w:tc>
          <w:tcPr>
            <w:tcW w:w="905" w:type="dxa"/>
            <w:tcBorders>
              <w:top w:val="nil"/>
              <w:left w:val="nil"/>
              <w:bottom w:val="single" w:sz="4" w:space="0" w:color="auto"/>
              <w:right w:val="single" w:sz="4" w:space="0" w:color="auto"/>
            </w:tcBorders>
            <w:shd w:val="clear" w:color="000000" w:fill="C5D9F1"/>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2016 г.</w:t>
            </w:r>
          </w:p>
        </w:tc>
        <w:tc>
          <w:tcPr>
            <w:tcW w:w="814" w:type="dxa"/>
            <w:tcBorders>
              <w:top w:val="nil"/>
              <w:left w:val="nil"/>
              <w:bottom w:val="single" w:sz="4" w:space="0" w:color="auto"/>
              <w:right w:val="single" w:sz="4" w:space="0" w:color="auto"/>
            </w:tcBorders>
            <w:shd w:val="clear" w:color="000000" w:fill="C5D9F1"/>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2015 г.</w:t>
            </w:r>
          </w:p>
        </w:tc>
        <w:tc>
          <w:tcPr>
            <w:tcW w:w="814" w:type="dxa"/>
            <w:tcBorders>
              <w:top w:val="nil"/>
              <w:left w:val="nil"/>
              <w:bottom w:val="single" w:sz="4" w:space="0" w:color="auto"/>
              <w:right w:val="single" w:sz="4" w:space="0" w:color="auto"/>
            </w:tcBorders>
            <w:shd w:val="clear" w:color="000000" w:fill="C5D9F1"/>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2016 г.</w:t>
            </w:r>
          </w:p>
        </w:tc>
        <w:tc>
          <w:tcPr>
            <w:tcW w:w="978" w:type="dxa"/>
            <w:tcBorders>
              <w:top w:val="nil"/>
              <w:left w:val="nil"/>
              <w:bottom w:val="single" w:sz="4" w:space="0" w:color="auto"/>
              <w:right w:val="single" w:sz="4" w:space="0" w:color="auto"/>
            </w:tcBorders>
            <w:shd w:val="clear" w:color="000000" w:fill="C5D9F1"/>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2015 г.</w:t>
            </w:r>
          </w:p>
        </w:tc>
        <w:tc>
          <w:tcPr>
            <w:tcW w:w="978" w:type="dxa"/>
            <w:tcBorders>
              <w:top w:val="nil"/>
              <w:left w:val="nil"/>
              <w:bottom w:val="single" w:sz="4" w:space="0" w:color="auto"/>
              <w:right w:val="single" w:sz="4" w:space="0" w:color="auto"/>
            </w:tcBorders>
            <w:shd w:val="clear" w:color="000000" w:fill="C5D9F1"/>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2016 г.</w:t>
            </w:r>
          </w:p>
        </w:tc>
        <w:tc>
          <w:tcPr>
            <w:tcW w:w="847" w:type="dxa"/>
            <w:tcBorders>
              <w:top w:val="nil"/>
              <w:left w:val="nil"/>
              <w:bottom w:val="single" w:sz="4" w:space="0" w:color="auto"/>
              <w:right w:val="single" w:sz="4" w:space="0" w:color="auto"/>
            </w:tcBorders>
            <w:shd w:val="clear" w:color="000000" w:fill="C5D9F1"/>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2015 г.</w:t>
            </w:r>
          </w:p>
        </w:tc>
        <w:tc>
          <w:tcPr>
            <w:tcW w:w="834" w:type="dxa"/>
            <w:tcBorders>
              <w:top w:val="nil"/>
              <w:left w:val="nil"/>
              <w:bottom w:val="single" w:sz="4" w:space="0" w:color="auto"/>
              <w:right w:val="single" w:sz="4" w:space="0" w:color="auto"/>
            </w:tcBorders>
            <w:shd w:val="clear" w:color="000000" w:fill="C5D9F1"/>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2016 г.</w:t>
            </w:r>
          </w:p>
        </w:tc>
        <w:tc>
          <w:tcPr>
            <w:tcW w:w="814" w:type="dxa"/>
            <w:tcBorders>
              <w:top w:val="single" w:sz="4" w:space="0" w:color="auto"/>
              <w:left w:val="nil"/>
              <w:bottom w:val="single" w:sz="4" w:space="0" w:color="auto"/>
              <w:right w:val="single" w:sz="4" w:space="0" w:color="auto"/>
            </w:tcBorders>
            <w:shd w:val="clear" w:color="000000" w:fill="C5D9F1"/>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2015 г.</w:t>
            </w:r>
          </w:p>
        </w:tc>
        <w:tc>
          <w:tcPr>
            <w:tcW w:w="1246" w:type="dxa"/>
            <w:tcBorders>
              <w:top w:val="single" w:sz="4" w:space="0" w:color="auto"/>
              <w:left w:val="nil"/>
              <w:bottom w:val="single" w:sz="4" w:space="0" w:color="auto"/>
              <w:right w:val="single" w:sz="4" w:space="0" w:color="auto"/>
            </w:tcBorders>
            <w:shd w:val="clear" w:color="000000" w:fill="C5D9F1"/>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2016 г.</w:t>
            </w:r>
          </w:p>
        </w:tc>
      </w:tr>
      <w:tr w:rsidR="00636AD5" w:rsidRPr="008E2243" w:rsidTr="003B5534">
        <w:trPr>
          <w:trHeight w:val="565"/>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Северозападен район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11</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19</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11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15</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8</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15</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1</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2</w:t>
            </w:r>
          </w:p>
        </w:tc>
      </w:tr>
      <w:tr w:rsidR="00636AD5" w:rsidRPr="008E2243" w:rsidTr="003B5534">
        <w:trPr>
          <w:trHeight w:val="198"/>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rPr>
                <w:rFonts w:ascii="Times New Roman" w:eastAsia="Times New Roman" w:hAnsi="Times New Roman"/>
                <w:bCs/>
                <w:sz w:val="20"/>
                <w:szCs w:val="20"/>
                <w:lang w:val="bg-BG"/>
              </w:rPr>
            </w:pPr>
            <w:r w:rsidRPr="008E2243">
              <w:rPr>
                <w:rFonts w:ascii="Times New Roman" w:eastAsia="Times New Roman" w:hAnsi="Times New Roman"/>
                <w:bCs/>
                <w:sz w:val="20"/>
                <w:szCs w:val="20"/>
                <w:lang w:val="bg-BG"/>
              </w:rPr>
              <w:t>Област Видин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905"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83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1246"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r>
      <w:tr w:rsidR="00636AD5" w:rsidRPr="008E2243" w:rsidTr="003B5534">
        <w:trPr>
          <w:trHeight w:val="198"/>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rPr>
                <w:rFonts w:ascii="Times New Roman" w:eastAsia="Times New Roman" w:hAnsi="Times New Roman"/>
                <w:bCs/>
                <w:sz w:val="20"/>
                <w:szCs w:val="20"/>
                <w:lang w:val="bg-BG"/>
              </w:rPr>
            </w:pPr>
            <w:r w:rsidRPr="008E2243">
              <w:rPr>
                <w:rFonts w:ascii="Times New Roman" w:eastAsia="Times New Roman" w:hAnsi="Times New Roman"/>
                <w:bCs/>
                <w:sz w:val="20"/>
                <w:szCs w:val="20"/>
                <w:lang w:val="bg-BG"/>
              </w:rPr>
              <w:t>Област Враца</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905"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2</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2</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83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1246"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r>
      <w:tr w:rsidR="00636AD5" w:rsidRPr="008E2243" w:rsidTr="003B5534">
        <w:trPr>
          <w:trHeight w:val="198"/>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rPr>
                <w:rFonts w:ascii="Times New Roman" w:eastAsia="Times New Roman" w:hAnsi="Times New Roman"/>
                <w:bCs/>
                <w:sz w:val="20"/>
                <w:szCs w:val="20"/>
                <w:lang w:val="bg-BG"/>
              </w:rPr>
            </w:pPr>
            <w:r w:rsidRPr="008E2243">
              <w:rPr>
                <w:rFonts w:ascii="Times New Roman" w:eastAsia="Times New Roman" w:hAnsi="Times New Roman"/>
                <w:bCs/>
                <w:sz w:val="20"/>
                <w:szCs w:val="20"/>
                <w:lang w:val="bg-BG"/>
              </w:rPr>
              <w:t>Област Ловеч</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10</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11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6</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5</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8</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5</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1246"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1</w:t>
            </w:r>
          </w:p>
        </w:tc>
      </w:tr>
      <w:tr w:rsidR="00636AD5" w:rsidRPr="008E2243" w:rsidTr="003B5534">
        <w:trPr>
          <w:trHeight w:val="376"/>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rPr>
                <w:rFonts w:ascii="Times New Roman" w:eastAsia="Times New Roman" w:hAnsi="Times New Roman"/>
                <w:bCs/>
                <w:sz w:val="20"/>
                <w:szCs w:val="20"/>
                <w:lang w:val="bg-BG"/>
              </w:rPr>
            </w:pPr>
            <w:r w:rsidRPr="008E2243">
              <w:rPr>
                <w:rFonts w:ascii="Times New Roman" w:eastAsia="Times New Roman" w:hAnsi="Times New Roman"/>
                <w:bCs/>
                <w:sz w:val="20"/>
                <w:szCs w:val="20"/>
                <w:lang w:val="bg-BG"/>
              </w:rPr>
              <w:t>Област Монтана</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1</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3</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3</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83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1</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1</w:t>
            </w:r>
          </w:p>
        </w:tc>
      </w:tr>
      <w:tr w:rsidR="00636AD5" w:rsidRPr="008E2243" w:rsidTr="003B5534">
        <w:trPr>
          <w:trHeight w:val="198"/>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rPr>
                <w:rFonts w:ascii="Times New Roman" w:eastAsia="Times New Roman" w:hAnsi="Times New Roman"/>
                <w:bCs/>
                <w:sz w:val="20"/>
                <w:szCs w:val="20"/>
                <w:lang w:val="bg-BG"/>
              </w:rPr>
            </w:pPr>
            <w:r w:rsidRPr="008E2243">
              <w:rPr>
                <w:rFonts w:ascii="Times New Roman" w:eastAsia="Times New Roman" w:hAnsi="Times New Roman"/>
                <w:bCs/>
                <w:sz w:val="20"/>
                <w:szCs w:val="20"/>
                <w:lang w:val="bg-BG"/>
              </w:rPr>
              <w:t>Област Плевен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905"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2</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5</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5</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83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r w:rsidRPr="008E2243">
              <w:rPr>
                <w:rFonts w:ascii="Times New Roman" w:eastAsia="Times New Roman" w:hAnsi="Times New Roman"/>
                <w:sz w:val="20"/>
                <w:szCs w:val="20"/>
                <w:lang w:val="bg-BG"/>
              </w:rPr>
              <w:t>8</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c>
          <w:tcPr>
            <w:tcW w:w="1246"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sz w:val="20"/>
                <w:szCs w:val="20"/>
                <w:lang w:val="bg-BG"/>
              </w:rPr>
            </w:pPr>
          </w:p>
        </w:tc>
      </w:tr>
      <w:tr w:rsidR="00636AD5" w:rsidRPr="008E2243" w:rsidTr="003B5534">
        <w:trPr>
          <w:trHeight w:val="802"/>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Северен централен район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2</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11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5</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22</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7</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2</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p>
        </w:tc>
      </w:tr>
      <w:tr w:rsidR="00636AD5" w:rsidRPr="008E2243" w:rsidTr="003B5534">
        <w:trPr>
          <w:trHeight w:val="763"/>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Североизточен район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20</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23</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6</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16</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1</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16</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12</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3</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1</w:t>
            </w:r>
          </w:p>
        </w:tc>
      </w:tr>
      <w:tr w:rsidR="00636AD5" w:rsidRPr="008E2243" w:rsidTr="003B5534">
        <w:trPr>
          <w:trHeight w:val="792"/>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Югоизточен район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10</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6</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34</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13</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8</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7</w:t>
            </w:r>
          </w:p>
        </w:tc>
        <w:tc>
          <w:tcPr>
            <w:tcW w:w="847"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10</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11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3</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7</w:t>
            </w:r>
          </w:p>
        </w:tc>
      </w:tr>
      <w:tr w:rsidR="00636AD5" w:rsidRPr="008E2243" w:rsidTr="003B5534">
        <w:trPr>
          <w:trHeight w:val="723"/>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Югозападен район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18</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33</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15</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14</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8</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19</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3</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9</w:t>
            </w:r>
          </w:p>
        </w:tc>
      </w:tr>
      <w:tr w:rsidR="00636AD5" w:rsidRPr="008E2243" w:rsidTr="003B5534">
        <w:trPr>
          <w:trHeight w:val="773"/>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Южен централен район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3</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14</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10</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32</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5</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10</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5</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8E2243" w:rsidRDefault="00636AD5" w:rsidP="003B5534">
            <w:pPr>
              <w:spacing w:after="0" w:line="240" w:lineRule="auto"/>
              <w:jc w:val="center"/>
              <w:rPr>
                <w:rFonts w:ascii="Times New Roman" w:eastAsia="Times New Roman" w:hAnsi="Times New Roman"/>
                <w:b/>
                <w:bCs/>
                <w:sz w:val="20"/>
                <w:szCs w:val="20"/>
                <w:lang w:val="bg-BG"/>
              </w:rPr>
            </w:pPr>
            <w:r w:rsidRPr="008E2243">
              <w:rPr>
                <w:rFonts w:ascii="Times New Roman" w:eastAsia="Times New Roman" w:hAnsi="Times New Roman"/>
                <w:b/>
                <w:bCs/>
                <w:sz w:val="20"/>
                <w:szCs w:val="20"/>
                <w:lang w:val="bg-BG"/>
              </w:rPr>
              <w:t>2</w:t>
            </w:r>
          </w:p>
        </w:tc>
      </w:tr>
    </w:tbl>
    <w:p w:rsidR="005D3CA4" w:rsidRPr="008E2243" w:rsidRDefault="005D3CA4" w:rsidP="008F5026">
      <w:pPr>
        <w:pStyle w:val="Normal12pt"/>
        <w:spacing w:line="360" w:lineRule="auto"/>
        <w:ind w:firstLine="708"/>
        <w:rPr>
          <w:szCs w:val="24"/>
          <w:lang w:val="bg-BG"/>
        </w:rPr>
      </w:pPr>
    </w:p>
    <w:p w:rsidR="00205281" w:rsidRPr="008E2243" w:rsidRDefault="00612B7A" w:rsidP="00433A56">
      <w:pPr>
        <w:pStyle w:val="Normal12pt"/>
        <w:spacing w:line="360" w:lineRule="auto"/>
        <w:ind w:firstLine="709"/>
        <w:rPr>
          <w:szCs w:val="24"/>
          <w:lang w:val="bg-BG"/>
        </w:rPr>
      </w:pPr>
      <w:r w:rsidRPr="008E2243">
        <w:rPr>
          <w:szCs w:val="24"/>
          <w:lang w:val="bg-BG"/>
        </w:rPr>
        <w:t xml:space="preserve">Данни за 2018 година </w:t>
      </w:r>
      <w:r w:rsidR="005A7FA4" w:rsidRPr="008E2243">
        <w:rPr>
          <w:szCs w:val="24"/>
          <w:lang w:val="bg-BG"/>
        </w:rPr>
        <w:t xml:space="preserve">по области, предоставени от ИПА са </w:t>
      </w:r>
      <w:r w:rsidR="000A0DCF" w:rsidRPr="008E2243">
        <w:rPr>
          <w:szCs w:val="24"/>
          <w:lang w:val="bg-BG"/>
        </w:rPr>
        <w:t>разпределени както следва:</w:t>
      </w:r>
    </w:p>
    <w:p w:rsidR="00205281" w:rsidRPr="008E2243" w:rsidRDefault="00205281" w:rsidP="005D3CA4">
      <w:pPr>
        <w:spacing w:after="0" w:line="360" w:lineRule="auto"/>
        <w:ind w:left="-426"/>
        <w:jc w:val="both"/>
        <w:rPr>
          <w:rFonts w:ascii="Times New Roman" w:eastAsia="Times New Roman" w:hAnsi="Times New Roman"/>
          <w:b/>
          <w:i/>
          <w:sz w:val="24"/>
          <w:szCs w:val="24"/>
          <w:lang w:val="bg-BG"/>
        </w:rPr>
      </w:pPr>
      <w:r w:rsidRPr="008E2243">
        <w:rPr>
          <w:rFonts w:ascii="Times New Roman" w:hAnsi="Times New Roman" w:cs="Times New Roman"/>
          <w:b/>
          <w:sz w:val="24"/>
          <w:szCs w:val="24"/>
          <w:lang w:val="bg-BG"/>
        </w:rPr>
        <w:t>Таблица 7а</w:t>
      </w:r>
      <w:r w:rsidRPr="008E2243">
        <w:rPr>
          <w:szCs w:val="24"/>
          <w:lang w:val="bg-BG"/>
        </w:rPr>
        <w:t xml:space="preserve">  </w:t>
      </w:r>
      <w:r w:rsidRPr="008E2243">
        <w:rPr>
          <w:rFonts w:ascii="Times New Roman" w:eastAsia="Times New Roman" w:hAnsi="Times New Roman"/>
          <w:b/>
          <w:i/>
          <w:sz w:val="24"/>
          <w:szCs w:val="24"/>
          <w:lang w:val="bg-BG"/>
        </w:rPr>
        <w:t>Брой експерти от областни и общински администрации, преминали обучения в</w:t>
      </w:r>
      <w:r w:rsidRPr="008E2243">
        <w:rPr>
          <w:b/>
          <w:sz w:val="24"/>
          <w:szCs w:val="24"/>
          <w:lang w:val="bg-BG"/>
        </w:rPr>
        <w:t xml:space="preserve"> </w:t>
      </w:r>
      <w:r w:rsidRPr="008E2243">
        <w:rPr>
          <w:rFonts w:ascii="Times New Roman" w:eastAsia="Times New Roman" w:hAnsi="Times New Roman"/>
          <w:b/>
          <w:i/>
          <w:sz w:val="24"/>
          <w:szCs w:val="24"/>
          <w:lang w:val="bg-BG"/>
        </w:rPr>
        <w:t>Института по публична администрация от СЗР през 2018</w:t>
      </w:r>
      <w:r w:rsidR="001563BF" w:rsidRPr="008E2243">
        <w:rPr>
          <w:rFonts w:ascii="Times New Roman" w:eastAsia="Times New Roman" w:hAnsi="Times New Roman"/>
          <w:b/>
          <w:i/>
          <w:sz w:val="24"/>
          <w:szCs w:val="24"/>
          <w:lang w:val="bg-BG"/>
        </w:rPr>
        <w:t xml:space="preserve"> г. </w:t>
      </w:r>
      <w:r w:rsidRPr="008E2243">
        <w:rPr>
          <w:rFonts w:ascii="Times New Roman" w:eastAsia="Times New Roman" w:hAnsi="Times New Roman"/>
          <w:b/>
          <w:i/>
          <w:sz w:val="24"/>
          <w:szCs w:val="24"/>
          <w:lang w:val="bg-BG"/>
        </w:rPr>
        <w:t>(по области)</w:t>
      </w:r>
    </w:p>
    <w:tbl>
      <w:tblPr>
        <w:tblStyle w:val="TableGrid"/>
        <w:tblW w:w="10912" w:type="dxa"/>
        <w:jc w:val="center"/>
        <w:tblLook w:val="04A0" w:firstRow="1" w:lastRow="0" w:firstColumn="1" w:lastColumn="0" w:noHBand="0" w:noVBand="1"/>
      </w:tblPr>
      <w:tblGrid>
        <w:gridCol w:w="3872"/>
        <w:gridCol w:w="1023"/>
        <w:gridCol w:w="1197"/>
        <w:gridCol w:w="1122"/>
        <w:gridCol w:w="1122"/>
        <w:gridCol w:w="1574"/>
        <w:gridCol w:w="1002"/>
      </w:tblGrid>
      <w:tr w:rsidR="003D2FC9" w:rsidRPr="008E2243" w:rsidTr="003D2FC9">
        <w:trPr>
          <w:jc w:val="center"/>
        </w:trPr>
        <w:tc>
          <w:tcPr>
            <w:tcW w:w="3872" w:type="dxa"/>
            <w:vMerge w:val="restart"/>
            <w:shd w:val="clear" w:color="auto" w:fill="BFBFBF" w:themeFill="background1" w:themeFillShade="BF"/>
            <w:vAlign w:val="center"/>
          </w:tcPr>
          <w:p w:rsidR="005D3CA4" w:rsidRPr="008E2243" w:rsidRDefault="005D3CA4" w:rsidP="00433A56">
            <w:pPr>
              <w:pStyle w:val="Normal12pt"/>
              <w:spacing w:line="360" w:lineRule="auto"/>
              <w:ind w:firstLine="0"/>
              <w:jc w:val="center"/>
              <w:rPr>
                <w:b/>
                <w:szCs w:val="24"/>
                <w:lang w:val="bg-BG"/>
              </w:rPr>
            </w:pPr>
          </w:p>
          <w:p w:rsidR="005D3CA4" w:rsidRPr="008E2243" w:rsidRDefault="005D3CA4" w:rsidP="00433A56">
            <w:pPr>
              <w:pStyle w:val="Normal12pt"/>
              <w:spacing w:line="360" w:lineRule="auto"/>
              <w:ind w:firstLine="0"/>
              <w:jc w:val="center"/>
              <w:rPr>
                <w:b/>
                <w:szCs w:val="24"/>
                <w:lang w:val="bg-BG"/>
              </w:rPr>
            </w:pPr>
            <w:r w:rsidRPr="008E2243">
              <w:rPr>
                <w:b/>
                <w:szCs w:val="24"/>
                <w:lang w:val="bg-BG"/>
              </w:rPr>
              <w:lastRenderedPageBreak/>
              <w:t>Име на проведеното обучение/курс</w:t>
            </w:r>
          </w:p>
        </w:tc>
        <w:tc>
          <w:tcPr>
            <w:tcW w:w="7040" w:type="dxa"/>
            <w:gridSpan w:val="6"/>
            <w:shd w:val="clear" w:color="auto" w:fill="BFBFBF" w:themeFill="background1" w:themeFillShade="BF"/>
          </w:tcPr>
          <w:p w:rsidR="005D3CA4" w:rsidRPr="008E2243" w:rsidRDefault="005D3CA4" w:rsidP="00433A56">
            <w:pPr>
              <w:pStyle w:val="Normal12pt"/>
              <w:spacing w:line="360" w:lineRule="auto"/>
              <w:ind w:firstLine="0"/>
              <w:jc w:val="center"/>
              <w:rPr>
                <w:b/>
                <w:szCs w:val="24"/>
                <w:lang w:val="bg-BG"/>
              </w:rPr>
            </w:pPr>
            <w:r w:rsidRPr="008E2243">
              <w:rPr>
                <w:b/>
                <w:szCs w:val="24"/>
                <w:lang w:val="bg-BG"/>
              </w:rPr>
              <w:lastRenderedPageBreak/>
              <w:t>Администрации в Северозападен район</w:t>
            </w:r>
          </w:p>
        </w:tc>
      </w:tr>
      <w:tr w:rsidR="005D3CA4" w:rsidRPr="008E2243" w:rsidTr="003D2FC9">
        <w:trPr>
          <w:trHeight w:val="872"/>
          <w:jc w:val="center"/>
        </w:trPr>
        <w:tc>
          <w:tcPr>
            <w:tcW w:w="3872" w:type="dxa"/>
            <w:vMerge/>
            <w:shd w:val="clear" w:color="auto" w:fill="BFBFBF" w:themeFill="background1" w:themeFillShade="BF"/>
            <w:vAlign w:val="center"/>
          </w:tcPr>
          <w:p w:rsidR="005D3CA4" w:rsidRPr="008E2243" w:rsidRDefault="005D3CA4" w:rsidP="00433A56">
            <w:pPr>
              <w:pStyle w:val="Normal12pt"/>
              <w:spacing w:line="360" w:lineRule="auto"/>
              <w:ind w:firstLine="0"/>
              <w:jc w:val="center"/>
              <w:rPr>
                <w:szCs w:val="24"/>
                <w:lang w:val="bg-BG"/>
              </w:rPr>
            </w:pPr>
          </w:p>
        </w:tc>
        <w:tc>
          <w:tcPr>
            <w:tcW w:w="1023" w:type="dxa"/>
            <w:shd w:val="clear" w:color="auto" w:fill="BFBFBF" w:themeFill="background1" w:themeFillShade="BF"/>
            <w:vAlign w:val="center"/>
          </w:tcPr>
          <w:p w:rsidR="005D3CA4" w:rsidRPr="008E2243" w:rsidRDefault="005D3CA4" w:rsidP="00433A56">
            <w:pPr>
              <w:pStyle w:val="Normal12pt"/>
              <w:spacing w:line="360" w:lineRule="auto"/>
              <w:ind w:firstLine="0"/>
              <w:jc w:val="center"/>
              <w:rPr>
                <w:b/>
                <w:szCs w:val="24"/>
                <w:lang w:val="bg-BG"/>
              </w:rPr>
            </w:pPr>
            <w:r w:rsidRPr="008E2243">
              <w:rPr>
                <w:b/>
                <w:szCs w:val="24"/>
                <w:lang w:val="bg-BG"/>
              </w:rPr>
              <w:t>Област Видин</w:t>
            </w:r>
          </w:p>
        </w:tc>
        <w:tc>
          <w:tcPr>
            <w:tcW w:w="1197" w:type="dxa"/>
            <w:shd w:val="clear" w:color="auto" w:fill="BFBFBF" w:themeFill="background1" w:themeFillShade="BF"/>
            <w:vAlign w:val="center"/>
          </w:tcPr>
          <w:p w:rsidR="005D3CA4" w:rsidRPr="008E2243" w:rsidRDefault="005D3CA4" w:rsidP="00433A56">
            <w:pPr>
              <w:pStyle w:val="Normal12pt"/>
              <w:spacing w:line="360" w:lineRule="auto"/>
              <w:ind w:firstLine="0"/>
              <w:jc w:val="center"/>
              <w:rPr>
                <w:b/>
                <w:szCs w:val="24"/>
                <w:lang w:val="bg-BG"/>
              </w:rPr>
            </w:pPr>
            <w:r w:rsidRPr="008E2243">
              <w:rPr>
                <w:b/>
                <w:szCs w:val="24"/>
                <w:lang w:val="bg-BG"/>
              </w:rPr>
              <w:t>Област Монтана</w:t>
            </w:r>
          </w:p>
        </w:tc>
        <w:tc>
          <w:tcPr>
            <w:tcW w:w="1122" w:type="dxa"/>
            <w:shd w:val="clear" w:color="auto" w:fill="BFBFBF" w:themeFill="background1" w:themeFillShade="BF"/>
            <w:vAlign w:val="center"/>
          </w:tcPr>
          <w:p w:rsidR="005D3CA4" w:rsidRPr="008E2243" w:rsidRDefault="005D3CA4" w:rsidP="00433A56">
            <w:pPr>
              <w:pStyle w:val="Normal12pt"/>
              <w:spacing w:line="360" w:lineRule="auto"/>
              <w:ind w:firstLine="0"/>
              <w:jc w:val="center"/>
              <w:rPr>
                <w:b/>
                <w:szCs w:val="24"/>
                <w:lang w:val="bg-BG"/>
              </w:rPr>
            </w:pPr>
            <w:r w:rsidRPr="008E2243">
              <w:rPr>
                <w:b/>
                <w:szCs w:val="24"/>
                <w:lang w:val="bg-BG"/>
              </w:rPr>
              <w:t>Община Плевен</w:t>
            </w:r>
          </w:p>
        </w:tc>
        <w:tc>
          <w:tcPr>
            <w:tcW w:w="1122" w:type="dxa"/>
            <w:shd w:val="clear" w:color="auto" w:fill="BFBFBF" w:themeFill="background1" w:themeFillShade="BF"/>
            <w:vAlign w:val="center"/>
          </w:tcPr>
          <w:p w:rsidR="005D3CA4" w:rsidRPr="008E2243" w:rsidRDefault="005D3CA4" w:rsidP="00433A56">
            <w:pPr>
              <w:pStyle w:val="Normal12pt"/>
              <w:spacing w:line="360" w:lineRule="auto"/>
              <w:ind w:firstLine="0"/>
              <w:jc w:val="center"/>
              <w:rPr>
                <w:b/>
                <w:szCs w:val="24"/>
                <w:lang w:val="bg-BG"/>
              </w:rPr>
            </w:pPr>
            <w:r w:rsidRPr="008E2243">
              <w:rPr>
                <w:b/>
                <w:szCs w:val="24"/>
                <w:lang w:val="bg-BG"/>
              </w:rPr>
              <w:t>Община Ловеч</w:t>
            </w:r>
          </w:p>
        </w:tc>
        <w:tc>
          <w:tcPr>
            <w:tcW w:w="1574" w:type="dxa"/>
            <w:shd w:val="clear" w:color="auto" w:fill="BFBFBF" w:themeFill="background1" w:themeFillShade="BF"/>
            <w:vAlign w:val="center"/>
          </w:tcPr>
          <w:p w:rsidR="005D3CA4" w:rsidRPr="008E2243" w:rsidRDefault="005D3CA4" w:rsidP="00433A56">
            <w:pPr>
              <w:pStyle w:val="Normal12pt"/>
              <w:spacing w:line="360" w:lineRule="auto"/>
              <w:ind w:firstLine="0"/>
              <w:jc w:val="center"/>
              <w:rPr>
                <w:b/>
                <w:szCs w:val="24"/>
                <w:lang w:val="bg-BG"/>
              </w:rPr>
            </w:pPr>
            <w:r w:rsidRPr="008E2243">
              <w:rPr>
                <w:b/>
                <w:szCs w:val="24"/>
                <w:lang w:val="bg-BG"/>
              </w:rPr>
              <w:t>Община Червен бряг</w:t>
            </w:r>
          </w:p>
        </w:tc>
        <w:tc>
          <w:tcPr>
            <w:tcW w:w="1002" w:type="dxa"/>
            <w:shd w:val="clear" w:color="auto" w:fill="BFBFBF" w:themeFill="background1" w:themeFillShade="BF"/>
            <w:vAlign w:val="center"/>
          </w:tcPr>
          <w:p w:rsidR="005D3CA4" w:rsidRPr="008E2243" w:rsidRDefault="005D3CA4" w:rsidP="00433A56">
            <w:pPr>
              <w:pStyle w:val="Normal12pt"/>
              <w:spacing w:line="360" w:lineRule="auto"/>
              <w:ind w:firstLine="0"/>
              <w:jc w:val="center"/>
              <w:rPr>
                <w:b/>
                <w:szCs w:val="24"/>
                <w:lang w:val="bg-BG"/>
              </w:rPr>
            </w:pPr>
            <w:r w:rsidRPr="008E2243">
              <w:rPr>
                <w:b/>
                <w:szCs w:val="24"/>
                <w:lang w:val="bg-BG"/>
              </w:rPr>
              <w:t>Област Ловеч</w:t>
            </w:r>
          </w:p>
        </w:tc>
      </w:tr>
      <w:tr w:rsidR="005D3CA4" w:rsidRPr="008E2243" w:rsidTr="003D2FC9">
        <w:trPr>
          <w:trHeight w:val="416"/>
          <w:jc w:val="center"/>
        </w:trPr>
        <w:tc>
          <w:tcPr>
            <w:tcW w:w="3872"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Управление на проекти</w:t>
            </w:r>
          </w:p>
        </w:tc>
        <w:tc>
          <w:tcPr>
            <w:tcW w:w="1023"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1</w:t>
            </w:r>
          </w:p>
        </w:tc>
        <w:tc>
          <w:tcPr>
            <w:tcW w:w="1197"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1</w:t>
            </w:r>
          </w:p>
        </w:tc>
        <w:tc>
          <w:tcPr>
            <w:tcW w:w="1122"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5</w:t>
            </w:r>
          </w:p>
        </w:tc>
        <w:tc>
          <w:tcPr>
            <w:tcW w:w="1122" w:type="dxa"/>
            <w:vAlign w:val="center"/>
          </w:tcPr>
          <w:p w:rsidR="005D3CA4" w:rsidRPr="008E2243" w:rsidRDefault="005D3CA4" w:rsidP="00433A56">
            <w:pPr>
              <w:pStyle w:val="Normal12pt"/>
              <w:spacing w:line="360" w:lineRule="auto"/>
              <w:ind w:firstLine="0"/>
              <w:jc w:val="center"/>
              <w:rPr>
                <w:szCs w:val="24"/>
                <w:lang w:val="bg-BG"/>
              </w:rPr>
            </w:pPr>
          </w:p>
        </w:tc>
        <w:tc>
          <w:tcPr>
            <w:tcW w:w="1574" w:type="dxa"/>
            <w:vAlign w:val="center"/>
          </w:tcPr>
          <w:p w:rsidR="005D3CA4" w:rsidRPr="008E2243" w:rsidRDefault="005D3CA4" w:rsidP="00433A56">
            <w:pPr>
              <w:pStyle w:val="Normal12pt"/>
              <w:spacing w:line="360" w:lineRule="auto"/>
              <w:ind w:firstLine="0"/>
              <w:jc w:val="center"/>
              <w:rPr>
                <w:szCs w:val="24"/>
                <w:lang w:val="bg-BG"/>
              </w:rPr>
            </w:pPr>
          </w:p>
        </w:tc>
        <w:tc>
          <w:tcPr>
            <w:tcW w:w="1002" w:type="dxa"/>
            <w:vAlign w:val="center"/>
          </w:tcPr>
          <w:p w:rsidR="005D3CA4" w:rsidRPr="008E2243" w:rsidRDefault="005D3CA4" w:rsidP="00433A56">
            <w:pPr>
              <w:pStyle w:val="Normal12pt"/>
              <w:spacing w:line="360" w:lineRule="auto"/>
              <w:ind w:firstLine="0"/>
              <w:jc w:val="center"/>
              <w:rPr>
                <w:szCs w:val="24"/>
                <w:lang w:val="bg-BG"/>
              </w:rPr>
            </w:pPr>
          </w:p>
        </w:tc>
      </w:tr>
      <w:tr w:rsidR="005D3CA4" w:rsidRPr="008E2243" w:rsidTr="003D2FC9">
        <w:trPr>
          <w:trHeight w:val="794"/>
          <w:jc w:val="center"/>
        </w:trPr>
        <w:tc>
          <w:tcPr>
            <w:tcW w:w="3872"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Договаряне и управление на проекти</w:t>
            </w:r>
          </w:p>
        </w:tc>
        <w:tc>
          <w:tcPr>
            <w:tcW w:w="1023" w:type="dxa"/>
            <w:vAlign w:val="center"/>
          </w:tcPr>
          <w:p w:rsidR="005D3CA4" w:rsidRPr="008E2243" w:rsidRDefault="005D3CA4" w:rsidP="00433A56">
            <w:pPr>
              <w:pStyle w:val="Normal12pt"/>
              <w:spacing w:line="360" w:lineRule="auto"/>
              <w:ind w:firstLine="0"/>
              <w:jc w:val="center"/>
              <w:rPr>
                <w:szCs w:val="24"/>
                <w:lang w:val="bg-BG"/>
              </w:rPr>
            </w:pPr>
          </w:p>
        </w:tc>
        <w:tc>
          <w:tcPr>
            <w:tcW w:w="1197" w:type="dxa"/>
            <w:vAlign w:val="center"/>
          </w:tcPr>
          <w:p w:rsidR="005D3CA4" w:rsidRPr="008E2243" w:rsidRDefault="005D3CA4" w:rsidP="00433A56">
            <w:pPr>
              <w:pStyle w:val="Normal12pt"/>
              <w:spacing w:line="360" w:lineRule="auto"/>
              <w:ind w:firstLine="0"/>
              <w:jc w:val="center"/>
              <w:rPr>
                <w:szCs w:val="24"/>
                <w:lang w:val="bg-BG"/>
              </w:rPr>
            </w:pPr>
          </w:p>
        </w:tc>
        <w:tc>
          <w:tcPr>
            <w:tcW w:w="1122"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4</w:t>
            </w:r>
          </w:p>
        </w:tc>
        <w:tc>
          <w:tcPr>
            <w:tcW w:w="1122"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2</w:t>
            </w:r>
          </w:p>
        </w:tc>
        <w:tc>
          <w:tcPr>
            <w:tcW w:w="1574" w:type="dxa"/>
            <w:vAlign w:val="center"/>
          </w:tcPr>
          <w:p w:rsidR="005D3CA4" w:rsidRPr="008E2243" w:rsidRDefault="005D3CA4" w:rsidP="00433A56">
            <w:pPr>
              <w:pStyle w:val="Normal12pt"/>
              <w:spacing w:line="360" w:lineRule="auto"/>
              <w:ind w:firstLine="0"/>
              <w:jc w:val="center"/>
              <w:rPr>
                <w:szCs w:val="24"/>
                <w:lang w:val="bg-BG"/>
              </w:rPr>
            </w:pPr>
          </w:p>
        </w:tc>
        <w:tc>
          <w:tcPr>
            <w:tcW w:w="1002" w:type="dxa"/>
            <w:vAlign w:val="center"/>
          </w:tcPr>
          <w:p w:rsidR="005D3CA4" w:rsidRPr="008E2243" w:rsidRDefault="005D3CA4" w:rsidP="00433A56">
            <w:pPr>
              <w:pStyle w:val="Normal12pt"/>
              <w:spacing w:line="360" w:lineRule="auto"/>
              <w:ind w:firstLine="0"/>
              <w:jc w:val="center"/>
              <w:rPr>
                <w:szCs w:val="24"/>
                <w:lang w:val="bg-BG"/>
              </w:rPr>
            </w:pPr>
          </w:p>
        </w:tc>
      </w:tr>
      <w:tr w:rsidR="005D3CA4" w:rsidRPr="008E2243" w:rsidTr="003D2FC9">
        <w:trPr>
          <w:trHeight w:val="1131"/>
          <w:jc w:val="center"/>
        </w:trPr>
        <w:tc>
          <w:tcPr>
            <w:tcW w:w="3872"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Финансово управление  на програми по ЕСИФ за периода 2014 – 2020</w:t>
            </w:r>
          </w:p>
        </w:tc>
        <w:tc>
          <w:tcPr>
            <w:tcW w:w="1023" w:type="dxa"/>
            <w:vAlign w:val="center"/>
          </w:tcPr>
          <w:p w:rsidR="005D3CA4" w:rsidRPr="008E2243" w:rsidRDefault="005D3CA4" w:rsidP="00433A56">
            <w:pPr>
              <w:pStyle w:val="Normal12pt"/>
              <w:spacing w:line="360" w:lineRule="auto"/>
              <w:ind w:firstLine="0"/>
              <w:jc w:val="center"/>
              <w:rPr>
                <w:szCs w:val="24"/>
                <w:lang w:val="bg-BG"/>
              </w:rPr>
            </w:pPr>
          </w:p>
        </w:tc>
        <w:tc>
          <w:tcPr>
            <w:tcW w:w="1197"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1</w:t>
            </w:r>
          </w:p>
        </w:tc>
        <w:tc>
          <w:tcPr>
            <w:tcW w:w="1122"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2</w:t>
            </w:r>
          </w:p>
        </w:tc>
        <w:tc>
          <w:tcPr>
            <w:tcW w:w="1122" w:type="dxa"/>
            <w:vAlign w:val="center"/>
          </w:tcPr>
          <w:p w:rsidR="005D3CA4" w:rsidRPr="008E2243" w:rsidRDefault="005D3CA4" w:rsidP="00433A56">
            <w:pPr>
              <w:pStyle w:val="Normal12pt"/>
              <w:spacing w:line="360" w:lineRule="auto"/>
              <w:ind w:firstLine="0"/>
              <w:jc w:val="center"/>
              <w:rPr>
                <w:szCs w:val="24"/>
                <w:lang w:val="bg-BG"/>
              </w:rPr>
            </w:pPr>
          </w:p>
        </w:tc>
        <w:tc>
          <w:tcPr>
            <w:tcW w:w="1574" w:type="dxa"/>
            <w:vAlign w:val="center"/>
          </w:tcPr>
          <w:p w:rsidR="005D3CA4" w:rsidRPr="008E2243" w:rsidRDefault="005D3CA4" w:rsidP="00433A56">
            <w:pPr>
              <w:pStyle w:val="Normal12pt"/>
              <w:spacing w:line="360" w:lineRule="auto"/>
              <w:ind w:firstLine="0"/>
              <w:jc w:val="center"/>
              <w:rPr>
                <w:szCs w:val="24"/>
                <w:lang w:val="bg-BG"/>
              </w:rPr>
            </w:pPr>
          </w:p>
        </w:tc>
        <w:tc>
          <w:tcPr>
            <w:tcW w:w="1002" w:type="dxa"/>
            <w:vAlign w:val="center"/>
          </w:tcPr>
          <w:p w:rsidR="005D3CA4" w:rsidRPr="008E2243" w:rsidRDefault="005D3CA4" w:rsidP="00433A56">
            <w:pPr>
              <w:pStyle w:val="Normal12pt"/>
              <w:spacing w:line="360" w:lineRule="auto"/>
              <w:ind w:firstLine="0"/>
              <w:jc w:val="center"/>
              <w:rPr>
                <w:szCs w:val="24"/>
                <w:lang w:val="bg-BG"/>
              </w:rPr>
            </w:pPr>
          </w:p>
        </w:tc>
      </w:tr>
      <w:tr w:rsidR="005D3CA4" w:rsidRPr="008E2243" w:rsidTr="003D2FC9">
        <w:trPr>
          <w:trHeight w:val="1111"/>
          <w:jc w:val="center"/>
        </w:trPr>
        <w:tc>
          <w:tcPr>
            <w:tcW w:w="3872"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Верификация на проекти. Сертификация на програми. Нередности</w:t>
            </w:r>
          </w:p>
        </w:tc>
        <w:tc>
          <w:tcPr>
            <w:tcW w:w="1023" w:type="dxa"/>
            <w:vAlign w:val="center"/>
          </w:tcPr>
          <w:p w:rsidR="005D3CA4" w:rsidRPr="008E2243" w:rsidRDefault="005D3CA4" w:rsidP="00433A56">
            <w:pPr>
              <w:pStyle w:val="Normal12pt"/>
              <w:spacing w:line="360" w:lineRule="auto"/>
              <w:ind w:firstLine="0"/>
              <w:jc w:val="center"/>
              <w:rPr>
                <w:szCs w:val="24"/>
                <w:lang w:val="bg-BG"/>
              </w:rPr>
            </w:pPr>
          </w:p>
        </w:tc>
        <w:tc>
          <w:tcPr>
            <w:tcW w:w="1197" w:type="dxa"/>
            <w:vAlign w:val="center"/>
          </w:tcPr>
          <w:p w:rsidR="005D3CA4" w:rsidRPr="008E2243" w:rsidRDefault="005D3CA4" w:rsidP="00433A56">
            <w:pPr>
              <w:pStyle w:val="Normal12pt"/>
              <w:spacing w:line="360" w:lineRule="auto"/>
              <w:ind w:firstLine="0"/>
              <w:jc w:val="center"/>
              <w:rPr>
                <w:szCs w:val="24"/>
                <w:lang w:val="bg-BG"/>
              </w:rPr>
            </w:pPr>
          </w:p>
        </w:tc>
        <w:tc>
          <w:tcPr>
            <w:tcW w:w="1122" w:type="dxa"/>
            <w:vAlign w:val="center"/>
          </w:tcPr>
          <w:p w:rsidR="005D3CA4" w:rsidRPr="008E2243" w:rsidRDefault="005D3CA4" w:rsidP="00433A56">
            <w:pPr>
              <w:pStyle w:val="Normal12pt"/>
              <w:spacing w:line="360" w:lineRule="auto"/>
              <w:ind w:firstLine="0"/>
              <w:jc w:val="center"/>
              <w:rPr>
                <w:szCs w:val="24"/>
                <w:lang w:val="bg-BG"/>
              </w:rPr>
            </w:pPr>
          </w:p>
        </w:tc>
        <w:tc>
          <w:tcPr>
            <w:tcW w:w="1122"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2</w:t>
            </w:r>
          </w:p>
        </w:tc>
        <w:tc>
          <w:tcPr>
            <w:tcW w:w="1574" w:type="dxa"/>
            <w:vAlign w:val="center"/>
          </w:tcPr>
          <w:p w:rsidR="005D3CA4" w:rsidRPr="008E2243" w:rsidRDefault="005D3CA4" w:rsidP="00433A56">
            <w:pPr>
              <w:pStyle w:val="Normal12pt"/>
              <w:spacing w:line="360" w:lineRule="auto"/>
              <w:ind w:firstLine="0"/>
              <w:jc w:val="center"/>
              <w:rPr>
                <w:szCs w:val="24"/>
                <w:lang w:val="bg-BG"/>
              </w:rPr>
            </w:pPr>
          </w:p>
        </w:tc>
        <w:tc>
          <w:tcPr>
            <w:tcW w:w="1002" w:type="dxa"/>
            <w:vAlign w:val="center"/>
          </w:tcPr>
          <w:p w:rsidR="005D3CA4" w:rsidRPr="008E2243" w:rsidRDefault="005D3CA4" w:rsidP="00433A56">
            <w:pPr>
              <w:pStyle w:val="Normal12pt"/>
              <w:spacing w:line="360" w:lineRule="auto"/>
              <w:ind w:firstLine="0"/>
              <w:jc w:val="center"/>
              <w:rPr>
                <w:szCs w:val="24"/>
                <w:lang w:val="bg-BG"/>
              </w:rPr>
            </w:pPr>
          </w:p>
        </w:tc>
      </w:tr>
      <w:tr w:rsidR="005D3CA4" w:rsidRPr="008E2243" w:rsidTr="003D2FC9">
        <w:trPr>
          <w:trHeight w:val="342"/>
          <w:jc w:val="center"/>
        </w:trPr>
        <w:tc>
          <w:tcPr>
            <w:tcW w:w="3872"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Одит на средствата от ЕС</w:t>
            </w:r>
          </w:p>
        </w:tc>
        <w:tc>
          <w:tcPr>
            <w:tcW w:w="1023" w:type="dxa"/>
            <w:vAlign w:val="center"/>
          </w:tcPr>
          <w:p w:rsidR="005D3CA4" w:rsidRPr="008E2243" w:rsidRDefault="005D3CA4" w:rsidP="00433A56">
            <w:pPr>
              <w:pStyle w:val="Normal12pt"/>
              <w:spacing w:line="360" w:lineRule="auto"/>
              <w:ind w:firstLine="0"/>
              <w:jc w:val="center"/>
              <w:rPr>
                <w:szCs w:val="24"/>
                <w:lang w:val="bg-BG"/>
              </w:rPr>
            </w:pPr>
          </w:p>
        </w:tc>
        <w:tc>
          <w:tcPr>
            <w:tcW w:w="1197" w:type="dxa"/>
            <w:vAlign w:val="center"/>
          </w:tcPr>
          <w:p w:rsidR="005D3CA4" w:rsidRPr="008E2243" w:rsidRDefault="005D3CA4" w:rsidP="00433A56">
            <w:pPr>
              <w:pStyle w:val="Normal12pt"/>
              <w:spacing w:line="360" w:lineRule="auto"/>
              <w:ind w:firstLine="0"/>
              <w:jc w:val="center"/>
              <w:rPr>
                <w:szCs w:val="24"/>
                <w:lang w:val="bg-BG"/>
              </w:rPr>
            </w:pPr>
          </w:p>
        </w:tc>
        <w:tc>
          <w:tcPr>
            <w:tcW w:w="1122"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3</w:t>
            </w:r>
          </w:p>
        </w:tc>
        <w:tc>
          <w:tcPr>
            <w:tcW w:w="1122"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1</w:t>
            </w:r>
          </w:p>
        </w:tc>
        <w:tc>
          <w:tcPr>
            <w:tcW w:w="1574"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1</w:t>
            </w:r>
          </w:p>
        </w:tc>
        <w:tc>
          <w:tcPr>
            <w:tcW w:w="1002" w:type="dxa"/>
            <w:vAlign w:val="center"/>
          </w:tcPr>
          <w:p w:rsidR="005D3CA4" w:rsidRPr="008E2243" w:rsidRDefault="005D3CA4" w:rsidP="00433A56">
            <w:pPr>
              <w:pStyle w:val="Normal12pt"/>
              <w:spacing w:line="360" w:lineRule="auto"/>
              <w:ind w:firstLine="0"/>
              <w:jc w:val="center"/>
              <w:rPr>
                <w:szCs w:val="24"/>
                <w:lang w:val="bg-BG"/>
              </w:rPr>
            </w:pPr>
          </w:p>
        </w:tc>
      </w:tr>
      <w:tr w:rsidR="005D3CA4" w:rsidRPr="008E2243" w:rsidTr="003D2FC9">
        <w:trPr>
          <w:jc w:val="center"/>
        </w:trPr>
        <w:tc>
          <w:tcPr>
            <w:tcW w:w="3872"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Мониторинг на програми и проекти</w:t>
            </w:r>
          </w:p>
        </w:tc>
        <w:tc>
          <w:tcPr>
            <w:tcW w:w="1023" w:type="dxa"/>
            <w:vAlign w:val="center"/>
          </w:tcPr>
          <w:p w:rsidR="005D3CA4" w:rsidRPr="008E2243" w:rsidRDefault="005D3CA4" w:rsidP="00433A56">
            <w:pPr>
              <w:pStyle w:val="Normal12pt"/>
              <w:spacing w:line="360" w:lineRule="auto"/>
              <w:ind w:firstLine="0"/>
              <w:jc w:val="center"/>
              <w:rPr>
                <w:szCs w:val="24"/>
                <w:lang w:val="bg-BG"/>
              </w:rPr>
            </w:pPr>
          </w:p>
        </w:tc>
        <w:tc>
          <w:tcPr>
            <w:tcW w:w="1197" w:type="dxa"/>
            <w:vAlign w:val="center"/>
          </w:tcPr>
          <w:p w:rsidR="005D3CA4" w:rsidRPr="008E2243" w:rsidRDefault="005D3CA4" w:rsidP="00433A56">
            <w:pPr>
              <w:pStyle w:val="Normal12pt"/>
              <w:spacing w:line="360" w:lineRule="auto"/>
              <w:ind w:firstLine="0"/>
              <w:jc w:val="center"/>
              <w:rPr>
                <w:szCs w:val="24"/>
                <w:lang w:val="bg-BG"/>
              </w:rPr>
            </w:pPr>
          </w:p>
        </w:tc>
        <w:tc>
          <w:tcPr>
            <w:tcW w:w="1122"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4</w:t>
            </w:r>
          </w:p>
        </w:tc>
        <w:tc>
          <w:tcPr>
            <w:tcW w:w="1122"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2</w:t>
            </w:r>
          </w:p>
        </w:tc>
        <w:tc>
          <w:tcPr>
            <w:tcW w:w="1574" w:type="dxa"/>
            <w:vAlign w:val="center"/>
          </w:tcPr>
          <w:p w:rsidR="005D3CA4" w:rsidRPr="008E2243" w:rsidRDefault="005D3CA4" w:rsidP="00433A56">
            <w:pPr>
              <w:pStyle w:val="Normal12pt"/>
              <w:spacing w:line="360" w:lineRule="auto"/>
              <w:ind w:firstLine="0"/>
              <w:jc w:val="center"/>
              <w:rPr>
                <w:szCs w:val="24"/>
                <w:lang w:val="bg-BG"/>
              </w:rPr>
            </w:pPr>
          </w:p>
        </w:tc>
        <w:tc>
          <w:tcPr>
            <w:tcW w:w="1002" w:type="dxa"/>
            <w:vAlign w:val="center"/>
          </w:tcPr>
          <w:p w:rsidR="005D3CA4" w:rsidRPr="008E2243" w:rsidRDefault="005D3CA4" w:rsidP="00433A56">
            <w:pPr>
              <w:pStyle w:val="Normal12pt"/>
              <w:spacing w:line="360" w:lineRule="auto"/>
              <w:ind w:firstLine="0"/>
              <w:jc w:val="center"/>
              <w:rPr>
                <w:szCs w:val="24"/>
                <w:lang w:val="bg-BG"/>
              </w:rPr>
            </w:pPr>
          </w:p>
        </w:tc>
      </w:tr>
      <w:tr w:rsidR="005D3CA4" w:rsidRPr="008E2243" w:rsidTr="003D2FC9">
        <w:trPr>
          <w:trHeight w:val="632"/>
          <w:jc w:val="center"/>
        </w:trPr>
        <w:tc>
          <w:tcPr>
            <w:tcW w:w="3872"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Инструменти. Финансов инженеринг</w:t>
            </w:r>
          </w:p>
        </w:tc>
        <w:tc>
          <w:tcPr>
            <w:tcW w:w="1023" w:type="dxa"/>
            <w:vAlign w:val="center"/>
          </w:tcPr>
          <w:p w:rsidR="005D3CA4" w:rsidRPr="008E2243" w:rsidRDefault="005D3CA4" w:rsidP="00433A56">
            <w:pPr>
              <w:pStyle w:val="Normal12pt"/>
              <w:spacing w:line="360" w:lineRule="auto"/>
              <w:ind w:firstLine="0"/>
              <w:jc w:val="center"/>
              <w:rPr>
                <w:szCs w:val="24"/>
                <w:lang w:val="bg-BG"/>
              </w:rPr>
            </w:pPr>
          </w:p>
        </w:tc>
        <w:tc>
          <w:tcPr>
            <w:tcW w:w="1197" w:type="dxa"/>
            <w:vAlign w:val="center"/>
          </w:tcPr>
          <w:p w:rsidR="005D3CA4" w:rsidRPr="008E2243" w:rsidRDefault="005D3CA4" w:rsidP="00433A56">
            <w:pPr>
              <w:pStyle w:val="Normal12pt"/>
              <w:spacing w:line="360" w:lineRule="auto"/>
              <w:ind w:firstLine="0"/>
              <w:jc w:val="center"/>
              <w:rPr>
                <w:szCs w:val="24"/>
                <w:lang w:val="bg-BG"/>
              </w:rPr>
            </w:pPr>
          </w:p>
        </w:tc>
        <w:tc>
          <w:tcPr>
            <w:tcW w:w="1122"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2</w:t>
            </w:r>
          </w:p>
        </w:tc>
        <w:tc>
          <w:tcPr>
            <w:tcW w:w="1122"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2</w:t>
            </w:r>
          </w:p>
        </w:tc>
        <w:tc>
          <w:tcPr>
            <w:tcW w:w="1574" w:type="dxa"/>
            <w:vAlign w:val="center"/>
          </w:tcPr>
          <w:p w:rsidR="005D3CA4" w:rsidRPr="008E2243" w:rsidRDefault="005D3CA4" w:rsidP="00433A56">
            <w:pPr>
              <w:pStyle w:val="Normal12pt"/>
              <w:spacing w:line="360" w:lineRule="auto"/>
              <w:ind w:firstLine="0"/>
              <w:jc w:val="center"/>
              <w:rPr>
                <w:szCs w:val="24"/>
                <w:lang w:val="bg-BG"/>
              </w:rPr>
            </w:pPr>
          </w:p>
        </w:tc>
        <w:tc>
          <w:tcPr>
            <w:tcW w:w="1002" w:type="dxa"/>
            <w:vAlign w:val="center"/>
          </w:tcPr>
          <w:p w:rsidR="005D3CA4" w:rsidRPr="008E2243" w:rsidRDefault="005D3CA4" w:rsidP="00433A56">
            <w:pPr>
              <w:pStyle w:val="Normal12pt"/>
              <w:spacing w:line="360" w:lineRule="auto"/>
              <w:ind w:firstLine="0"/>
              <w:jc w:val="center"/>
              <w:rPr>
                <w:szCs w:val="24"/>
                <w:lang w:val="bg-BG"/>
              </w:rPr>
            </w:pPr>
          </w:p>
        </w:tc>
      </w:tr>
      <w:tr w:rsidR="005D3CA4" w:rsidRPr="008E2243" w:rsidTr="003D2FC9">
        <w:trPr>
          <w:trHeight w:val="500"/>
          <w:jc w:val="center"/>
        </w:trPr>
        <w:tc>
          <w:tcPr>
            <w:tcW w:w="3872"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Работа със системата АРАХНЕ</w:t>
            </w:r>
          </w:p>
        </w:tc>
        <w:tc>
          <w:tcPr>
            <w:tcW w:w="1023" w:type="dxa"/>
            <w:vAlign w:val="center"/>
          </w:tcPr>
          <w:p w:rsidR="005D3CA4" w:rsidRPr="008E2243" w:rsidRDefault="005D3CA4" w:rsidP="00433A56">
            <w:pPr>
              <w:pStyle w:val="Normal12pt"/>
              <w:spacing w:line="360" w:lineRule="auto"/>
              <w:ind w:firstLine="0"/>
              <w:jc w:val="center"/>
              <w:rPr>
                <w:szCs w:val="24"/>
                <w:lang w:val="bg-BG"/>
              </w:rPr>
            </w:pPr>
          </w:p>
        </w:tc>
        <w:tc>
          <w:tcPr>
            <w:tcW w:w="1197" w:type="dxa"/>
            <w:vAlign w:val="center"/>
          </w:tcPr>
          <w:p w:rsidR="005D3CA4" w:rsidRPr="008E2243" w:rsidRDefault="005D3CA4" w:rsidP="00433A56">
            <w:pPr>
              <w:pStyle w:val="Normal12pt"/>
              <w:spacing w:line="360" w:lineRule="auto"/>
              <w:ind w:firstLine="0"/>
              <w:jc w:val="center"/>
              <w:rPr>
                <w:szCs w:val="24"/>
                <w:lang w:val="bg-BG"/>
              </w:rPr>
            </w:pPr>
          </w:p>
        </w:tc>
        <w:tc>
          <w:tcPr>
            <w:tcW w:w="1122" w:type="dxa"/>
            <w:vAlign w:val="center"/>
          </w:tcPr>
          <w:p w:rsidR="005D3CA4" w:rsidRPr="008E2243" w:rsidRDefault="005D3CA4" w:rsidP="00433A56">
            <w:pPr>
              <w:pStyle w:val="Normal12pt"/>
              <w:spacing w:line="360" w:lineRule="auto"/>
              <w:ind w:firstLine="0"/>
              <w:jc w:val="center"/>
              <w:rPr>
                <w:szCs w:val="24"/>
                <w:lang w:val="bg-BG"/>
              </w:rPr>
            </w:pPr>
          </w:p>
        </w:tc>
        <w:tc>
          <w:tcPr>
            <w:tcW w:w="1122"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2</w:t>
            </w:r>
          </w:p>
        </w:tc>
        <w:tc>
          <w:tcPr>
            <w:tcW w:w="1574" w:type="dxa"/>
            <w:vAlign w:val="center"/>
          </w:tcPr>
          <w:p w:rsidR="005D3CA4" w:rsidRPr="008E2243" w:rsidRDefault="005D3CA4" w:rsidP="00433A56">
            <w:pPr>
              <w:pStyle w:val="Normal12pt"/>
              <w:spacing w:line="360" w:lineRule="auto"/>
              <w:ind w:firstLine="0"/>
              <w:jc w:val="center"/>
              <w:rPr>
                <w:szCs w:val="24"/>
                <w:lang w:val="bg-BG"/>
              </w:rPr>
            </w:pPr>
          </w:p>
        </w:tc>
        <w:tc>
          <w:tcPr>
            <w:tcW w:w="1002" w:type="dxa"/>
            <w:vAlign w:val="center"/>
          </w:tcPr>
          <w:p w:rsidR="005D3CA4" w:rsidRPr="008E2243" w:rsidRDefault="005D3CA4" w:rsidP="00433A56">
            <w:pPr>
              <w:pStyle w:val="Normal12pt"/>
              <w:spacing w:line="360" w:lineRule="auto"/>
              <w:ind w:firstLine="0"/>
              <w:jc w:val="center"/>
              <w:rPr>
                <w:szCs w:val="24"/>
                <w:lang w:val="bg-BG"/>
              </w:rPr>
            </w:pPr>
          </w:p>
        </w:tc>
      </w:tr>
      <w:tr w:rsidR="005D3CA4" w:rsidRPr="008E2243" w:rsidTr="003D2FC9">
        <w:trPr>
          <w:trHeight w:val="851"/>
          <w:jc w:val="center"/>
        </w:trPr>
        <w:tc>
          <w:tcPr>
            <w:tcW w:w="3872"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Законодателство и методология по финансово управление и контрол</w:t>
            </w:r>
          </w:p>
        </w:tc>
        <w:tc>
          <w:tcPr>
            <w:tcW w:w="1023" w:type="dxa"/>
            <w:vAlign w:val="center"/>
          </w:tcPr>
          <w:p w:rsidR="005D3CA4" w:rsidRPr="008E2243" w:rsidRDefault="005D3CA4" w:rsidP="00433A56">
            <w:pPr>
              <w:pStyle w:val="Normal12pt"/>
              <w:spacing w:line="360" w:lineRule="auto"/>
              <w:ind w:firstLine="0"/>
              <w:jc w:val="center"/>
              <w:rPr>
                <w:szCs w:val="24"/>
                <w:lang w:val="bg-BG"/>
              </w:rPr>
            </w:pPr>
          </w:p>
        </w:tc>
        <w:tc>
          <w:tcPr>
            <w:tcW w:w="1197" w:type="dxa"/>
            <w:vAlign w:val="center"/>
          </w:tcPr>
          <w:p w:rsidR="005D3CA4" w:rsidRPr="008E2243" w:rsidRDefault="005D3CA4" w:rsidP="00433A56">
            <w:pPr>
              <w:pStyle w:val="Normal12pt"/>
              <w:spacing w:line="360" w:lineRule="auto"/>
              <w:ind w:firstLine="0"/>
              <w:jc w:val="center"/>
              <w:rPr>
                <w:szCs w:val="24"/>
                <w:lang w:val="bg-BG"/>
              </w:rPr>
            </w:pPr>
          </w:p>
        </w:tc>
        <w:tc>
          <w:tcPr>
            <w:tcW w:w="1122" w:type="dxa"/>
            <w:vAlign w:val="center"/>
          </w:tcPr>
          <w:p w:rsidR="005D3CA4" w:rsidRPr="008E2243" w:rsidRDefault="005D3CA4" w:rsidP="00433A56">
            <w:pPr>
              <w:pStyle w:val="Normal12pt"/>
              <w:spacing w:line="360" w:lineRule="auto"/>
              <w:ind w:firstLine="0"/>
              <w:jc w:val="center"/>
              <w:rPr>
                <w:szCs w:val="24"/>
                <w:lang w:val="bg-BG"/>
              </w:rPr>
            </w:pPr>
          </w:p>
        </w:tc>
        <w:tc>
          <w:tcPr>
            <w:tcW w:w="1122"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2</w:t>
            </w:r>
          </w:p>
        </w:tc>
        <w:tc>
          <w:tcPr>
            <w:tcW w:w="1574" w:type="dxa"/>
            <w:vAlign w:val="center"/>
          </w:tcPr>
          <w:p w:rsidR="005D3CA4" w:rsidRPr="008E2243" w:rsidRDefault="005D3CA4" w:rsidP="00433A56">
            <w:pPr>
              <w:pStyle w:val="Normal12pt"/>
              <w:spacing w:line="360" w:lineRule="auto"/>
              <w:ind w:firstLine="0"/>
              <w:jc w:val="center"/>
              <w:rPr>
                <w:szCs w:val="24"/>
                <w:lang w:val="bg-BG"/>
              </w:rPr>
            </w:pPr>
          </w:p>
        </w:tc>
        <w:tc>
          <w:tcPr>
            <w:tcW w:w="1002" w:type="dxa"/>
            <w:vAlign w:val="center"/>
          </w:tcPr>
          <w:p w:rsidR="005D3CA4" w:rsidRPr="008E2243" w:rsidRDefault="005D3CA4" w:rsidP="00433A56">
            <w:pPr>
              <w:pStyle w:val="Normal12pt"/>
              <w:spacing w:line="360" w:lineRule="auto"/>
              <w:ind w:firstLine="0"/>
              <w:jc w:val="center"/>
              <w:rPr>
                <w:szCs w:val="24"/>
                <w:lang w:val="bg-BG"/>
              </w:rPr>
            </w:pPr>
            <w:r w:rsidRPr="008E2243">
              <w:rPr>
                <w:szCs w:val="24"/>
                <w:lang w:val="bg-BG"/>
              </w:rPr>
              <w:t>1</w:t>
            </w:r>
          </w:p>
        </w:tc>
      </w:tr>
    </w:tbl>
    <w:p w:rsidR="00927DDF" w:rsidRPr="008E2243" w:rsidRDefault="00927DDF" w:rsidP="00927DDF">
      <w:pPr>
        <w:spacing w:after="0" w:line="360" w:lineRule="auto"/>
        <w:ind w:left="-426"/>
        <w:jc w:val="both"/>
        <w:rPr>
          <w:rFonts w:ascii="Times New Roman" w:eastAsia="Times New Roman" w:hAnsi="Times New Roman"/>
          <w:b/>
          <w:i/>
          <w:sz w:val="24"/>
          <w:szCs w:val="24"/>
          <w:lang w:val="bg-BG"/>
        </w:rPr>
      </w:pPr>
    </w:p>
    <w:p w:rsidR="0096421C" w:rsidRPr="008E2243" w:rsidRDefault="005D3CA4" w:rsidP="005D3CA4">
      <w:pPr>
        <w:pStyle w:val="Normal12pt"/>
        <w:spacing w:line="360" w:lineRule="auto"/>
        <w:rPr>
          <w:szCs w:val="24"/>
          <w:lang w:val="bg-BG"/>
        </w:rPr>
      </w:pPr>
      <w:r w:rsidRPr="008E2243">
        <w:rPr>
          <w:szCs w:val="24"/>
          <w:lang w:val="bg-BG"/>
        </w:rPr>
        <w:t xml:space="preserve">За 2019 г. </w:t>
      </w:r>
      <w:r w:rsidR="005A7FA4" w:rsidRPr="008E2243">
        <w:rPr>
          <w:szCs w:val="24"/>
          <w:lang w:val="bg-BG"/>
        </w:rPr>
        <w:t>данните</w:t>
      </w:r>
      <w:r w:rsidRPr="008E2243">
        <w:rPr>
          <w:szCs w:val="24"/>
          <w:lang w:val="bg-BG"/>
        </w:rPr>
        <w:t xml:space="preserve"> са разпределени по области, както следва:</w:t>
      </w:r>
    </w:p>
    <w:p w:rsidR="00C1503F" w:rsidRPr="008E2243" w:rsidRDefault="00C1503F" w:rsidP="00FE09CC">
      <w:pPr>
        <w:pStyle w:val="Normal12pt"/>
        <w:spacing w:line="360" w:lineRule="auto"/>
        <w:ind w:firstLine="0"/>
        <w:rPr>
          <w:b/>
          <w:szCs w:val="24"/>
          <w:lang w:val="bg-BG"/>
        </w:rPr>
      </w:pPr>
    </w:p>
    <w:p w:rsidR="00433A56" w:rsidRPr="008E2243" w:rsidRDefault="00433A56" w:rsidP="00FE09CC">
      <w:pPr>
        <w:pStyle w:val="Normal12pt"/>
        <w:spacing w:line="360" w:lineRule="auto"/>
        <w:ind w:firstLine="0"/>
        <w:rPr>
          <w:b/>
          <w:szCs w:val="24"/>
          <w:lang w:val="bg-BG"/>
        </w:rPr>
      </w:pPr>
    </w:p>
    <w:p w:rsidR="00433A56" w:rsidRPr="008E2243" w:rsidRDefault="00433A56" w:rsidP="00FE09CC">
      <w:pPr>
        <w:pStyle w:val="Normal12pt"/>
        <w:spacing w:line="360" w:lineRule="auto"/>
        <w:ind w:firstLine="0"/>
        <w:rPr>
          <w:b/>
          <w:szCs w:val="24"/>
          <w:lang w:val="bg-BG"/>
        </w:rPr>
      </w:pPr>
    </w:p>
    <w:p w:rsidR="00433A56" w:rsidRPr="008E2243" w:rsidRDefault="00433A56" w:rsidP="00FE09CC">
      <w:pPr>
        <w:pStyle w:val="Normal12pt"/>
        <w:spacing w:line="360" w:lineRule="auto"/>
        <w:ind w:firstLine="0"/>
        <w:rPr>
          <w:b/>
          <w:szCs w:val="24"/>
          <w:lang w:val="bg-BG"/>
        </w:rPr>
      </w:pPr>
    </w:p>
    <w:p w:rsidR="00433A56" w:rsidRPr="008E2243" w:rsidRDefault="00433A56" w:rsidP="00FE09CC">
      <w:pPr>
        <w:pStyle w:val="Normal12pt"/>
        <w:spacing w:line="360" w:lineRule="auto"/>
        <w:ind w:firstLine="0"/>
        <w:rPr>
          <w:b/>
          <w:szCs w:val="24"/>
          <w:lang w:val="bg-BG"/>
        </w:rPr>
      </w:pPr>
    </w:p>
    <w:p w:rsidR="00433A56" w:rsidRPr="008E2243" w:rsidRDefault="00433A56" w:rsidP="00FE09CC">
      <w:pPr>
        <w:pStyle w:val="Normal12pt"/>
        <w:spacing w:line="360" w:lineRule="auto"/>
        <w:ind w:firstLine="0"/>
        <w:rPr>
          <w:b/>
          <w:szCs w:val="24"/>
          <w:lang w:val="bg-BG"/>
        </w:rPr>
      </w:pPr>
    </w:p>
    <w:p w:rsidR="003D2FC9" w:rsidRPr="008E2243" w:rsidRDefault="00551988" w:rsidP="00FE09CC">
      <w:pPr>
        <w:pStyle w:val="Normal12pt"/>
        <w:spacing w:line="360" w:lineRule="auto"/>
        <w:ind w:firstLine="0"/>
        <w:rPr>
          <w:b/>
          <w:i/>
          <w:szCs w:val="24"/>
          <w:lang w:val="en-US"/>
        </w:rPr>
      </w:pPr>
      <w:r w:rsidRPr="008E2243">
        <w:rPr>
          <w:b/>
          <w:szCs w:val="24"/>
          <w:lang w:val="bg-BG"/>
        </w:rPr>
        <w:t>Таблица 7б</w:t>
      </w:r>
      <w:r w:rsidRPr="008E2243">
        <w:rPr>
          <w:szCs w:val="24"/>
          <w:lang w:val="bg-BG"/>
        </w:rPr>
        <w:t xml:space="preserve">  </w:t>
      </w:r>
      <w:r w:rsidRPr="008E2243">
        <w:rPr>
          <w:b/>
          <w:i/>
          <w:szCs w:val="24"/>
          <w:lang w:val="bg-BG"/>
        </w:rPr>
        <w:t>Брой експерти от областни и общински администрации, преминали обучения в</w:t>
      </w:r>
      <w:r w:rsidRPr="008E2243">
        <w:rPr>
          <w:b/>
          <w:szCs w:val="24"/>
          <w:lang w:val="bg-BG"/>
        </w:rPr>
        <w:t xml:space="preserve"> </w:t>
      </w:r>
      <w:r w:rsidRPr="008E2243">
        <w:rPr>
          <w:b/>
          <w:i/>
          <w:szCs w:val="24"/>
          <w:lang w:val="bg-BG"/>
        </w:rPr>
        <w:t>Института по публична администрация от СЗР през 2019 г. (по области)</w:t>
      </w:r>
      <w:r w:rsidRPr="008E2243">
        <w:rPr>
          <w:b/>
          <w:i/>
          <w:szCs w:val="24"/>
          <w:lang w:val="en-US"/>
        </w:rPr>
        <w:t xml:space="preserve"> </w:t>
      </w:r>
    </w:p>
    <w:tbl>
      <w:tblPr>
        <w:tblStyle w:val="TableGrid"/>
        <w:tblW w:w="11597" w:type="dxa"/>
        <w:jc w:val="center"/>
        <w:tblLayout w:type="fixed"/>
        <w:tblLook w:val="04A0" w:firstRow="1" w:lastRow="0" w:firstColumn="1" w:lastColumn="0" w:noHBand="0" w:noVBand="1"/>
      </w:tblPr>
      <w:tblGrid>
        <w:gridCol w:w="4640"/>
        <w:gridCol w:w="1134"/>
        <w:gridCol w:w="1276"/>
        <w:gridCol w:w="1134"/>
        <w:gridCol w:w="1134"/>
        <w:gridCol w:w="1134"/>
        <w:gridCol w:w="1145"/>
      </w:tblGrid>
      <w:tr w:rsidR="003D2FC9" w:rsidRPr="008E2243" w:rsidTr="003D2FC9">
        <w:trPr>
          <w:jc w:val="center"/>
        </w:trPr>
        <w:tc>
          <w:tcPr>
            <w:tcW w:w="4640" w:type="dxa"/>
            <w:vMerge w:val="restart"/>
            <w:shd w:val="clear" w:color="auto" w:fill="BFBFBF" w:themeFill="background1" w:themeFillShade="BF"/>
            <w:vAlign w:val="center"/>
          </w:tcPr>
          <w:p w:rsidR="003D2FC9" w:rsidRPr="008E2243" w:rsidRDefault="003D2FC9" w:rsidP="00433A56">
            <w:pPr>
              <w:pStyle w:val="Normal12pt"/>
              <w:spacing w:line="360" w:lineRule="auto"/>
              <w:ind w:firstLine="0"/>
              <w:jc w:val="center"/>
              <w:rPr>
                <w:b/>
                <w:szCs w:val="24"/>
                <w:lang w:val="bg-BG"/>
              </w:rPr>
            </w:pPr>
          </w:p>
          <w:p w:rsidR="003D2FC9" w:rsidRPr="008E2243" w:rsidRDefault="003D2FC9" w:rsidP="00433A56">
            <w:pPr>
              <w:pStyle w:val="Normal12pt"/>
              <w:spacing w:line="360" w:lineRule="auto"/>
              <w:ind w:firstLine="0"/>
              <w:jc w:val="center"/>
              <w:rPr>
                <w:b/>
                <w:szCs w:val="24"/>
                <w:lang w:val="bg-BG"/>
              </w:rPr>
            </w:pPr>
            <w:r w:rsidRPr="008E2243">
              <w:rPr>
                <w:b/>
                <w:szCs w:val="24"/>
                <w:lang w:val="bg-BG"/>
              </w:rPr>
              <w:lastRenderedPageBreak/>
              <w:t>Име на курса</w:t>
            </w:r>
          </w:p>
        </w:tc>
        <w:tc>
          <w:tcPr>
            <w:tcW w:w="6957" w:type="dxa"/>
            <w:gridSpan w:val="6"/>
            <w:shd w:val="clear" w:color="auto" w:fill="BFBFBF" w:themeFill="background1" w:themeFillShade="BF"/>
            <w:vAlign w:val="center"/>
          </w:tcPr>
          <w:p w:rsidR="003D2FC9" w:rsidRPr="008E2243" w:rsidRDefault="003D2FC9" w:rsidP="00433A56">
            <w:pPr>
              <w:pStyle w:val="Normal12pt"/>
              <w:spacing w:line="360" w:lineRule="auto"/>
              <w:ind w:firstLine="0"/>
              <w:jc w:val="center"/>
              <w:rPr>
                <w:b/>
                <w:szCs w:val="24"/>
                <w:lang w:val="bg-BG"/>
              </w:rPr>
            </w:pPr>
            <w:r w:rsidRPr="008E2243">
              <w:rPr>
                <w:b/>
                <w:szCs w:val="24"/>
                <w:lang w:val="bg-BG"/>
              </w:rPr>
              <w:lastRenderedPageBreak/>
              <w:t>Администрации в Северозападен район</w:t>
            </w:r>
          </w:p>
        </w:tc>
      </w:tr>
      <w:tr w:rsidR="003D2FC9" w:rsidRPr="008E2243" w:rsidTr="003D2FC9">
        <w:trPr>
          <w:trHeight w:val="730"/>
          <w:jc w:val="center"/>
        </w:trPr>
        <w:tc>
          <w:tcPr>
            <w:tcW w:w="4640" w:type="dxa"/>
            <w:vMerge/>
            <w:shd w:val="clear" w:color="auto" w:fill="BFBFBF" w:themeFill="background1" w:themeFillShade="BF"/>
            <w:vAlign w:val="center"/>
          </w:tcPr>
          <w:p w:rsidR="003D2FC9" w:rsidRPr="008E2243" w:rsidRDefault="003D2FC9" w:rsidP="00433A56">
            <w:pPr>
              <w:pStyle w:val="Normal12pt"/>
              <w:spacing w:line="360" w:lineRule="auto"/>
              <w:ind w:firstLine="0"/>
              <w:jc w:val="center"/>
              <w:rPr>
                <w:szCs w:val="24"/>
                <w:lang w:val="bg-BG"/>
              </w:rPr>
            </w:pPr>
          </w:p>
        </w:tc>
        <w:tc>
          <w:tcPr>
            <w:tcW w:w="1134" w:type="dxa"/>
            <w:shd w:val="clear" w:color="auto" w:fill="BFBFBF" w:themeFill="background1" w:themeFillShade="BF"/>
            <w:vAlign w:val="center"/>
          </w:tcPr>
          <w:p w:rsidR="003D2FC9" w:rsidRPr="008E2243" w:rsidRDefault="003D2FC9" w:rsidP="00433A56">
            <w:pPr>
              <w:pStyle w:val="Normal12pt"/>
              <w:spacing w:line="360" w:lineRule="auto"/>
              <w:ind w:firstLine="0"/>
              <w:jc w:val="center"/>
              <w:rPr>
                <w:b/>
                <w:szCs w:val="24"/>
                <w:lang w:val="bg-BG"/>
              </w:rPr>
            </w:pPr>
            <w:r w:rsidRPr="008E2243">
              <w:rPr>
                <w:b/>
                <w:szCs w:val="24"/>
                <w:lang w:val="bg-BG"/>
              </w:rPr>
              <w:t>Област Видин</w:t>
            </w:r>
          </w:p>
        </w:tc>
        <w:tc>
          <w:tcPr>
            <w:tcW w:w="1276" w:type="dxa"/>
            <w:shd w:val="clear" w:color="auto" w:fill="BFBFBF" w:themeFill="background1" w:themeFillShade="BF"/>
            <w:vAlign w:val="center"/>
          </w:tcPr>
          <w:p w:rsidR="003D2FC9" w:rsidRPr="008E2243" w:rsidRDefault="003D2FC9" w:rsidP="00433A56">
            <w:pPr>
              <w:pStyle w:val="Normal12pt"/>
              <w:spacing w:line="360" w:lineRule="auto"/>
              <w:ind w:firstLine="0"/>
              <w:jc w:val="center"/>
              <w:rPr>
                <w:b/>
                <w:szCs w:val="24"/>
                <w:lang w:val="bg-BG"/>
              </w:rPr>
            </w:pPr>
            <w:r w:rsidRPr="008E2243">
              <w:rPr>
                <w:b/>
                <w:szCs w:val="24"/>
                <w:lang w:val="bg-BG"/>
              </w:rPr>
              <w:t>Област Монтана</w:t>
            </w:r>
          </w:p>
        </w:tc>
        <w:tc>
          <w:tcPr>
            <w:tcW w:w="1134" w:type="dxa"/>
            <w:shd w:val="clear" w:color="auto" w:fill="BFBFBF" w:themeFill="background1" w:themeFillShade="BF"/>
            <w:vAlign w:val="center"/>
          </w:tcPr>
          <w:p w:rsidR="003D2FC9" w:rsidRPr="008E2243" w:rsidRDefault="003D2FC9" w:rsidP="00433A56">
            <w:pPr>
              <w:pStyle w:val="Normal12pt"/>
              <w:spacing w:line="360" w:lineRule="auto"/>
              <w:ind w:firstLine="0"/>
              <w:jc w:val="center"/>
              <w:rPr>
                <w:b/>
                <w:szCs w:val="24"/>
                <w:lang w:val="bg-BG"/>
              </w:rPr>
            </w:pPr>
            <w:r w:rsidRPr="008E2243">
              <w:rPr>
                <w:b/>
                <w:szCs w:val="24"/>
                <w:lang w:val="bg-BG"/>
              </w:rPr>
              <w:t>Област Плевен</w:t>
            </w:r>
          </w:p>
        </w:tc>
        <w:tc>
          <w:tcPr>
            <w:tcW w:w="1134" w:type="dxa"/>
            <w:shd w:val="clear" w:color="auto" w:fill="BFBFBF" w:themeFill="background1" w:themeFillShade="BF"/>
            <w:vAlign w:val="center"/>
          </w:tcPr>
          <w:p w:rsidR="003D2FC9" w:rsidRPr="008E2243" w:rsidRDefault="003D2FC9" w:rsidP="00433A56">
            <w:pPr>
              <w:pStyle w:val="Normal12pt"/>
              <w:spacing w:line="360" w:lineRule="auto"/>
              <w:ind w:firstLine="0"/>
              <w:jc w:val="center"/>
              <w:rPr>
                <w:b/>
                <w:szCs w:val="24"/>
                <w:lang w:val="bg-BG"/>
              </w:rPr>
            </w:pPr>
            <w:r w:rsidRPr="008E2243">
              <w:rPr>
                <w:b/>
                <w:szCs w:val="24"/>
                <w:lang w:val="bg-BG"/>
              </w:rPr>
              <w:t>Област Ловеч</w:t>
            </w:r>
          </w:p>
        </w:tc>
        <w:tc>
          <w:tcPr>
            <w:tcW w:w="1134" w:type="dxa"/>
            <w:shd w:val="clear" w:color="auto" w:fill="BFBFBF" w:themeFill="background1" w:themeFillShade="BF"/>
            <w:vAlign w:val="center"/>
          </w:tcPr>
          <w:p w:rsidR="003D2FC9" w:rsidRPr="008E2243" w:rsidRDefault="003D2FC9" w:rsidP="00433A56">
            <w:pPr>
              <w:pStyle w:val="Normal12pt"/>
              <w:spacing w:line="360" w:lineRule="auto"/>
              <w:ind w:firstLine="0"/>
              <w:jc w:val="center"/>
              <w:rPr>
                <w:b/>
                <w:szCs w:val="24"/>
                <w:lang w:val="bg-BG"/>
              </w:rPr>
            </w:pPr>
            <w:r w:rsidRPr="008E2243">
              <w:rPr>
                <w:b/>
                <w:szCs w:val="24"/>
                <w:lang w:val="bg-BG"/>
              </w:rPr>
              <w:t>Община Плевен</w:t>
            </w:r>
          </w:p>
        </w:tc>
        <w:tc>
          <w:tcPr>
            <w:tcW w:w="1145" w:type="dxa"/>
            <w:shd w:val="clear" w:color="auto" w:fill="BFBFBF" w:themeFill="background1" w:themeFillShade="BF"/>
          </w:tcPr>
          <w:p w:rsidR="003D2FC9" w:rsidRPr="008E2243" w:rsidRDefault="003D2FC9" w:rsidP="00433A56">
            <w:pPr>
              <w:pStyle w:val="Normal12pt"/>
              <w:spacing w:line="360" w:lineRule="auto"/>
              <w:ind w:firstLine="0"/>
              <w:jc w:val="center"/>
              <w:rPr>
                <w:b/>
                <w:szCs w:val="24"/>
                <w:lang w:val="bg-BG"/>
              </w:rPr>
            </w:pPr>
            <w:r w:rsidRPr="008E2243">
              <w:rPr>
                <w:b/>
                <w:szCs w:val="24"/>
                <w:lang w:val="bg-BG"/>
              </w:rPr>
              <w:t>Община Ловеч</w:t>
            </w:r>
          </w:p>
        </w:tc>
      </w:tr>
      <w:tr w:rsidR="003D2FC9" w:rsidRPr="008E2243" w:rsidTr="003D2FC9">
        <w:trPr>
          <w:trHeight w:val="458"/>
          <w:jc w:val="center"/>
        </w:trPr>
        <w:tc>
          <w:tcPr>
            <w:tcW w:w="4640" w:type="dxa"/>
            <w:vAlign w:val="center"/>
          </w:tcPr>
          <w:p w:rsidR="003D2FC9" w:rsidRPr="008E2243" w:rsidRDefault="003D2FC9" w:rsidP="00433A56">
            <w:pPr>
              <w:pStyle w:val="Normal12pt"/>
              <w:spacing w:line="360" w:lineRule="auto"/>
              <w:ind w:firstLine="0"/>
              <w:jc w:val="center"/>
              <w:rPr>
                <w:szCs w:val="24"/>
                <w:lang w:val="bg-BG"/>
              </w:rPr>
            </w:pPr>
            <w:r w:rsidRPr="008E2243">
              <w:rPr>
                <w:szCs w:val="24"/>
                <w:lang w:val="bg-BG"/>
              </w:rPr>
              <w:t>Вътрешен контрол</w:t>
            </w: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276" w:type="dxa"/>
            <w:vAlign w:val="center"/>
          </w:tcPr>
          <w:p w:rsidR="003D2FC9" w:rsidRPr="008E2243" w:rsidRDefault="003D2FC9" w:rsidP="00433A56">
            <w:pPr>
              <w:pStyle w:val="Normal12pt"/>
              <w:spacing w:line="360" w:lineRule="auto"/>
              <w:ind w:firstLine="0"/>
              <w:jc w:val="center"/>
              <w:rPr>
                <w:szCs w:val="24"/>
                <w:lang w:val="bg-BG"/>
              </w:rPr>
            </w:pPr>
          </w:p>
        </w:tc>
        <w:tc>
          <w:tcPr>
            <w:tcW w:w="1134" w:type="dxa"/>
            <w:vAlign w:val="center"/>
          </w:tcPr>
          <w:p w:rsidR="003D2FC9" w:rsidRPr="008E2243" w:rsidRDefault="003D2FC9" w:rsidP="00433A56">
            <w:pPr>
              <w:pStyle w:val="Normal12pt"/>
              <w:spacing w:line="360" w:lineRule="auto"/>
              <w:ind w:firstLine="0"/>
              <w:jc w:val="center"/>
              <w:rPr>
                <w:szCs w:val="24"/>
                <w:lang w:val="bg-BG"/>
              </w:rPr>
            </w:pPr>
            <w:r w:rsidRPr="008E2243">
              <w:rPr>
                <w:szCs w:val="24"/>
                <w:lang w:val="bg-BG"/>
              </w:rPr>
              <w:t>3</w:t>
            </w:r>
          </w:p>
        </w:tc>
        <w:tc>
          <w:tcPr>
            <w:tcW w:w="1134" w:type="dxa"/>
            <w:vAlign w:val="center"/>
          </w:tcPr>
          <w:p w:rsidR="003D2FC9" w:rsidRPr="008E2243" w:rsidRDefault="003D2FC9" w:rsidP="00433A56">
            <w:pPr>
              <w:pStyle w:val="Normal12pt"/>
              <w:spacing w:line="360" w:lineRule="auto"/>
              <w:ind w:firstLine="0"/>
              <w:jc w:val="center"/>
              <w:rPr>
                <w:szCs w:val="24"/>
                <w:lang w:val="bg-BG"/>
              </w:rPr>
            </w:pPr>
            <w:r w:rsidRPr="008E2243">
              <w:rPr>
                <w:szCs w:val="24"/>
                <w:lang w:val="bg-BG"/>
              </w:rPr>
              <w:t>1</w:t>
            </w: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145" w:type="dxa"/>
          </w:tcPr>
          <w:p w:rsidR="003D2FC9" w:rsidRPr="008E2243" w:rsidRDefault="003D2FC9" w:rsidP="00433A56">
            <w:pPr>
              <w:pStyle w:val="Normal12pt"/>
              <w:spacing w:line="360" w:lineRule="auto"/>
              <w:ind w:firstLine="0"/>
              <w:jc w:val="center"/>
              <w:rPr>
                <w:szCs w:val="24"/>
                <w:lang w:val="bg-BG"/>
              </w:rPr>
            </w:pPr>
          </w:p>
        </w:tc>
      </w:tr>
      <w:tr w:rsidR="003D2FC9" w:rsidRPr="008E2243" w:rsidTr="003D2FC9">
        <w:trPr>
          <w:trHeight w:val="705"/>
          <w:jc w:val="center"/>
        </w:trPr>
        <w:tc>
          <w:tcPr>
            <w:tcW w:w="4640" w:type="dxa"/>
            <w:vAlign w:val="center"/>
          </w:tcPr>
          <w:p w:rsidR="003D2FC9" w:rsidRPr="008E2243" w:rsidRDefault="003D2FC9" w:rsidP="00433A56">
            <w:pPr>
              <w:pStyle w:val="Normal12pt"/>
              <w:spacing w:line="360" w:lineRule="auto"/>
              <w:ind w:firstLine="0"/>
              <w:jc w:val="center"/>
              <w:rPr>
                <w:szCs w:val="24"/>
                <w:lang w:val="bg-BG"/>
              </w:rPr>
            </w:pPr>
            <w:r w:rsidRPr="008E2243">
              <w:rPr>
                <w:szCs w:val="24"/>
                <w:lang w:val="bg-BG"/>
              </w:rPr>
              <w:t>Законодателство и методология по финансово управление и контрол</w:t>
            </w: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276" w:type="dxa"/>
            <w:vAlign w:val="center"/>
          </w:tcPr>
          <w:p w:rsidR="003D2FC9" w:rsidRPr="008E2243" w:rsidRDefault="003D2FC9" w:rsidP="00433A56">
            <w:pPr>
              <w:pStyle w:val="Normal12pt"/>
              <w:spacing w:line="360" w:lineRule="auto"/>
              <w:ind w:firstLine="0"/>
              <w:jc w:val="center"/>
              <w:rPr>
                <w:szCs w:val="24"/>
                <w:lang w:val="bg-BG"/>
              </w:rPr>
            </w:pP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145" w:type="dxa"/>
          </w:tcPr>
          <w:p w:rsidR="003D2FC9" w:rsidRPr="008E2243" w:rsidRDefault="003D2FC9" w:rsidP="00433A56">
            <w:pPr>
              <w:pStyle w:val="Normal12pt"/>
              <w:spacing w:line="360" w:lineRule="auto"/>
              <w:ind w:firstLine="0"/>
              <w:jc w:val="center"/>
              <w:rPr>
                <w:szCs w:val="24"/>
                <w:lang w:val="bg-BG"/>
              </w:rPr>
            </w:pPr>
            <w:r w:rsidRPr="008E2243">
              <w:rPr>
                <w:szCs w:val="24"/>
                <w:lang w:val="bg-BG"/>
              </w:rPr>
              <w:t>1</w:t>
            </w:r>
          </w:p>
        </w:tc>
      </w:tr>
      <w:tr w:rsidR="003D2FC9" w:rsidRPr="008E2243" w:rsidTr="003D2FC9">
        <w:trPr>
          <w:trHeight w:val="576"/>
          <w:jc w:val="center"/>
        </w:trPr>
        <w:tc>
          <w:tcPr>
            <w:tcW w:w="4640" w:type="dxa"/>
            <w:vAlign w:val="center"/>
          </w:tcPr>
          <w:p w:rsidR="003D2FC9" w:rsidRPr="008E2243" w:rsidRDefault="003D2FC9" w:rsidP="00433A56">
            <w:pPr>
              <w:pStyle w:val="Normal12pt"/>
              <w:spacing w:line="360" w:lineRule="auto"/>
              <w:ind w:firstLine="0"/>
              <w:jc w:val="center"/>
              <w:rPr>
                <w:szCs w:val="24"/>
                <w:lang w:val="bg-BG"/>
              </w:rPr>
            </w:pPr>
            <w:r w:rsidRPr="008E2243">
              <w:rPr>
                <w:szCs w:val="24"/>
                <w:lang w:val="bg-BG"/>
              </w:rPr>
              <w:t>Договаряне и управление на проекти</w:t>
            </w: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276" w:type="dxa"/>
            <w:vAlign w:val="center"/>
          </w:tcPr>
          <w:p w:rsidR="003D2FC9" w:rsidRPr="008E2243" w:rsidRDefault="003D2FC9" w:rsidP="00433A56">
            <w:pPr>
              <w:pStyle w:val="Normal12pt"/>
              <w:spacing w:line="360" w:lineRule="auto"/>
              <w:ind w:firstLine="0"/>
              <w:jc w:val="center"/>
              <w:rPr>
                <w:szCs w:val="24"/>
                <w:lang w:val="bg-BG"/>
              </w:rPr>
            </w:pP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145" w:type="dxa"/>
          </w:tcPr>
          <w:p w:rsidR="003D2FC9" w:rsidRPr="008E2243" w:rsidRDefault="003D2FC9" w:rsidP="00433A56">
            <w:pPr>
              <w:pStyle w:val="Normal12pt"/>
              <w:spacing w:line="360" w:lineRule="auto"/>
              <w:ind w:firstLine="0"/>
              <w:jc w:val="center"/>
              <w:rPr>
                <w:szCs w:val="24"/>
                <w:lang w:val="bg-BG"/>
              </w:rPr>
            </w:pPr>
            <w:r w:rsidRPr="008E2243">
              <w:rPr>
                <w:szCs w:val="24"/>
                <w:lang w:val="bg-BG"/>
              </w:rPr>
              <w:t>2</w:t>
            </w:r>
          </w:p>
        </w:tc>
      </w:tr>
      <w:tr w:rsidR="003D2FC9" w:rsidRPr="008E2243" w:rsidTr="003D2FC9">
        <w:trPr>
          <w:trHeight w:val="698"/>
          <w:jc w:val="center"/>
        </w:trPr>
        <w:tc>
          <w:tcPr>
            <w:tcW w:w="4640" w:type="dxa"/>
            <w:vAlign w:val="center"/>
          </w:tcPr>
          <w:p w:rsidR="003D2FC9" w:rsidRPr="008E2243" w:rsidRDefault="003D2FC9" w:rsidP="00433A56">
            <w:pPr>
              <w:pStyle w:val="Normal12pt"/>
              <w:spacing w:line="360" w:lineRule="auto"/>
              <w:ind w:firstLine="0"/>
              <w:jc w:val="center"/>
              <w:rPr>
                <w:szCs w:val="24"/>
                <w:lang w:val="bg-BG"/>
              </w:rPr>
            </w:pPr>
            <w:r w:rsidRPr="008E2243">
              <w:rPr>
                <w:szCs w:val="24"/>
                <w:lang w:val="bg-BG"/>
              </w:rPr>
              <w:t>Финансово управление на програми по ЕСИФ</w:t>
            </w:r>
          </w:p>
        </w:tc>
        <w:tc>
          <w:tcPr>
            <w:tcW w:w="1134" w:type="dxa"/>
            <w:vAlign w:val="center"/>
          </w:tcPr>
          <w:p w:rsidR="003D2FC9" w:rsidRPr="008E2243" w:rsidRDefault="003D2FC9" w:rsidP="00433A56">
            <w:pPr>
              <w:pStyle w:val="Normal12pt"/>
              <w:spacing w:line="360" w:lineRule="auto"/>
              <w:ind w:firstLine="0"/>
              <w:jc w:val="center"/>
              <w:rPr>
                <w:szCs w:val="24"/>
                <w:lang w:val="bg-BG"/>
              </w:rPr>
            </w:pPr>
            <w:r w:rsidRPr="008E2243">
              <w:rPr>
                <w:szCs w:val="24"/>
                <w:lang w:val="bg-BG"/>
              </w:rPr>
              <w:t>1</w:t>
            </w:r>
          </w:p>
        </w:tc>
        <w:tc>
          <w:tcPr>
            <w:tcW w:w="1276" w:type="dxa"/>
            <w:vAlign w:val="center"/>
          </w:tcPr>
          <w:p w:rsidR="003D2FC9" w:rsidRPr="008E2243" w:rsidRDefault="003D2FC9" w:rsidP="00433A56">
            <w:pPr>
              <w:pStyle w:val="Normal12pt"/>
              <w:spacing w:line="360" w:lineRule="auto"/>
              <w:ind w:firstLine="0"/>
              <w:jc w:val="center"/>
              <w:rPr>
                <w:szCs w:val="24"/>
                <w:lang w:val="bg-BG"/>
              </w:rPr>
            </w:pP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145" w:type="dxa"/>
          </w:tcPr>
          <w:p w:rsidR="003D2FC9" w:rsidRPr="008E2243" w:rsidRDefault="003D2FC9" w:rsidP="00433A56">
            <w:pPr>
              <w:pStyle w:val="Normal12pt"/>
              <w:spacing w:line="360" w:lineRule="auto"/>
              <w:ind w:firstLine="0"/>
              <w:jc w:val="center"/>
              <w:rPr>
                <w:szCs w:val="24"/>
                <w:lang w:val="bg-BG"/>
              </w:rPr>
            </w:pPr>
          </w:p>
        </w:tc>
      </w:tr>
      <w:tr w:rsidR="003D2FC9" w:rsidRPr="008E2243" w:rsidTr="003D2FC9">
        <w:trPr>
          <w:trHeight w:val="709"/>
          <w:jc w:val="center"/>
        </w:trPr>
        <w:tc>
          <w:tcPr>
            <w:tcW w:w="4640" w:type="dxa"/>
            <w:vAlign w:val="center"/>
          </w:tcPr>
          <w:p w:rsidR="003D2FC9" w:rsidRPr="008E2243" w:rsidRDefault="003D2FC9" w:rsidP="00433A56">
            <w:pPr>
              <w:pStyle w:val="Normal12pt"/>
              <w:spacing w:line="360" w:lineRule="auto"/>
              <w:ind w:firstLine="0"/>
              <w:jc w:val="center"/>
              <w:rPr>
                <w:szCs w:val="24"/>
                <w:lang w:val="bg-BG"/>
              </w:rPr>
            </w:pPr>
            <w:r w:rsidRPr="008E2243">
              <w:rPr>
                <w:szCs w:val="24"/>
                <w:lang w:val="bg-BG"/>
              </w:rPr>
              <w:t>Верификация на проекти. Сертификация на програми. Нередности</w:t>
            </w: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276" w:type="dxa"/>
            <w:vAlign w:val="center"/>
          </w:tcPr>
          <w:p w:rsidR="003D2FC9" w:rsidRPr="008E2243" w:rsidRDefault="003D2FC9" w:rsidP="00433A56">
            <w:pPr>
              <w:pStyle w:val="Normal12pt"/>
              <w:spacing w:line="360" w:lineRule="auto"/>
              <w:ind w:firstLine="0"/>
              <w:jc w:val="center"/>
              <w:rPr>
                <w:szCs w:val="24"/>
                <w:lang w:val="bg-BG"/>
              </w:rPr>
            </w:pP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134" w:type="dxa"/>
            <w:vAlign w:val="center"/>
          </w:tcPr>
          <w:p w:rsidR="003D2FC9" w:rsidRPr="008E2243" w:rsidRDefault="003D2FC9" w:rsidP="00433A56">
            <w:pPr>
              <w:pStyle w:val="Normal12pt"/>
              <w:spacing w:line="360" w:lineRule="auto"/>
              <w:ind w:firstLine="0"/>
              <w:jc w:val="center"/>
              <w:rPr>
                <w:szCs w:val="24"/>
                <w:lang w:val="bg-BG"/>
              </w:rPr>
            </w:pPr>
            <w:r w:rsidRPr="008E2243">
              <w:rPr>
                <w:szCs w:val="24"/>
                <w:lang w:val="bg-BG"/>
              </w:rPr>
              <w:t>2</w:t>
            </w:r>
          </w:p>
        </w:tc>
        <w:tc>
          <w:tcPr>
            <w:tcW w:w="1134" w:type="dxa"/>
            <w:vAlign w:val="center"/>
          </w:tcPr>
          <w:p w:rsidR="003D2FC9" w:rsidRPr="008E2243" w:rsidRDefault="003D2FC9" w:rsidP="00433A56">
            <w:pPr>
              <w:pStyle w:val="Normal12pt"/>
              <w:spacing w:line="360" w:lineRule="auto"/>
              <w:ind w:firstLine="0"/>
              <w:jc w:val="center"/>
              <w:rPr>
                <w:szCs w:val="24"/>
                <w:lang w:val="bg-BG"/>
              </w:rPr>
            </w:pPr>
            <w:r w:rsidRPr="008E2243">
              <w:rPr>
                <w:szCs w:val="24"/>
                <w:lang w:val="bg-BG"/>
              </w:rPr>
              <w:t>5</w:t>
            </w:r>
          </w:p>
        </w:tc>
        <w:tc>
          <w:tcPr>
            <w:tcW w:w="1145" w:type="dxa"/>
          </w:tcPr>
          <w:p w:rsidR="003D2FC9" w:rsidRPr="008E2243" w:rsidRDefault="003D2FC9" w:rsidP="00433A56">
            <w:pPr>
              <w:pStyle w:val="Normal12pt"/>
              <w:spacing w:line="360" w:lineRule="auto"/>
              <w:ind w:firstLine="0"/>
              <w:jc w:val="center"/>
              <w:rPr>
                <w:szCs w:val="24"/>
                <w:lang w:val="bg-BG"/>
              </w:rPr>
            </w:pPr>
          </w:p>
        </w:tc>
      </w:tr>
      <w:tr w:rsidR="003D2FC9" w:rsidRPr="008E2243" w:rsidTr="003D2FC9">
        <w:trPr>
          <w:jc w:val="center"/>
        </w:trPr>
        <w:tc>
          <w:tcPr>
            <w:tcW w:w="4640" w:type="dxa"/>
            <w:vAlign w:val="center"/>
          </w:tcPr>
          <w:p w:rsidR="003D2FC9" w:rsidRPr="008E2243" w:rsidRDefault="003D2FC9" w:rsidP="00433A56">
            <w:pPr>
              <w:pStyle w:val="Normal12pt"/>
              <w:spacing w:line="360" w:lineRule="auto"/>
              <w:ind w:firstLine="0"/>
              <w:jc w:val="center"/>
              <w:rPr>
                <w:szCs w:val="24"/>
                <w:lang w:val="bg-BG"/>
              </w:rPr>
            </w:pPr>
            <w:r w:rsidRPr="008E2243">
              <w:rPr>
                <w:szCs w:val="24"/>
                <w:lang w:val="bg-BG"/>
              </w:rPr>
              <w:t>Мониторинг на програми и проекти и осигуряване на публичност</w:t>
            </w: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276" w:type="dxa"/>
            <w:vAlign w:val="center"/>
          </w:tcPr>
          <w:p w:rsidR="003D2FC9" w:rsidRPr="008E2243" w:rsidRDefault="003D2FC9" w:rsidP="00433A56">
            <w:pPr>
              <w:pStyle w:val="Normal12pt"/>
              <w:spacing w:line="360" w:lineRule="auto"/>
              <w:ind w:firstLine="0"/>
              <w:jc w:val="center"/>
              <w:rPr>
                <w:szCs w:val="24"/>
                <w:lang w:val="bg-BG"/>
              </w:rPr>
            </w:pPr>
            <w:r w:rsidRPr="008E2243">
              <w:rPr>
                <w:szCs w:val="24"/>
                <w:lang w:val="bg-BG"/>
              </w:rPr>
              <w:t>1</w:t>
            </w: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145" w:type="dxa"/>
          </w:tcPr>
          <w:p w:rsidR="003D2FC9" w:rsidRPr="008E2243" w:rsidRDefault="003D2FC9" w:rsidP="00433A56">
            <w:pPr>
              <w:pStyle w:val="Normal12pt"/>
              <w:spacing w:line="360" w:lineRule="auto"/>
              <w:ind w:firstLine="0"/>
              <w:jc w:val="center"/>
              <w:rPr>
                <w:szCs w:val="24"/>
                <w:lang w:val="bg-BG"/>
              </w:rPr>
            </w:pPr>
          </w:p>
        </w:tc>
      </w:tr>
      <w:tr w:rsidR="003D2FC9" w:rsidRPr="008E2243" w:rsidTr="003D2FC9">
        <w:trPr>
          <w:jc w:val="center"/>
        </w:trPr>
        <w:tc>
          <w:tcPr>
            <w:tcW w:w="4640" w:type="dxa"/>
            <w:vAlign w:val="center"/>
          </w:tcPr>
          <w:p w:rsidR="003D2FC9" w:rsidRPr="008E2243" w:rsidRDefault="003D2FC9" w:rsidP="00433A56">
            <w:pPr>
              <w:pStyle w:val="Normal12pt"/>
              <w:spacing w:line="360" w:lineRule="auto"/>
              <w:ind w:firstLine="0"/>
              <w:jc w:val="center"/>
              <w:rPr>
                <w:szCs w:val="24"/>
                <w:lang w:val="bg-BG"/>
              </w:rPr>
            </w:pPr>
            <w:r w:rsidRPr="008E2243">
              <w:rPr>
                <w:szCs w:val="24"/>
                <w:lang w:val="bg-BG"/>
              </w:rPr>
              <w:t>Управление на инструменти за финансов инженеринг през програмен период 2014 – 2020 г.</w:t>
            </w: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276" w:type="dxa"/>
            <w:vAlign w:val="center"/>
          </w:tcPr>
          <w:p w:rsidR="003D2FC9" w:rsidRPr="008E2243" w:rsidRDefault="003D2FC9" w:rsidP="00433A56">
            <w:pPr>
              <w:pStyle w:val="Normal12pt"/>
              <w:spacing w:line="360" w:lineRule="auto"/>
              <w:ind w:firstLine="0"/>
              <w:jc w:val="center"/>
              <w:rPr>
                <w:szCs w:val="24"/>
                <w:lang w:val="bg-BG"/>
              </w:rPr>
            </w:pP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145" w:type="dxa"/>
          </w:tcPr>
          <w:p w:rsidR="003D2FC9" w:rsidRPr="008E2243" w:rsidRDefault="003D2FC9" w:rsidP="00433A56">
            <w:pPr>
              <w:pStyle w:val="Normal12pt"/>
              <w:spacing w:line="360" w:lineRule="auto"/>
              <w:ind w:firstLine="0"/>
              <w:jc w:val="center"/>
              <w:rPr>
                <w:szCs w:val="24"/>
                <w:lang w:val="bg-BG"/>
              </w:rPr>
            </w:pPr>
            <w:r w:rsidRPr="008E2243">
              <w:rPr>
                <w:szCs w:val="24"/>
                <w:lang w:val="bg-BG"/>
              </w:rPr>
              <w:t>2</w:t>
            </w:r>
          </w:p>
        </w:tc>
      </w:tr>
      <w:tr w:rsidR="003D2FC9" w:rsidRPr="008E2243" w:rsidTr="003D2FC9">
        <w:trPr>
          <w:jc w:val="center"/>
        </w:trPr>
        <w:tc>
          <w:tcPr>
            <w:tcW w:w="4640" w:type="dxa"/>
            <w:vAlign w:val="center"/>
          </w:tcPr>
          <w:p w:rsidR="003D2FC9" w:rsidRPr="008E2243" w:rsidRDefault="003D2FC9" w:rsidP="00433A56">
            <w:pPr>
              <w:pStyle w:val="Normal12pt"/>
              <w:spacing w:line="360" w:lineRule="auto"/>
              <w:ind w:firstLine="0"/>
              <w:jc w:val="center"/>
              <w:rPr>
                <w:szCs w:val="24"/>
                <w:lang w:val="bg-BG"/>
              </w:rPr>
            </w:pPr>
            <w:r w:rsidRPr="008E2243">
              <w:rPr>
                <w:szCs w:val="24"/>
                <w:lang w:val="bg-BG"/>
              </w:rPr>
              <w:t>Комбинирано финансиране (БФП и инструменти за финансов инженеринг)</w:t>
            </w: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276" w:type="dxa"/>
            <w:vAlign w:val="center"/>
          </w:tcPr>
          <w:p w:rsidR="003D2FC9" w:rsidRPr="008E2243" w:rsidRDefault="003D2FC9" w:rsidP="00433A56">
            <w:pPr>
              <w:pStyle w:val="Normal12pt"/>
              <w:spacing w:line="360" w:lineRule="auto"/>
              <w:ind w:firstLine="0"/>
              <w:jc w:val="center"/>
              <w:rPr>
                <w:szCs w:val="24"/>
                <w:lang w:val="bg-BG"/>
              </w:rPr>
            </w:pPr>
            <w:r w:rsidRPr="008E2243">
              <w:rPr>
                <w:szCs w:val="24"/>
                <w:lang w:val="bg-BG"/>
              </w:rPr>
              <w:t>1</w:t>
            </w: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134" w:type="dxa"/>
            <w:vAlign w:val="center"/>
          </w:tcPr>
          <w:p w:rsidR="003D2FC9" w:rsidRPr="008E2243" w:rsidRDefault="003D2FC9" w:rsidP="00433A56">
            <w:pPr>
              <w:pStyle w:val="Normal12pt"/>
              <w:spacing w:line="360" w:lineRule="auto"/>
              <w:ind w:firstLine="0"/>
              <w:jc w:val="center"/>
              <w:rPr>
                <w:szCs w:val="24"/>
                <w:lang w:val="bg-BG"/>
              </w:rPr>
            </w:pPr>
            <w:r w:rsidRPr="008E2243">
              <w:rPr>
                <w:szCs w:val="24"/>
                <w:lang w:val="bg-BG"/>
              </w:rPr>
              <w:t>5</w:t>
            </w:r>
          </w:p>
        </w:tc>
        <w:tc>
          <w:tcPr>
            <w:tcW w:w="1145" w:type="dxa"/>
          </w:tcPr>
          <w:p w:rsidR="003D2FC9" w:rsidRPr="008E2243" w:rsidRDefault="003D2FC9" w:rsidP="00433A56">
            <w:pPr>
              <w:pStyle w:val="Normal12pt"/>
              <w:spacing w:line="360" w:lineRule="auto"/>
              <w:ind w:firstLine="0"/>
              <w:jc w:val="center"/>
              <w:rPr>
                <w:szCs w:val="24"/>
                <w:lang w:val="bg-BG"/>
              </w:rPr>
            </w:pPr>
            <w:r w:rsidRPr="008E2243">
              <w:rPr>
                <w:szCs w:val="24"/>
                <w:lang w:val="bg-BG"/>
              </w:rPr>
              <w:t>3</w:t>
            </w:r>
          </w:p>
        </w:tc>
      </w:tr>
      <w:tr w:rsidR="003D2FC9" w:rsidRPr="008E2243" w:rsidTr="003D2FC9">
        <w:trPr>
          <w:trHeight w:val="1189"/>
          <w:jc w:val="center"/>
        </w:trPr>
        <w:tc>
          <w:tcPr>
            <w:tcW w:w="4640" w:type="dxa"/>
            <w:vAlign w:val="center"/>
          </w:tcPr>
          <w:p w:rsidR="003D2FC9" w:rsidRPr="008E2243" w:rsidRDefault="003D2FC9" w:rsidP="00433A56">
            <w:pPr>
              <w:pStyle w:val="Normal12pt"/>
              <w:spacing w:line="360" w:lineRule="auto"/>
              <w:ind w:firstLine="0"/>
              <w:jc w:val="center"/>
              <w:rPr>
                <w:szCs w:val="24"/>
                <w:lang w:val="bg-BG"/>
              </w:rPr>
            </w:pPr>
            <w:r w:rsidRPr="008E2243">
              <w:rPr>
                <w:szCs w:val="24"/>
                <w:lang w:val="bg-BG"/>
              </w:rPr>
              <w:t xml:space="preserve">Моделът </w:t>
            </w:r>
            <w:r w:rsidRPr="008E2243">
              <w:rPr>
                <w:szCs w:val="24"/>
                <w:lang w:val="en-US"/>
              </w:rPr>
              <w:t xml:space="preserve">CAF – Европейски </w:t>
            </w:r>
            <w:r w:rsidRPr="008E2243">
              <w:rPr>
                <w:szCs w:val="24"/>
                <w:lang w:val="bg-BG"/>
              </w:rPr>
              <w:t>инструмент за цялостно управление на качеството в публичния сектор</w:t>
            </w: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276" w:type="dxa"/>
            <w:vAlign w:val="center"/>
          </w:tcPr>
          <w:p w:rsidR="003D2FC9" w:rsidRPr="008E2243" w:rsidRDefault="003D2FC9" w:rsidP="00433A56">
            <w:pPr>
              <w:pStyle w:val="Normal12pt"/>
              <w:spacing w:line="360" w:lineRule="auto"/>
              <w:ind w:firstLine="0"/>
              <w:jc w:val="center"/>
              <w:rPr>
                <w:szCs w:val="24"/>
                <w:lang w:val="bg-BG"/>
              </w:rPr>
            </w:pP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134" w:type="dxa"/>
            <w:vAlign w:val="center"/>
          </w:tcPr>
          <w:p w:rsidR="003D2FC9" w:rsidRPr="008E2243" w:rsidRDefault="003D2FC9" w:rsidP="00433A56">
            <w:pPr>
              <w:pStyle w:val="Normal12pt"/>
              <w:spacing w:line="360" w:lineRule="auto"/>
              <w:ind w:firstLine="0"/>
              <w:jc w:val="center"/>
              <w:rPr>
                <w:szCs w:val="24"/>
                <w:lang w:val="bg-BG"/>
              </w:rPr>
            </w:pPr>
            <w:r w:rsidRPr="008E2243">
              <w:rPr>
                <w:szCs w:val="24"/>
                <w:lang w:val="bg-BG"/>
              </w:rPr>
              <w:t>2</w:t>
            </w: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145" w:type="dxa"/>
          </w:tcPr>
          <w:p w:rsidR="003D2FC9" w:rsidRPr="008E2243" w:rsidRDefault="003D2FC9" w:rsidP="00433A56">
            <w:pPr>
              <w:pStyle w:val="Normal12pt"/>
              <w:spacing w:line="360" w:lineRule="auto"/>
              <w:ind w:firstLine="0"/>
              <w:jc w:val="center"/>
              <w:rPr>
                <w:szCs w:val="24"/>
                <w:lang w:val="bg-BG"/>
              </w:rPr>
            </w:pPr>
          </w:p>
        </w:tc>
      </w:tr>
      <w:tr w:rsidR="003D2FC9" w:rsidRPr="008E2243" w:rsidTr="003D2FC9">
        <w:trPr>
          <w:trHeight w:val="851"/>
          <w:jc w:val="center"/>
        </w:trPr>
        <w:tc>
          <w:tcPr>
            <w:tcW w:w="4640" w:type="dxa"/>
            <w:vAlign w:val="center"/>
          </w:tcPr>
          <w:p w:rsidR="003D2FC9" w:rsidRPr="008E2243" w:rsidRDefault="003D2FC9" w:rsidP="00433A56">
            <w:pPr>
              <w:pStyle w:val="Normal12pt"/>
              <w:spacing w:line="360" w:lineRule="auto"/>
              <w:ind w:firstLine="0"/>
              <w:jc w:val="center"/>
              <w:rPr>
                <w:szCs w:val="24"/>
                <w:lang w:val="bg-BG"/>
              </w:rPr>
            </w:pPr>
            <w:r w:rsidRPr="008E2243">
              <w:rPr>
                <w:szCs w:val="24"/>
                <w:lang w:val="bg-BG"/>
              </w:rPr>
              <w:t>Управление на качеството (общо обучение)</w:t>
            </w: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276" w:type="dxa"/>
            <w:vAlign w:val="center"/>
          </w:tcPr>
          <w:p w:rsidR="003D2FC9" w:rsidRPr="008E2243" w:rsidRDefault="003D2FC9" w:rsidP="00433A56">
            <w:pPr>
              <w:pStyle w:val="Normal12pt"/>
              <w:spacing w:line="360" w:lineRule="auto"/>
              <w:ind w:firstLine="0"/>
              <w:jc w:val="center"/>
              <w:rPr>
                <w:szCs w:val="24"/>
                <w:lang w:val="bg-BG"/>
              </w:rPr>
            </w:pPr>
          </w:p>
        </w:tc>
        <w:tc>
          <w:tcPr>
            <w:tcW w:w="1134" w:type="dxa"/>
            <w:vAlign w:val="center"/>
          </w:tcPr>
          <w:p w:rsidR="003D2FC9" w:rsidRPr="008E2243" w:rsidRDefault="003D2FC9" w:rsidP="00433A56">
            <w:pPr>
              <w:pStyle w:val="Normal12pt"/>
              <w:spacing w:line="360" w:lineRule="auto"/>
              <w:ind w:firstLine="0"/>
              <w:jc w:val="center"/>
              <w:rPr>
                <w:szCs w:val="24"/>
                <w:lang w:val="bg-BG"/>
              </w:rPr>
            </w:pPr>
            <w:r w:rsidRPr="008E2243">
              <w:rPr>
                <w:szCs w:val="24"/>
                <w:lang w:val="bg-BG"/>
              </w:rPr>
              <w:t>12</w:t>
            </w: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134" w:type="dxa"/>
            <w:vAlign w:val="center"/>
          </w:tcPr>
          <w:p w:rsidR="003D2FC9" w:rsidRPr="008E2243" w:rsidRDefault="003D2FC9" w:rsidP="00433A56">
            <w:pPr>
              <w:pStyle w:val="Normal12pt"/>
              <w:spacing w:line="360" w:lineRule="auto"/>
              <w:ind w:firstLine="0"/>
              <w:jc w:val="center"/>
              <w:rPr>
                <w:szCs w:val="24"/>
                <w:lang w:val="bg-BG"/>
              </w:rPr>
            </w:pPr>
          </w:p>
        </w:tc>
        <w:tc>
          <w:tcPr>
            <w:tcW w:w="1145" w:type="dxa"/>
          </w:tcPr>
          <w:p w:rsidR="003D2FC9" w:rsidRPr="008E2243" w:rsidRDefault="003D2FC9" w:rsidP="00433A56">
            <w:pPr>
              <w:pStyle w:val="Normal12pt"/>
              <w:spacing w:line="360" w:lineRule="auto"/>
              <w:ind w:firstLine="0"/>
              <w:jc w:val="center"/>
              <w:rPr>
                <w:szCs w:val="24"/>
                <w:lang w:val="bg-BG"/>
              </w:rPr>
            </w:pPr>
          </w:p>
        </w:tc>
      </w:tr>
    </w:tbl>
    <w:p w:rsidR="00C1503F" w:rsidRPr="008E2243" w:rsidRDefault="00C1503F" w:rsidP="00FE09CC">
      <w:pPr>
        <w:pStyle w:val="Normal12pt"/>
        <w:spacing w:line="360" w:lineRule="auto"/>
        <w:ind w:firstLine="0"/>
        <w:rPr>
          <w:b/>
          <w:szCs w:val="24"/>
          <w:lang w:val="bg-BG"/>
        </w:rPr>
      </w:pPr>
    </w:p>
    <w:p w:rsidR="00C1503F" w:rsidRPr="008E2243" w:rsidRDefault="00C1503F" w:rsidP="00FE09CC">
      <w:pPr>
        <w:pStyle w:val="Normal12pt"/>
        <w:spacing w:line="360" w:lineRule="auto"/>
        <w:ind w:firstLine="0"/>
        <w:rPr>
          <w:b/>
          <w:szCs w:val="24"/>
          <w:lang w:val="bg-BG"/>
        </w:rPr>
      </w:pPr>
    </w:p>
    <w:p w:rsidR="003D2FC9" w:rsidRPr="008E2243" w:rsidRDefault="003D2FC9" w:rsidP="00FE09CC">
      <w:pPr>
        <w:pStyle w:val="Normal12pt"/>
        <w:spacing w:line="360" w:lineRule="auto"/>
        <w:ind w:firstLine="0"/>
        <w:rPr>
          <w:b/>
          <w:szCs w:val="24"/>
          <w:lang w:val="bg-BG"/>
        </w:rPr>
      </w:pPr>
    </w:p>
    <w:p w:rsidR="003D2FC9" w:rsidRPr="008E2243" w:rsidRDefault="003D2FC9" w:rsidP="00FE09CC">
      <w:pPr>
        <w:pStyle w:val="Normal12pt"/>
        <w:spacing w:line="360" w:lineRule="auto"/>
        <w:ind w:firstLine="0"/>
        <w:rPr>
          <w:b/>
          <w:szCs w:val="24"/>
          <w:lang w:val="bg-BG"/>
        </w:rPr>
      </w:pPr>
    </w:p>
    <w:p w:rsidR="00C1503F" w:rsidRPr="008E2243" w:rsidRDefault="00C1503F" w:rsidP="00FE09CC">
      <w:pPr>
        <w:pStyle w:val="Normal12pt"/>
        <w:spacing w:line="360" w:lineRule="auto"/>
        <w:ind w:firstLine="0"/>
        <w:rPr>
          <w:b/>
          <w:szCs w:val="24"/>
          <w:lang w:val="bg-BG"/>
        </w:rPr>
      </w:pPr>
    </w:p>
    <w:p w:rsidR="003D5256" w:rsidRPr="008E2243" w:rsidRDefault="00927DDF" w:rsidP="00FE09CC">
      <w:pPr>
        <w:pStyle w:val="Normal12pt"/>
        <w:spacing w:line="360" w:lineRule="auto"/>
        <w:ind w:firstLine="0"/>
        <w:rPr>
          <w:b/>
          <w:i/>
          <w:szCs w:val="24"/>
          <w:lang w:val="bg-BG"/>
        </w:rPr>
      </w:pPr>
      <w:r w:rsidRPr="008E2243">
        <w:rPr>
          <w:b/>
          <w:szCs w:val="24"/>
          <w:lang w:val="bg-BG"/>
        </w:rPr>
        <w:t xml:space="preserve">Таблица 7в </w:t>
      </w:r>
      <w:r w:rsidRPr="008E2243">
        <w:rPr>
          <w:b/>
          <w:i/>
          <w:szCs w:val="24"/>
          <w:lang w:val="bg-BG"/>
        </w:rPr>
        <w:t>Справка, преминали обучения по програми за управление на проекти, финансов контрол и прилагане на интегрирани системи за развитие на ИПА</w:t>
      </w:r>
      <w:r w:rsidR="00C20B20" w:rsidRPr="008E2243">
        <w:rPr>
          <w:b/>
          <w:i/>
          <w:szCs w:val="24"/>
          <w:lang w:val="bg-BG"/>
        </w:rPr>
        <w:t xml:space="preserve"> - </w:t>
      </w:r>
      <w:r w:rsidRPr="008E2243">
        <w:rPr>
          <w:b/>
          <w:i/>
          <w:szCs w:val="24"/>
          <w:lang w:val="bg-BG"/>
        </w:rPr>
        <w:t>2020</w:t>
      </w:r>
      <w:r w:rsidR="00C20B20" w:rsidRPr="008E2243">
        <w:rPr>
          <w:b/>
          <w:i/>
          <w:szCs w:val="24"/>
          <w:lang w:val="bg-BG"/>
        </w:rPr>
        <w:t xml:space="preserve"> г.</w:t>
      </w:r>
    </w:p>
    <w:tbl>
      <w:tblPr>
        <w:tblStyle w:val="TableGrid"/>
        <w:tblW w:w="10031" w:type="dxa"/>
        <w:jc w:val="center"/>
        <w:tblLook w:val="04A0" w:firstRow="1" w:lastRow="0" w:firstColumn="1" w:lastColumn="0" w:noHBand="0" w:noVBand="1"/>
      </w:tblPr>
      <w:tblGrid>
        <w:gridCol w:w="3857"/>
        <w:gridCol w:w="1134"/>
        <w:gridCol w:w="1228"/>
        <w:gridCol w:w="1465"/>
        <w:gridCol w:w="1096"/>
        <w:gridCol w:w="1251"/>
      </w:tblGrid>
      <w:tr w:rsidR="00C1503F" w:rsidRPr="008E2243" w:rsidTr="003D2FC9">
        <w:trPr>
          <w:jc w:val="center"/>
        </w:trPr>
        <w:tc>
          <w:tcPr>
            <w:tcW w:w="3857" w:type="dxa"/>
            <w:vMerge w:val="restart"/>
            <w:shd w:val="clear" w:color="auto" w:fill="BFBFBF" w:themeFill="background1" w:themeFillShade="BF"/>
            <w:vAlign w:val="center"/>
          </w:tcPr>
          <w:p w:rsidR="00C1503F" w:rsidRPr="008E2243" w:rsidRDefault="00C1503F" w:rsidP="00043370">
            <w:pPr>
              <w:pStyle w:val="Normal12pt"/>
              <w:spacing w:line="360" w:lineRule="auto"/>
              <w:ind w:firstLine="0"/>
              <w:jc w:val="center"/>
              <w:rPr>
                <w:b/>
                <w:szCs w:val="24"/>
                <w:lang w:val="bg-BG"/>
              </w:rPr>
            </w:pPr>
          </w:p>
          <w:p w:rsidR="00C1503F" w:rsidRPr="008E2243" w:rsidRDefault="00C1503F" w:rsidP="00043370">
            <w:pPr>
              <w:pStyle w:val="Normal12pt"/>
              <w:spacing w:line="360" w:lineRule="auto"/>
              <w:ind w:firstLine="0"/>
              <w:jc w:val="center"/>
              <w:rPr>
                <w:b/>
                <w:szCs w:val="24"/>
                <w:lang w:val="bg-BG"/>
              </w:rPr>
            </w:pPr>
            <w:r w:rsidRPr="008E2243">
              <w:rPr>
                <w:b/>
                <w:szCs w:val="24"/>
                <w:lang w:val="bg-BG"/>
              </w:rPr>
              <w:lastRenderedPageBreak/>
              <w:t>Име на курса</w:t>
            </w:r>
          </w:p>
        </w:tc>
        <w:tc>
          <w:tcPr>
            <w:tcW w:w="6174" w:type="dxa"/>
            <w:gridSpan w:val="5"/>
            <w:shd w:val="clear" w:color="auto" w:fill="BFBFBF" w:themeFill="background1" w:themeFillShade="BF"/>
            <w:vAlign w:val="center"/>
          </w:tcPr>
          <w:p w:rsidR="00C1503F" w:rsidRPr="008E2243" w:rsidRDefault="00C1503F" w:rsidP="00043370">
            <w:pPr>
              <w:pStyle w:val="Normal12pt"/>
              <w:spacing w:line="360" w:lineRule="auto"/>
              <w:ind w:firstLine="0"/>
              <w:jc w:val="center"/>
              <w:rPr>
                <w:b/>
                <w:szCs w:val="24"/>
                <w:lang w:val="bg-BG"/>
              </w:rPr>
            </w:pPr>
            <w:r w:rsidRPr="008E2243">
              <w:rPr>
                <w:b/>
                <w:szCs w:val="24"/>
                <w:lang w:val="bg-BG"/>
              </w:rPr>
              <w:lastRenderedPageBreak/>
              <w:t>Администрации в Северозападен район</w:t>
            </w:r>
          </w:p>
        </w:tc>
      </w:tr>
      <w:tr w:rsidR="00C1503F" w:rsidRPr="008E2243" w:rsidTr="003D2FC9">
        <w:trPr>
          <w:trHeight w:val="724"/>
          <w:jc w:val="center"/>
        </w:trPr>
        <w:tc>
          <w:tcPr>
            <w:tcW w:w="3857" w:type="dxa"/>
            <w:vMerge/>
            <w:shd w:val="clear" w:color="auto" w:fill="BFBFBF" w:themeFill="background1" w:themeFillShade="BF"/>
            <w:vAlign w:val="center"/>
          </w:tcPr>
          <w:p w:rsidR="00C1503F" w:rsidRPr="008E2243" w:rsidRDefault="00C1503F" w:rsidP="00043370">
            <w:pPr>
              <w:pStyle w:val="Normal12pt"/>
              <w:spacing w:line="360" w:lineRule="auto"/>
              <w:ind w:firstLine="0"/>
              <w:jc w:val="center"/>
              <w:rPr>
                <w:szCs w:val="24"/>
                <w:lang w:val="bg-BG"/>
              </w:rPr>
            </w:pPr>
          </w:p>
        </w:tc>
        <w:tc>
          <w:tcPr>
            <w:tcW w:w="1134" w:type="dxa"/>
            <w:shd w:val="clear" w:color="auto" w:fill="BFBFBF" w:themeFill="background1" w:themeFillShade="BF"/>
            <w:vAlign w:val="center"/>
          </w:tcPr>
          <w:p w:rsidR="00C1503F" w:rsidRPr="008E2243" w:rsidRDefault="00C1503F" w:rsidP="00043370">
            <w:pPr>
              <w:pStyle w:val="Normal12pt"/>
              <w:spacing w:line="360" w:lineRule="auto"/>
              <w:ind w:firstLine="0"/>
              <w:jc w:val="center"/>
              <w:rPr>
                <w:b/>
                <w:szCs w:val="24"/>
                <w:lang w:val="bg-BG"/>
              </w:rPr>
            </w:pPr>
            <w:r w:rsidRPr="008E2243">
              <w:rPr>
                <w:b/>
                <w:szCs w:val="24"/>
                <w:lang w:val="bg-BG"/>
              </w:rPr>
              <w:t>Област Видин</w:t>
            </w:r>
          </w:p>
        </w:tc>
        <w:tc>
          <w:tcPr>
            <w:tcW w:w="1228" w:type="dxa"/>
            <w:shd w:val="clear" w:color="auto" w:fill="BFBFBF" w:themeFill="background1" w:themeFillShade="BF"/>
            <w:vAlign w:val="center"/>
          </w:tcPr>
          <w:p w:rsidR="00C1503F" w:rsidRPr="008E2243" w:rsidRDefault="00C1503F" w:rsidP="00043370">
            <w:pPr>
              <w:pStyle w:val="Normal12pt"/>
              <w:spacing w:line="360" w:lineRule="auto"/>
              <w:ind w:firstLine="0"/>
              <w:jc w:val="center"/>
              <w:rPr>
                <w:b/>
                <w:szCs w:val="24"/>
                <w:lang w:val="bg-BG"/>
              </w:rPr>
            </w:pPr>
            <w:r w:rsidRPr="008E2243">
              <w:rPr>
                <w:b/>
                <w:szCs w:val="24"/>
                <w:lang w:val="bg-BG"/>
              </w:rPr>
              <w:t>Община Ловеч</w:t>
            </w:r>
          </w:p>
        </w:tc>
        <w:tc>
          <w:tcPr>
            <w:tcW w:w="1465" w:type="dxa"/>
            <w:shd w:val="clear" w:color="auto" w:fill="BFBFBF" w:themeFill="background1" w:themeFillShade="BF"/>
            <w:vAlign w:val="center"/>
          </w:tcPr>
          <w:p w:rsidR="00C1503F" w:rsidRPr="008E2243" w:rsidRDefault="00C1503F" w:rsidP="00043370">
            <w:pPr>
              <w:pStyle w:val="Normal12pt"/>
              <w:spacing w:line="360" w:lineRule="auto"/>
              <w:ind w:firstLine="0"/>
              <w:jc w:val="center"/>
              <w:rPr>
                <w:b/>
                <w:szCs w:val="24"/>
                <w:lang w:val="bg-BG"/>
              </w:rPr>
            </w:pPr>
            <w:r w:rsidRPr="008E2243">
              <w:rPr>
                <w:b/>
                <w:szCs w:val="24"/>
                <w:lang w:val="bg-BG"/>
              </w:rPr>
              <w:t>Община Вълчедръм</w:t>
            </w:r>
          </w:p>
        </w:tc>
        <w:tc>
          <w:tcPr>
            <w:tcW w:w="1096" w:type="dxa"/>
            <w:shd w:val="clear" w:color="auto" w:fill="BFBFBF" w:themeFill="background1" w:themeFillShade="BF"/>
            <w:vAlign w:val="center"/>
          </w:tcPr>
          <w:p w:rsidR="00C1503F" w:rsidRPr="008E2243" w:rsidRDefault="00C1503F" w:rsidP="00043370">
            <w:pPr>
              <w:pStyle w:val="Normal12pt"/>
              <w:spacing w:line="360" w:lineRule="auto"/>
              <w:ind w:firstLine="0"/>
              <w:jc w:val="center"/>
              <w:rPr>
                <w:b/>
                <w:szCs w:val="24"/>
                <w:lang w:val="bg-BG"/>
              </w:rPr>
            </w:pPr>
            <w:r w:rsidRPr="008E2243">
              <w:rPr>
                <w:b/>
                <w:szCs w:val="24"/>
                <w:lang w:val="bg-BG"/>
              </w:rPr>
              <w:t>Област Плевен</w:t>
            </w:r>
          </w:p>
        </w:tc>
        <w:tc>
          <w:tcPr>
            <w:tcW w:w="1251" w:type="dxa"/>
            <w:shd w:val="clear" w:color="auto" w:fill="BFBFBF" w:themeFill="background1" w:themeFillShade="BF"/>
            <w:vAlign w:val="center"/>
          </w:tcPr>
          <w:p w:rsidR="00C1503F" w:rsidRPr="008E2243" w:rsidRDefault="00C1503F" w:rsidP="00043370">
            <w:pPr>
              <w:pStyle w:val="Normal12pt"/>
              <w:spacing w:line="360" w:lineRule="auto"/>
              <w:ind w:firstLine="0"/>
              <w:jc w:val="center"/>
              <w:rPr>
                <w:b/>
                <w:szCs w:val="24"/>
                <w:lang w:val="bg-BG"/>
              </w:rPr>
            </w:pPr>
            <w:r w:rsidRPr="008E2243">
              <w:rPr>
                <w:b/>
                <w:szCs w:val="24"/>
                <w:lang w:val="bg-BG"/>
              </w:rPr>
              <w:t>Област Ловеч</w:t>
            </w:r>
          </w:p>
        </w:tc>
      </w:tr>
      <w:tr w:rsidR="00C1503F" w:rsidRPr="008E2243" w:rsidTr="003D2FC9">
        <w:trPr>
          <w:trHeight w:val="724"/>
          <w:jc w:val="center"/>
        </w:trPr>
        <w:tc>
          <w:tcPr>
            <w:tcW w:w="3857" w:type="dxa"/>
            <w:vAlign w:val="center"/>
          </w:tcPr>
          <w:p w:rsidR="003D5256" w:rsidRPr="008E2243" w:rsidRDefault="00DD2EA3" w:rsidP="00043370">
            <w:pPr>
              <w:pStyle w:val="Normal12pt"/>
              <w:spacing w:line="360" w:lineRule="auto"/>
              <w:ind w:firstLine="0"/>
              <w:jc w:val="center"/>
              <w:rPr>
                <w:szCs w:val="24"/>
                <w:lang w:val="bg-BG"/>
              </w:rPr>
            </w:pPr>
            <w:r w:rsidRPr="008E2243">
              <w:rPr>
                <w:szCs w:val="24"/>
                <w:lang w:val="bg-BG"/>
              </w:rPr>
              <w:t>Разработване и оценка на проектни предложения</w:t>
            </w:r>
          </w:p>
        </w:tc>
        <w:tc>
          <w:tcPr>
            <w:tcW w:w="1134" w:type="dxa"/>
            <w:vAlign w:val="center"/>
          </w:tcPr>
          <w:p w:rsidR="003D5256" w:rsidRPr="008E2243" w:rsidRDefault="00C1503F" w:rsidP="00043370">
            <w:pPr>
              <w:pStyle w:val="Normal12pt"/>
              <w:spacing w:line="360" w:lineRule="auto"/>
              <w:ind w:firstLine="0"/>
              <w:jc w:val="center"/>
              <w:rPr>
                <w:szCs w:val="24"/>
                <w:lang w:val="bg-BG"/>
              </w:rPr>
            </w:pPr>
            <w:r w:rsidRPr="008E2243">
              <w:rPr>
                <w:szCs w:val="24"/>
                <w:lang w:val="bg-BG"/>
              </w:rPr>
              <w:t>2</w:t>
            </w:r>
          </w:p>
        </w:tc>
        <w:tc>
          <w:tcPr>
            <w:tcW w:w="1228" w:type="dxa"/>
            <w:vAlign w:val="center"/>
          </w:tcPr>
          <w:p w:rsidR="003D5256" w:rsidRPr="008E2243" w:rsidRDefault="003D5256" w:rsidP="00043370">
            <w:pPr>
              <w:pStyle w:val="Normal12pt"/>
              <w:spacing w:line="360" w:lineRule="auto"/>
              <w:ind w:firstLine="0"/>
              <w:jc w:val="center"/>
              <w:rPr>
                <w:szCs w:val="24"/>
                <w:lang w:val="bg-BG"/>
              </w:rPr>
            </w:pPr>
          </w:p>
        </w:tc>
        <w:tc>
          <w:tcPr>
            <w:tcW w:w="1465" w:type="dxa"/>
            <w:vAlign w:val="center"/>
          </w:tcPr>
          <w:p w:rsidR="003D5256" w:rsidRPr="008E2243" w:rsidRDefault="003D5256" w:rsidP="00043370">
            <w:pPr>
              <w:pStyle w:val="Normal12pt"/>
              <w:spacing w:line="360" w:lineRule="auto"/>
              <w:ind w:firstLine="0"/>
              <w:jc w:val="center"/>
              <w:rPr>
                <w:szCs w:val="24"/>
                <w:lang w:val="bg-BG"/>
              </w:rPr>
            </w:pPr>
          </w:p>
        </w:tc>
        <w:tc>
          <w:tcPr>
            <w:tcW w:w="1096" w:type="dxa"/>
            <w:vAlign w:val="center"/>
          </w:tcPr>
          <w:p w:rsidR="003D5256" w:rsidRPr="008E2243" w:rsidRDefault="003D5256" w:rsidP="00043370">
            <w:pPr>
              <w:pStyle w:val="Normal12pt"/>
              <w:spacing w:line="360" w:lineRule="auto"/>
              <w:ind w:firstLine="0"/>
              <w:jc w:val="center"/>
              <w:rPr>
                <w:szCs w:val="24"/>
                <w:lang w:val="bg-BG"/>
              </w:rPr>
            </w:pPr>
          </w:p>
        </w:tc>
        <w:tc>
          <w:tcPr>
            <w:tcW w:w="1251" w:type="dxa"/>
            <w:vAlign w:val="center"/>
          </w:tcPr>
          <w:p w:rsidR="003D5256" w:rsidRPr="008E2243" w:rsidRDefault="003D5256" w:rsidP="00043370">
            <w:pPr>
              <w:pStyle w:val="Normal12pt"/>
              <w:spacing w:line="360" w:lineRule="auto"/>
              <w:ind w:firstLine="0"/>
              <w:jc w:val="center"/>
              <w:rPr>
                <w:szCs w:val="24"/>
                <w:lang w:val="bg-BG"/>
              </w:rPr>
            </w:pPr>
          </w:p>
        </w:tc>
      </w:tr>
      <w:tr w:rsidR="00C1503F" w:rsidRPr="008E2243" w:rsidTr="003D2FC9">
        <w:trPr>
          <w:jc w:val="center"/>
        </w:trPr>
        <w:tc>
          <w:tcPr>
            <w:tcW w:w="3857" w:type="dxa"/>
            <w:vAlign w:val="center"/>
          </w:tcPr>
          <w:p w:rsidR="00C1503F" w:rsidRPr="008E2243" w:rsidRDefault="00DD2EA3" w:rsidP="00043370">
            <w:pPr>
              <w:pStyle w:val="Normal12pt"/>
              <w:spacing w:line="360" w:lineRule="auto"/>
              <w:ind w:firstLine="0"/>
              <w:jc w:val="center"/>
              <w:rPr>
                <w:szCs w:val="24"/>
                <w:lang w:val="bg-BG"/>
              </w:rPr>
            </w:pPr>
            <w:r w:rsidRPr="008E2243">
              <w:rPr>
                <w:szCs w:val="24"/>
                <w:lang w:val="bg-BG"/>
              </w:rPr>
              <w:t>Верификация на проекти. Сертификация на програми.</w:t>
            </w:r>
            <w:r w:rsidR="00C1503F" w:rsidRPr="008E2243">
              <w:rPr>
                <w:szCs w:val="24"/>
                <w:lang w:val="bg-BG"/>
              </w:rPr>
              <w:t xml:space="preserve"> Нередности</w:t>
            </w:r>
          </w:p>
        </w:tc>
        <w:tc>
          <w:tcPr>
            <w:tcW w:w="1134" w:type="dxa"/>
            <w:vAlign w:val="center"/>
          </w:tcPr>
          <w:p w:rsidR="003D5256" w:rsidRPr="008E2243" w:rsidRDefault="003D5256" w:rsidP="00043370">
            <w:pPr>
              <w:pStyle w:val="Normal12pt"/>
              <w:spacing w:line="360" w:lineRule="auto"/>
              <w:ind w:firstLine="0"/>
              <w:jc w:val="center"/>
              <w:rPr>
                <w:szCs w:val="24"/>
                <w:lang w:val="bg-BG"/>
              </w:rPr>
            </w:pPr>
          </w:p>
        </w:tc>
        <w:tc>
          <w:tcPr>
            <w:tcW w:w="1228" w:type="dxa"/>
            <w:vAlign w:val="center"/>
          </w:tcPr>
          <w:p w:rsidR="003D5256" w:rsidRPr="008E2243" w:rsidRDefault="00C1503F" w:rsidP="00043370">
            <w:pPr>
              <w:pStyle w:val="Normal12pt"/>
              <w:spacing w:line="360" w:lineRule="auto"/>
              <w:ind w:firstLine="0"/>
              <w:jc w:val="center"/>
              <w:rPr>
                <w:szCs w:val="24"/>
                <w:lang w:val="bg-BG"/>
              </w:rPr>
            </w:pPr>
            <w:r w:rsidRPr="008E2243">
              <w:rPr>
                <w:szCs w:val="24"/>
                <w:lang w:val="bg-BG"/>
              </w:rPr>
              <w:t>1</w:t>
            </w:r>
          </w:p>
        </w:tc>
        <w:tc>
          <w:tcPr>
            <w:tcW w:w="1465" w:type="dxa"/>
            <w:vAlign w:val="center"/>
          </w:tcPr>
          <w:p w:rsidR="003D5256" w:rsidRPr="008E2243" w:rsidRDefault="003D5256" w:rsidP="00043370">
            <w:pPr>
              <w:pStyle w:val="Normal12pt"/>
              <w:spacing w:line="360" w:lineRule="auto"/>
              <w:ind w:firstLine="0"/>
              <w:jc w:val="center"/>
              <w:rPr>
                <w:szCs w:val="24"/>
                <w:lang w:val="bg-BG"/>
              </w:rPr>
            </w:pPr>
          </w:p>
        </w:tc>
        <w:tc>
          <w:tcPr>
            <w:tcW w:w="1096" w:type="dxa"/>
            <w:vAlign w:val="center"/>
          </w:tcPr>
          <w:p w:rsidR="003D5256" w:rsidRPr="008E2243" w:rsidRDefault="003D5256" w:rsidP="00043370">
            <w:pPr>
              <w:pStyle w:val="Normal12pt"/>
              <w:spacing w:line="360" w:lineRule="auto"/>
              <w:ind w:firstLine="0"/>
              <w:jc w:val="center"/>
              <w:rPr>
                <w:szCs w:val="24"/>
                <w:lang w:val="bg-BG"/>
              </w:rPr>
            </w:pPr>
          </w:p>
        </w:tc>
        <w:tc>
          <w:tcPr>
            <w:tcW w:w="1251" w:type="dxa"/>
            <w:vAlign w:val="center"/>
          </w:tcPr>
          <w:p w:rsidR="003D5256" w:rsidRPr="008E2243" w:rsidRDefault="003D5256" w:rsidP="00043370">
            <w:pPr>
              <w:pStyle w:val="Normal12pt"/>
              <w:spacing w:line="360" w:lineRule="auto"/>
              <w:ind w:firstLine="0"/>
              <w:jc w:val="center"/>
              <w:rPr>
                <w:szCs w:val="24"/>
                <w:lang w:val="bg-BG"/>
              </w:rPr>
            </w:pPr>
          </w:p>
        </w:tc>
      </w:tr>
      <w:tr w:rsidR="00C1503F" w:rsidRPr="008E2243" w:rsidTr="003D2FC9">
        <w:trPr>
          <w:jc w:val="center"/>
        </w:trPr>
        <w:tc>
          <w:tcPr>
            <w:tcW w:w="3857" w:type="dxa"/>
            <w:vAlign w:val="center"/>
          </w:tcPr>
          <w:p w:rsidR="003D5256" w:rsidRPr="008E2243" w:rsidRDefault="00C1503F" w:rsidP="00043370">
            <w:pPr>
              <w:pStyle w:val="Normal12pt"/>
              <w:spacing w:line="360" w:lineRule="auto"/>
              <w:ind w:firstLine="0"/>
              <w:jc w:val="center"/>
              <w:rPr>
                <w:szCs w:val="24"/>
                <w:lang w:val="bg-BG"/>
              </w:rPr>
            </w:pPr>
            <w:r w:rsidRPr="008E2243">
              <w:rPr>
                <w:szCs w:val="24"/>
                <w:lang w:val="bg-BG"/>
              </w:rPr>
              <w:t>Публични политики – разработване, прилагане, мониторинг и оценка</w:t>
            </w:r>
          </w:p>
        </w:tc>
        <w:tc>
          <w:tcPr>
            <w:tcW w:w="1134" w:type="dxa"/>
            <w:vAlign w:val="center"/>
          </w:tcPr>
          <w:p w:rsidR="003D5256" w:rsidRPr="008E2243" w:rsidRDefault="003D5256" w:rsidP="00043370">
            <w:pPr>
              <w:pStyle w:val="Normal12pt"/>
              <w:spacing w:line="360" w:lineRule="auto"/>
              <w:ind w:firstLine="0"/>
              <w:jc w:val="center"/>
              <w:rPr>
                <w:szCs w:val="24"/>
                <w:lang w:val="bg-BG"/>
              </w:rPr>
            </w:pPr>
          </w:p>
        </w:tc>
        <w:tc>
          <w:tcPr>
            <w:tcW w:w="1228" w:type="dxa"/>
            <w:vAlign w:val="center"/>
          </w:tcPr>
          <w:p w:rsidR="003D5256" w:rsidRPr="008E2243" w:rsidRDefault="003D5256" w:rsidP="00043370">
            <w:pPr>
              <w:pStyle w:val="Normal12pt"/>
              <w:spacing w:line="360" w:lineRule="auto"/>
              <w:ind w:firstLine="0"/>
              <w:jc w:val="center"/>
              <w:rPr>
                <w:szCs w:val="24"/>
                <w:lang w:val="bg-BG"/>
              </w:rPr>
            </w:pPr>
          </w:p>
        </w:tc>
        <w:tc>
          <w:tcPr>
            <w:tcW w:w="1465" w:type="dxa"/>
            <w:vAlign w:val="center"/>
          </w:tcPr>
          <w:p w:rsidR="003D5256" w:rsidRPr="008E2243" w:rsidRDefault="00C1503F" w:rsidP="00043370">
            <w:pPr>
              <w:pStyle w:val="Normal12pt"/>
              <w:spacing w:line="360" w:lineRule="auto"/>
              <w:ind w:firstLine="0"/>
              <w:jc w:val="center"/>
              <w:rPr>
                <w:szCs w:val="24"/>
                <w:lang w:val="bg-BG"/>
              </w:rPr>
            </w:pPr>
            <w:r w:rsidRPr="008E2243">
              <w:rPr>
                <w:szCs w:val="24"/>
                <w:lang w:val="bg-BG"/>
              </w:rPr>
              <w:t>1</w:t>
            </w:r>
          </w:p>
        </w:tc>
        <w:tc>
          <w:tcPr>
            <w:tcW w:w="1096" w:type="dxa"/>
            <w:vAlign w:val="center"/>
          </w:tcPr>
          <w:p w:rsidR="003D5256" w:rsidRPr="008E2243" w:rsidRDefault="003D5256" w:rsidP="00043370">
            <w:pPr>
              <w:pStyle w:val="Normal12pt"/>
              <w:spacing w:line="360" w:lineRule="auto"/>
              <w:ind w:firstLine="0"/>
              <w:jc w:val="center"/>
              <w:rPr>
                <w:szCs w:val="24"/>
                <w:lang w:val="bg-BG"/>
              </w:rPr>
            </w:pPr>
          </w:p>
        </w:tc>
        <w:tc>
          <w:tcPr>
            <w:tcW w:w="1251" w:type="dxa"/>
            <w:vAlign w:val="center"/>
          </w:tcPr>
          <w:p w:rsidR="003D5256" w:rsidRPr="008E2243" w:rsidRDefault="003D5256" w:rsidP="00043370">
            <w:pPr>
              <w:pStyle w:val="Normal12pt"/>
              <w:spacing w:line="360" w:lineRule="auto"/>
              <w:ind w:firstLine="0"/>
              <w:jc w:val="center"/>
              <w:rPr>
                <w:szCs w:val="24"/>
                <w:lang w:val="bg-BG"/>
              </w:rPr>
            </w:pPr>
          </w:p>
        </w:tc>
      </w:tr>
      <w:tr w:rsidR="00C1503F" w:rsidRPr="008E2243" w:rsidTr="003D2FC9">
        <w:trPr>
          <w:jc w:val="center"/>
        </w:trPr>
        <w:tc>
          <w:tcPr>
            <w:tcW w:w="3857" w:type="dxa"/>
            <w:vAlign w:val="center"/>
          </w:tcPr>
          <w:p w:rsidR="003D5256" w:rsidRPr="008E2243" w:rsidRDefault="00C1503F" w:rsidP="00043370">
            <w:pPr>
              <w:pStyle w:val="Normal12pt"/>
              <w:spacing w:line="360" w:lineRule="auto"/>
              <w:ind w:firstLine="0"/>
              <w:jc w:val="center"/>
              <w:rPr>
                <w:szCs w:val="24"/>
                <w:lang w:val="bg-BG"/>
              </w:rPr>
            </w:pPr>
            <w:r w:rsidRPr="008E2243">
              <w:rPr>
                <w:szCs w:val="24"/>
                <w:lang w:val="en-US"/>
              </w:rPr>
              <w:t xml:space="preserve">CAF-2 </w:t>
            </w:r>
            <w:r w:rsidRPr="008E2243">
              <w:rPr>
                <w:szCs w:val="24"/>
                <w:lang w:val="bg-BG"/>
              </w:rPr>
              <w:t xml:space="preserve">Въвеждане на </w:t>
            </w:r>
            <w:r w:rsidRPr="008E2243">
              <w:rPr>
                <w:szCs w:val="24"/>
                <w:lang w:val="en-US"/>
              </w:rPr>
              <w:t xml:space="preserve">CAF </w:t>
            </w:r>
            <w:r w:rsidRPr="008E2243">
              <w:rPr>
                <w:szCs w:val="24"/>
                <w:lang w:val="bg-BG"/>
              </w:rPr>
              <w:t>в българската администрация (Специализирано обучение -1)</w:t>
            </w:r>
          </w:p>
        </w:tc>
        <w:tc>
          <w:tcPr>
            <w:tcW w:w="1134" w:type="dxa"/>
            <w:vAlign w:val="center"/>
          </w:tcPr>
          <w:p w:rsidR="003D5256" w:rsidRPr="008E2243" w:rsidRDefault="003D5256" w:rsidP="00043370">
            <w:pPr>
              <w:pStyle w:val="Normal12pt"/>
              <w:spacing w:line="360" w:lineRule="auto"/>
              <w:ind w:firstLine="0"/>
              <w:jc w:val="center"/>
              <w:rPr>
                <w:szCs w:val="24"/>
                <w:lang w:val="bg-BG"/>
              </w:rPr>
            </w:pPr>
          </w:p>
        </w:tc>
        <w:tc>
          <w:tcPr>
            <w:tcW w:w="1228" w:type="dxa"/>
            <w:vAlign w:val="center"/>
          </w:tcPr>
          <w:p w:rsidR="003D5256" w:rsidRPr="008E2243" w:rsidRDefault="003D5256" w:rsidP="00043370">
            <w:pPr>
              <w:pStyle w:val="Normal12pt"/>
              <w:spacing w:line="360" w:lineRule="auto"/>
              <w:ind w:firstLine="0"/>
              <w:jc w:val="center"/>
              <w:rPr>
                <w:szCs w:val="24"/>
                <w:lang w:val="bg-BG"/>
              </w:rPr>
            </w:pPr>
          </w:p>
        </w:tc>
        <w:tc>
          <w:tcPr>
            <w:tcW w:w="1465" w:type="dxa"/>
            <w:vAlign w:val="center"/>
          </w:tcPr>
          <w:p w:rsidR="003D5256" w:rsidRPr="008E2243" w:rsidRDefault="003D5256" w:rsidP="00043370">
            <w:pPr>
              <w:pStyle w:val="Normal12pt"/>
              <w:spacing w:line="360" w:lineRule="auto"/>
              <w:ind w:firstLine="0"/>
              <w:jc w:val="center"/>
              <w:rPr>
                <w:szCs w:val="24"/>
                <w:lang w:val="bg-BG"/>
              </w:rPr>
            </w:pPr>
          </w:p>
        </w:tc>
        <w:tc>
          <w:tcPr>
            <w:tcW w:w="1096" w:type="dxa"/>
            <w:vAlign w:val="center"/>
          </w:tcPr>
          <w:p w:rsidR="003D5256" w:rsidRPr="008E2243" w:rsidRDefault="00C1503F" w:rsidP="00043370">
            <w:pPr>
              <w:pStyle w:val="Normal12pt"/>
              <w:spacing w:line="360" w:lineRule="auto"/>
              <w:ind w:firstLine="0"/>
              <w:jc w:val="center"/>
              <w:rPr>
                <w:szCs w:val="24"/>
                <w:lang w:val="bg-BG"/>
              </w:rPr>
            </w:pPr>
            <w:r w:rsidRPr="008E2243">
              <w:rPr>
                <w:szCs w:val="24"/>
                <w:lang w:val="bg-BG"/>
              </w:rPr>
              <w:t>7</w:t>
            </w:r>
          </w:p>
        </w:tc>
        <w:tc>
          <w:tcPr>
            <w:tcW w:w="1251" w:type="dxa"/>
            <w:vAlign w:val="center"/>
          </w:tcPr>
          <w:p w:rsidR="003D5256" w:rsidRPr="008E2243" w:rsidRDefault="003D5256" w:rsidP="00043370">
            <w:pPr>
              <w:pStyle w:val="Normal12pt"/>
              <w:spacing w:line="360" w:lineRule="auto"/>
              <w:ind w:firstLine="0"/>
              <w:jc w:val="center"/>
              <w:rPr>
                <w:szCs w:val="24"/>
                <w:lang w:val="bg-BG"/>
              </w:rPr>
            </w:pPr>
          </w:p>
        </w:tc>
      </w:tr>
      <w:tr w:rsidR="00C1503F" w:rsidRPr="008E2243" w:rsidTr="003D2FC9">
        <w:trPr>
          <w:trHeight w:val="1119"/>
          <w:jc w:val="center"/>
        </w:trPr>
        <w:tc>
          <w:tcPr>
            <w:tcW w:w="3857" w:type="dxa"/>
            <w:vAlign w:val="center"/>
          </w:tcPr>
          <w:p w:rsidR="003D5256" w:rsidRPr="008E2243" w:rsidRDefault="00C1503F" w:rsidP="00043370">
            <w:pPr>
              <w:pStyle w:val="Normal12pt"/>
              <w:spacing w:line="360" w:lineRule="auto"/>
              <w:ind w:firstLine="0"/>
              <w:jc w:val="center"/>
              <w:rPr>
                <w:szCs w:val="24"/>
                <w:lang w:val="bg-BG"/>
              </w:rPr>
            </w:pPr>
            <w:r w:rsidRPr="008E2243">
              <w:rPr>
                <w:szCs w:val="24"/>
                <w:lang w:val="en-US"/>
              </w:rPr>
              <w:t xml:space="preserve">CAF-2 </w:t>
            </w:r>
            <w:r w:rsidRPr="008E2243">
              <w:rPr>
                <w:szCs w:val="24"/>
                <w:lang w:val="bg-BG"/>
              </w:rPr>
              <w:t xml:space="preserve">Въвеждане на </w:t>
            </w:r>
            <w:r w:rsidRPr="008E2243">
              <w:rPr>
                <w:szCs w:val="24"/>
                <w:lang w:val="en-US"/>
              </w:rPr>
              <w:t xml:space="preserve">CAF </w:t>
            </w:r>
            <w:r w:rsidRPr="008E2243">
              <w:rPr>
                <w:szCs w:val="24"/>
                <w:lang w:val="bg-BG"/>
              </w:rPr>
              <w:t>в българската администрация (Специализирано обучение -2)</w:t>
            </w:r>
          </w:p>
        </w:tc>
        <w:tc>
          <w:tcPr>
            <w:tcW w:w="1134" w:type="dxa"/>
            <w:vAlign w:val="center"/>
          </w:tcPr>
          <w:p w:rsidR="003D5256" w:rsidRPr="008E2243" w:rsidRDefault="003D5256" w:rsidP="00043370">
            <w:pPr>
              <w:pStyle w:val="Normal12pt"/>
              <w:spacing w:line="360" w:lineRule="auto"/>
              <w:ind w:firstLine="0"/>
              <w:jc w:val="center"/>
              <w:rPr>
                <w:szCs w:val="24"/>
                <w:lang w:val="bg-BG"/>
              </w:rPr>
            </w:pPr>
          </w:p>
        </w:tc>
        <w:tc>
          <w:tcPr>
            <w:tcW w:w="1228" w:type="dxa"/>
            <w:vAlign w:val="center"/>
          </w:tcPr>
          <w:p w:rsidR="003D5256" w:rsidRPr="008E2243" w:rsidRDefault="003D5256" w:rsidP="00043370">
            <w:pPr>
              <w:pStyle w:val="Normal12pt"/>
              <w:spacing w:line="360" w:lineRule="auto"/>
              <w:ind w:firstLine="0"/>
              <w:jc w:val="center"/>
              <w:rPr>
                <w:szCs w:val="24"/>
                <w:lang w:val="bg-BG"/>
              </w:rPr>
            </w:pPr>
          </w:p>
        </w:tc>
        <w:tc>
          <w:tcPr>
            <w:tcW w:w="1465" w:type="dxa"/>
            <w:vAlign w:val="center"/>
          </w:tcPr>
          <w:p w:rsidR="003D5256" w:rsidRPr="008E2243" w:rsidRDefault="003D5256" w:rsidP="00043370">
            <w:pPr>
              <w:pStyle w:val="Normal12pt"/>
              <w:spacing w:line="360" w:lineRule="auto"/>
              <w:ind w:firstLine="0"/>
              <w:jc w:val="center"/>
              <w:rPr>
                <w:szCs w:val="24"/>
                <w:lang w:val="bg-BG"/>
              </w:rPr>
            </w:pPr>
          </w:p>
        </w:tc>
        <w:tc>
          <w:tcPr>
            <w:tcW w:w="1096" w:type="dxa"/>
            <w:vAlign w:val="center"/>
          </w:tcPr>
          <w:p w:rsidR="003D5256" w:rsidRPr="008E2243" w:rsidRDefault="00C1503F" w:rsidP="00043370">
            <w:pPr>
              <w:pStyle w:val="Normal12pt"/>
              <w:spacing w:line="360" w:lineRule="auto"/>
              <w:ind w:firstLine="0"/>
              <w:jc w:val="center"/>
              <w:rPr>
                <w:szCs w:val="24"/>
                <w:lang w:val="bg-BG"/>
              </w:rPr>
            </w:pPr>
            <w:r w:rsidRPr="008E2243">
              <w:rPr>
                <w:szCs w:val="24"/>
                <w:lang w:val="bg-BG"/>
              </w:rPr>
              <w:t>6</w:t>
            </w:r>
          </w:p>
        </w:tc>
        <w:tc>
          <w:tcPr>
            <w:tcW w:w="1251" w:type="dxa"/>
            <w:vAlign w:val="center"/>
          </w:tcPr>
          <w:p w:rsidR="003D5256" w:rsidRPr="008E2243" w:rsidRDefault="003D5256" w:rsidP="00043370">
            <w:pPr>
              <w:pStyle w:val="Normal12pt"/>
              <w:spacing w:line="360" w:lineRule="auto"/>
              <w:ind w:firstLine="0"/>
              <w:jc w:val="center"/>
              <w:rPr>
                <w:szCs w:val="24"/>
                <w:lang w:val="bg-BG"/>
              </w:rPr>
            </w:pPr>
          </w:p>
        </w:tc>
      </w:tr>
      <w:tr w:rsidR="00C1503F" w:rsidRPr="008E2243" w:rsidTr="003D2FC9">
        <w:trPr>
          <w:trHeight w:val="712"/>
          <w:jc w:val="center"/>
        </w:trPr>
        <w:tc>
          <w:tcPr>
            <w:tcW w:w="3857" w:type="dxa"/>
            <w:vAlign w:val="center"/>
          </w:tcPr>
          <w:p w:rsidR="003D5256" w:rsidRPr="008E2243" w:rsidRDefault="00C1503F" w:rsidP="00043370">
            <w:pPr>
              <w:pStyle w:val="Normal12pt"/>
              <w:spacing w:line="360" w:lineRule="auto"/>
              <w:ind w:firstLine="0"/>
              <w:jc w:val="center"/>
              <w:rPr>
                <w:szCs w:val="24"/>
                <w:lang w:val="bg-BG"/>
              </w:rPr>
            </w:pPr>
            <w:r w:rsidRPr="008E2243">
              <w:rPr>
                <w:szCs w:val="24"/>
                <w:lang w:val="en-US"/>
              </w:rPr>
              <w:t xml:space="preserve">CAF-PEF – </w:t>
            </w:r>
            <w:r w:rsidRPr="008E2243">
              <w:rPr>
                <w:szCs w:val="24"/>
                <w:lang w:val="bg-BG"/>
              </w:rPr>
              <w:t>Външна оценка</w:t>
            </w:r>
          </w:p>
        </w:tc>
        <w:tc>
          <w:tcPr>
            <w:tcW w:w="1134" w:type="dxa"/>
            <w:vAlign w:val="center"/>
          </w:tcPr>
          <w:p w:rsidR="003D5256" w:rsidRPr="008E2243" w:rsidRDefault="003D5256" w:rsidP="00043370">
            <w:pPr>
              <w:pStyle w:val="Normal12pt"/>
              <w:spacing w:line="360" w:lineRule="auto"/>
              <w:ind w:firstLine="0"/>
              <w:jc w:val="center"/>
              <w:rPr>
                <w:szCs w:val="24"/>
                <w:lang w:val="bg-BG"/>
              </w:rPr>
            </w:pPr>
          </w:p>
        </w:tc>
        <w:tc>
          <w:tcPr>
            <w:tcW w:w="1228" w:type="dxa"/>
            <w:vAlign w:val="center"/>
          </w:tcPr>
          <w:p w:rsidR="003D5256" w:rsidRPr="008E2243" w:rsidRDefault="003D5256" w:rsidP="00043370">
            <w:pPr>
              <w:pStyle w:val="Normal12pt"/>
              <w:spacing w:line="360" w:lineRule="auto"/>
              <w:ind w:firstLine="0"/>
              <w:jc w:val="center"/>
              <w:rPr>
                <w:szCs w:val="24"/>
                <w:lang w:val="bg-BG"/>
              </w:rPr>
            </w:pPr>
          </w:p>
        </w:tc>
        <w:tc>
          <w:tcPr>
            <w:tcW w:w="1465" w:type="dxa"/>
            <w:vAlign w:val="center"/>
          </w:tcPr>
          <w:p w:rsidR="003D5256" w:rsidRPr="008E2243" w:rsidRDefault="003D5256" w:rsidP="00043370">
            <w:pPr>
              <w:pStyle w:val="Normal12pt"/>
              <w:spacing w:line="360" w:lineRule="auto"/>
              <w:ind w:firstLine="0"/>
              <w:jc w:val="center"/>
              <w:rPr>
                <w:szCs w:val="24"/>
                <w:lang w:val="bg-BG"/>
              </w:rPr>
            </w:pPr>
          </w:p>
        </w:tc>
        <w:tc>
          <w:tcPr>
            <w:tcW w:w="1096" w:type="dxa"/>
            <w:vAlign w:val="center"/>
          </w:tcPr>
          <w:p w:rsidR="003D5256" w:rsidRPr="008E2243" w:rsidRDefault="003D5256" w:rsidP="00043370">
            <w:pPr>
              <w:pStyle w:val="Normal12pt"/>
              <w:spacing w:line="360" w:lineRule="auto"/>
              <w:ind w:firstLine="0"/>
              <w:jc w:val="center"/>
              <w:rPr>
                <w:szCs w:val="24"/>
                <w:lang w:val="bg-BG"/>
              </w:rPr>
            </w:pPr>
          </w:p>
        </w:tc>
        <w:tc>
          <w:tcPr>
            <w:tcW w:w="1251" w:type="dxa"/>
            <w:vAlign w:val="center"/>
          </w:tcPr>
          <w:p w:rsidR="003D5256" w:rsidRPr="008E2243" w:rsidRDefault="00C1503F" w:rsidP="00043370">
            <w:pPr>
              <w:pStyle w:val="Normal12pt"/>
              <w:spacing w:line="360" w:lineRule="auto"/>
              <w:ind w:firstLine="0"/>
              <w:jc w:val="center"/>
              <w:rPr>
                <w:szCs w:val="24"/>
                <w:lang w:val="bg-BG"/>
              </w:rPr>
            </w:pPr>
            <w:r w:rsidRPr="008E2243">
              <w:rPr>
                <w:szCs w:val="24"/>
                <w:lang w:val="bg-BG"/>
              </w:rPr>
              <w:t>1</w:t>
            </w:r>
          </w:p>
        </w:tc>
      </w:tr>
    </w:tbl>
    <w:p w:rsidR="00927DDF" w:rsidRPr="008E2243" w:rsidRDefault="00927DDF" w:rsidP="00FE09CC">
      <w:pPr>
        <w:pStyle w:val="Normal12pt"/>
        <w:spacing w:line="360" w:lineRule="auto"/>
        <w:ind w:firstLine="0"/>
        <w:rPr>
          <w:szCs w:val="24"/>
          <w:lang w:val="bg-BG"/>
        </w:rPr>
      </w:pPr>
    </w:p>
    <w:p w:rsidR="008F5026" w:rsidRPr="008E2243" w:rsidRDefault="008F5026" w:rsidP="008F5026">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 xml:space="preserve">При изпълнение на мерките по приоритетите на </w:t>
      </w:r>
      <w:r w:rsidRPr="008E2243">
        <w:rPr>
          <w:rFonts w:ascii="Times New Roman" w:hAnsi="Times New Roman"/>
          <w:b/>
          <w:sz w:val="24"/>
          <w:szCs w:val="24"/>
          <w:lang w:val="bg-BG"/>
        </w:rPr>
        <w:t>Стратегическа цел 2 „Съхранение и развитие на човешкия капитал“</w:t>
      </w:r>
      <w:r w:rsidRPr="008E2243">
        <w:rPr>
          <w:lang w:val="bg-BG"/>
        </w:rPr>
        <w:t xml:space="preserve"> </w:t>
      </w:r>
      <w:r w:rsidRPr="008E2243">
        <w:rPr>
          <w:rFonts w:ascii="Times New Roman" w:hAnsi="Times New Roman"/>
          <w:sz w:val="24"/>
          <w:szCs w:val="24"/>
          <w:lang w:val="bg-BG"/>
        </w:rPr>
        <w:t>се отчита напредък, свързан с успешно изпълняваните проект</w:t>
      </w:r>
      <w:r w:rsidR="00392FC5" w:rsidRPr="008E2243">
        <w:rPr>
          <w:rFonts w:ascii="Times New Roman" w:hAnsi="Times New Roman"/>
          <w:sz w:val="24"/>
          <w:szCs w:val="24"/>
          <w:lang w:val="bg-BG"/>
        </w:rPr>
        <w:t xml:space="preserve">и по ОП „Региони в растеж” 2014 </w:t>
      </w:r>
      <w:r w:rsidR="00392FC5" w:rsidRPr="008E2243">
        <w:rPr>
          <w:rFonts w:ascii="Times New Roman" w:hAnsi="Times New Roman"/>
          <w:sz w:val="24"/>
          <w:szCs w:val="24"/>
          <w:lang w:val="bg-BG" w:eastAsia="bg-BG"/>
        </w:rPr>
        <w:t xml:space="preserve">– </w:t>
      </w:r>
      <w:r w:rsidRPr="008E2243">
        <w:rPr>
          <w:rFonts w:ascii="Times New Roman" w:hAnsi="Times New Roman"/>
          <w:sz w:val="24"/>
          <w:szCs w:val="24"/>
          <w:lang w:val="bg-BG"/>
        </w:rPr>
        <w:t>2020 г., ОП „Разв</w:t>
      </w:r>
      <w:r w:rsidR="002413B3" w:rsidRPr="008E2243">
        <w:rPr>
          <w:rFonts w:ascii="Times New Roman" w:hAnsi="Times New Roman"/>
          <w:sz w:val="24"/>
          <w:szCs w:val="24"/>
          <w:lang w:val="bg-BG"/>
        </w:rPr>
        <w:t xml:space="preserve">итие на човешките ресурси” 2014 </w:t>
      </w:r>
      <w:r w:rsidR="002413B3" w:rsidRPr="008E2243">
        <w:rPr>
          <w:rFonts w:ascii="Times New Roman" w:hAnsi="Times New Roman"/>
          <w:sz w:val="24"/>
          <w:szCs w:val="24"/>
          <w:lang w:val="bg-BG" w:eastAsia="bg-BG"/>
        </w:rPr>
        <w:t xml:space="preserve">– </w:t>
      </w:r>
      <w:r w:rsidRPr="008E2243">
        <w:rPr>
          <w:rFonts w:ascii="Times New Roman" w:hAnsi="Times New Roman"/>
          <w:sz w:val="24"/>
          <w:szCs w:val="24"/>
          <w:lang w:val="bg-BG"/>
        </w:rPr>
        <w:t>2020 г., Програмата за р</w:t>
      </w:r>
      <w:r w:rsidR="00392FC5" w:rsidRPr="008E2243">
        <w:rPr>
          <w:rFonts w:ascii="Times New Roman" w:hAnsi="Times New Roman"/>
          <w:sz w:val="24"/>
          <w:szCs w:val="24"/>
          <w:lang w:val="bg-BG"/>
        </w:rPr>
        <w:t xml:space="preserve">азвитие на селските райони 2014 </w:t>
      </w:r>
      <w:r w:rsidR="00392FC5" w:rsidRPr="008E2243">
        <w:rPr>
          <w:rFonts w:ascii="Times New Roman" w:hAnsi="Times New Roman"/>
          <w:sz w:val="24"/>
          <w:szCs w:val="24"/>
          <w:lang w:val="bg-BG" w:eastAsia="bg-BG"/>
        </w:rPr>
        <w:t xml:space="preserve">– </w:t>
      </w:r>
      <w:r w:rsidRPr="008E2243">
        <w:rPr>
          <w:rFonts w:ascii="Times New Roman" w:hAnsi="Times New Roman"/>
          <w:sz w:val="24"/>
          <w:szCs w:val="24"/>
          <w:lang w:val="bg-BG"/>
        </w:rPr>
        <w:t>2020 г., ОП „Добро управление“ и със средства извън оперативните програми.</w:t>
      </w:r>
      <w:r w:rsidRPr="008E2243">
        <w:rPr>
          <w:lang w:val="bg-BG"/>
        </w:rPr>
        <w:t xml:space="preserve"> </w:t>
      </w:r>
      <w:r w:rsidRPr="008E2243">
        <w:rPr>
          <w:rFonts w:ascii="Times New Roman" w:eastAsia="Times New Roman" w:hAnsi="Times New Roman"/>
          <w:sz w:val="24"/>
          <w:szCs w:val="24"/>
          <w:lang w:val="bg-BG" w:eastAsia="bg-BG"/>
        </w:rPr>
        <w:t xml:space="preserve">Изпълнени са мерки за подобряване на здравните и социални заведения в района. </w:t>
      </w:r>
      <w:r w:rsidRPr="008E2243">
        <w:rPr>
          <w:rFonts w:ascii="Times New Roman" w:hAnsi="Times New Roman"/>
          <w:sz w:val="24"/>
          <w:szCs w:val="24"/>
          <w:lang w:val="bg-BG" w:eastAsia="bg-BG"/>
        </w:rPr>
        <w:t xml:space="preserve">Модернизирани и обновени са сгради на образователната и социалната инфраструктура, прилагат се мерки за енергийна ефективност. </w:t>
      </w:r>
      <w:r w:rsidRPr="008E2243">
        <w:rPr>
          <w:rFonts w:ascii="Times New Roman" w:hAnsi="Times New Roman"/>
          <w:sz w:val="24"/>
          <w:szCs w:val="24"/>
          <w:lang w:val="bg-BG"/>
        </w:rPr>
        <w:t>Предприети са мерки за подобряване на условията за предоставяне на качествено професионално образование, осигуряване на подходяща и рентабилна образователна инфраструктура. Модернизирани и реконструирани са сгради и обекти на културата.</w:t>
      </w:r>
      <w:r w:rsidRPr="008E2243">
        <w:rPr>
          <w:rFonts w:ascii="Times New Roman" w:hAnsi="Times New Roman"/>
          <w:sz w:val="24"/>
          <w:szCs w:val="24"/>
          <w:lang w:val="bg-BG" w:eastAsia="bg-BG"/>
        </w:rPr>
        <w:t xml:space="preserve"> </w:t>
      </w:r>
      <w:r w:rsidRPr="008E2243">
        <w:rPr>
          <w:rFonts w:ascii="Times New Roman" w:eastAsia="Times New Roman" w:hAnsi="Times New Roman"/>
          <w:sz w:val="24"/>
          <w:szCs w:val="24"/>
          <w:lang w:val="bg-BG" w:eastAsia="bg-BG"/>
        </w:rPr>
        <w:t xml:space="preserve">Изпълнени са мерки за повишаване на институционалния капацитет </w:t>
      </w:r>
      <w:r w:rsidR="00D5042D" w:rsidRPr="008E2243">
        <w:rPr>
          <w:rFonts w:ascii="Times New Roman" w:eastAsia="Times New Roman" w:hAnsi="Times New Roman"/>
          <w:sz w:val="24"/>
          <w:szCs w:val="24"/>
          <w:lang w:val="bg-BG" w:eastAsia="bg-BG"/>
        </w:rPr>
        <w:t>в Северозападния район</w:t>
      </w:r>
      <w:r w:rsidR="00835FE8" w:rsidRPr="008E2243">
        <w:rPr>
          <w:rFonts w:ascii="Times New Roman" w:eastAsia="Times New Roman" w:hAnsi="Times New Roman"/>
          <w:sz w:val="24"/>
          <w:szCs w:val="24"/>
          <w:lang w:val="bg-BG" w:eastAsia="bg-BG"/>
        </w:rPr>
        <w:t>.</w:t>
      </w:r>
      <w:r w:rsidR="00D5042D" w:rsidRPr="008E2243">
        <w:rPr>
          <w:rFonts w:ascii="Times New Roman" w:eastAsia="Times New Roman" w:hAnsi="Times New Roman"/>
          <w:sz w:val="24"/>
          <w:szCs w:val="24"/>
          <w:lang w:val="bg-BG" w:eastAsia="bg-BG"/>
        </w:rPr>
        <w:t xml:space="preserve"> </w:t>
      </w:r>
      <w:r w:rsidRPr="008E2243">
        <w:rPr>
          <w:rFonts w:ascii="Times New Roman" w:eastAsia="Times New Roman" w:hAnsi="Times New Roman"/>
          <w:sz w:val="24"/>
          <w:szCs w:val="24"/>
          <w:lang w:val="bg-BG" w:eastAsia="bg-BG"/>
        </w:rPr>
        <w:t xml:space="preserve">Чрез финансиране от различни програми и проекти са предприети </w:t>
      </w:r>
      <w:r w:rsidRPr="008E2243">
        <w:rPr>
          <w:rFonts w:ascii="Times New Roman" w:eastAsia="Times New Roman" w:hAnsi="Times New Roman"/>
          <w:sz w:val="24"/>
          <w:szCs w:val="24"/>
          <w:lang w:val="bg-BG" w:eastAsia="bg-BG"/>
        </w:rPr>
        <w:lastRenderedPageBreak/>
        <w:t>мерки за подобряване на административния капацитет и професионалната компетентност, в това число за разработване и управление на проекти.</w:t>
      </w:r>
      <w:r w:rsidRPr="008E2243">
        <w:rPr>
          <w:rFonts w:ascii="Times New Roman" w:hAnsi="Times New Roman"/>
          <w:sz w:val="24"/>
          <w:szCs w:val="24"/>
          <w:lang w:val="bg-BG"/>
        </w:rPr>
        <w:t xml:space="preserve"> Сравнени с предходната година</w:t>
      </w:r>
      <w:r w:rsidR="00DE64F1" w:rsidRPr="008E2243">
        <w:rPr>
          <w:rFonts w:ascii="Times New Roman" w:hAnsi="Times New Roman"/>
          <w:sz w:val="24"/>
          <w:szCs w:val="24"/>
          <w:lang w:val="bg-BG"/>
        </w:rPr>
        <w:t>,</w:t>
      </w:r>
      <w:r w:rsidRPr="008E2243">
        <w:rPr>
          <w:rFonts w:ascii="Times New Roman" w:hAnsi="Times New Roman"/>
          <w:sz w:val="24"/>
          <w:szCs w:val="24"/>
          <w:lang w:val="bg-BG"/>
        </w:rPr>
        <w:t xml:space="preserve"> делът на младежката безработица и делът на безработните лица с висше образование в района намаляват.</w:t>
      </w:r>
    </w:p>
    <w:p w:rsidR="008F5026" w:rsidRPr="008E2243" w:rsidRDefault="008F5026" w:rsidP="008F5026">
      <w:pPr>
        <w:autoSpaceDE w:val="0"/>
        <w:autoSpaceDN w:val="0"/>
        <w:adjustRightInd w:val="0"/>
        <w:spacing w:after="0" w:line="360" w:lineRule="auto"/>
        <w:jc w:val="both"/>
        <w:rPr>
          <w:rFonts w:ascii="Times New Roman" w:hAnsi="Times New Roman"/>
          <w:sz w:val="24"/>
          <w:szCs w:val="24"/>
          <w:lang w:val="bg-BG"/>
        </w:rPr>
      </w:pPr>
      <w:r w:rsidRPr="008E2243">
        <w:rPr>
          <w:rFonts w:ascii="Times New Roman" w:hAnsi="Times New Roman"/>
          <w:sz w:val="24"/>
          <w:szCs w:val="24"/>
          <w:lang w:val="bg-BG"/>
        </w:rPr>
        <w:tab/>
      </w:r>
      <w:r w:rsidRPr="008E2243">
        <w:rPr>
          <w:rFonts w:ascii="Times New Roman" w:hAnsi="Times New Roman"/>
          <w:sz w:val="24"/>
          <w:szCs w:val="24"/>
          <w:lang w:val="bg-BG" w:eastAsia="bg-BG"/>
        </w:rPr>
        <w:t>Необходимо е да се предприемат допълнителни действия за съхранение и развитие на човешкия капитал, за преодоляване на безработицата сред рисковите групи на пазара на труда и</w:t>
      </w:r>
      <w:r w:rsidRPr="008E2243">
        <w:rPr>
          <w:rFonts w:ascii="Times New Roman" w:hAnsi="Times New Roman"/>
          <w:sz w:val="24"/>
          <w:szCs w:val="24"/>
          <w:lang w:val="bg-BG"/>
        </w:rPr>
        <w:t xml:space="preserve"> усилията да бъдат насочени към </w:t>
      </w:r>
      <w:r w:rsidRPr="008E2243">
        <w:rPr>
          <w:rFonts w:ascii="Times New Roman" w:hAnsi="Times New Roman"/>
          <w:sz w:val="24"/>
          <w:szCs w:val="24"/>
          <w:lang w:val="bg-BG" w:eastAsia="bg-BG"/>
        </w:rPr>
        <w:t>реализацията на договорените проекти за изпълнение на планираните мерки по трите приоритета на Стратегическа цел 2</w:t>
      </w:r>
      <w:r w:rsidRPr="008E2243">
        <w:rPr>
          <w:rFonts w:ascii="Times New Roman" w:hAnsi="Times New Roman"/>
          <w:sz w:val="24"/>
          <w:szCs w:val="24"/>
          <w:lang w:val="bg-BG"/>
        </w:rPr>
        <w:t xml:space="preserve">. </w:t>
      </w:r>
    </w:p>
    <w:p w:rsidR="0007402E" w:rsidRPr="008E2243" w:rsidRDefault="0007402E" w:rsidP="008F5026">
      <w:pPr>
        <w:spacing w:after="0" w:line="360" w:lineRule="auto"/>
        <w:jc w:val="both"/>
        <w:rPr>
          <w:rFonts w:ascii="Times New Roman" w:hAnsi="Times New Roman"/>
          <w:b/>
          <w:sz w:val="24"/>
          <w:szCs w:val="24"/>
          <w:lang w:val="ru-RU"/>
        </w:rPr>
      </w:pPr>
    </w:p>
    <w:p w:rsidR="00D71173" w:rsidRPr="008E2243" w:rsidRDefault="00D71173" w:rsidP="008F5026">
      <w:pPr>
        <w:spacing w:after="0" w:line="360" w:lineRule="auto"/>
        <w:jc w:val="both"/>
        <w:rPr>
          <w:rFonts w:ascii="Times New Roman" w:hAnsi="Times New Roman"/>
          <w:b/>
          <w:sz w:val="24"/>
          <w:szCs w:val="24"/>
          <w:lang w:val="ru-RU"/>
        </w:rPr>
      </w:pPr>
    </w:p>
    <w:p w:rsidR="008F5026" w:rsidRPr="008E2243" w:rsidRDefault="008F5026" w:rsidP="008F5026">
      <w:pPr>
        <w:spacing w:after="0" w:line="360" w:lineRule="auto"/>
        <w:jc w:val="both"/>
        <w:rPr>
          <w:rFonts w:ascii="Times New Roman" w:hAnsi="Times New Roman"/>
          <w:b/>
          <w:sz w:val="24"/>
          <w:szCs w:val="24"/>
          <w:lang w:val="bg-BG"/>
        </w:rPr>
      </w:pPr>
      <w:r w:rsidRPr="008E2243">
        <w:rPr>
          <w:rFonts w:ascii="Times New Roman" w:hAnsi="Times New Roman"/>
          <w:b/>
          <w:sz w:val="24"/>
          <w:szCs w:val="24"/>
          <w:lang w:val="bg-BG"/>
        </w:rPr>
        <w:t>СТРАТЕГИЧЕСКА ЦЕЛ 3: ПОДОБРЯВАНЕ НА ТЕРИТОРИАЛНАТА УСТОЙЧИВОСТ И СВЪРЗАНОСТ</w:t>
      </w:r>
    </w:p>
    <w:p w:rsidR="00682FB5" w:rsidRPr="008E2243" w:rsidRDefault="00682FB5" w:rsidP="008F5026">
      <w:pPr>
        <w:spacing w:after="0" w:line="360" w:lineRule="auto"/>
        <w:jc w:val="both"/>
        <w:rPr>
          <w:rFonts w:ascii="Times New Roman" w:hAnsi="Times New Roman"/>
          <w:b/>
          <w:sz w:val="24"/>
          <w:szCs w:val="24"/>
          <w:lang w:val="bg-BG"/>
        </w:rPr>
      </w:pPr>
    </w:p>
    <w:p w:rsidR="008F5026" w:rsidRPr="008E2243" w:rsidRDefault="008F5026" w:rsidP="008F5026">
      <w:pPr>
        <w:tabs>
          <w:tab w:val="left" w:pos="709"/>
        </w:tabs>
        <w:spacing w:after="0" w:line="360" w:lineRule="auto"/>
        <w:jc w:val="both"/>
        <w:rPr>
          <w:rFonts w:ascii="Times New Roman" w:hAnsi="Times New Roman"/>
          <w:iCs/>
          <w:sz w:val="24"/>
          <w:szCs w:val="24"/>
          <w:lang w:val="bg-BG"/>
        </w:rPr>
      </w:pPr>
      <w:r w:rsidRPr="008E2243">
        <w:rPr>
          <w:rFonts w:ascii="Times New Roman" w:hAnsi="Times New Roman"/>
          <w:iCs/>
          <w:sz w:val="24"/>
          <w:szCs w:val="24"/>
          <w:lang w:val="bg-BG"/>
        </w:rPr>
        <w:tab/>
        <w:t xml:space="preserve">Изпълнението на тази стратегическа цел е насочено към осигуряване на привлекателна жизнена и бизнес среда, посредством подобряване на инфраструктурата – транспортна, техническа и екологична. </w:t>
      </w:r>
    </w:p>
    <w:p w:rsidR="008F5026" w:rsidRPr="008E2243" w:rsidRDefault="008F5026" w:rsidP="008F5026">
      <w:pPr>
        <w:spacing w:after="0" w:line="360" w:lineRule="auto"/>
        <w:jc w:val="both"/>
        <w:rPr>
          <w:rFonts w:ascii="Times New Roman" w:hAnsi="Times New Roman"/>
          <w:b/>
          <w:sz w:val="24"/>
          <w:szCs w:val="24"/>
          <w:lang w:val="bg-BG"/>
        </w:rPr>
      </w:pPr>
    </w:p>
    <w:p w:rsidR="008F5026" w:rsidRPr="008E2243" w:rsidRDefault="008F5026" w:rsidP="008F5026">
      <w:pPr>
        <w:spacing w:after="0" w:line="360" w:lineRule="auto"/>
        <w:jc w:val="both"/>
        <w:rPr>
          <w:rFonts w:ascii="Times New Roman" w:hAnsi="Times New Roman"/>
          <w:b/>
          <w:sz w:val="24"/>
          <w:szCs w:val="24"/>
          <w:lang w:val="bg-BG"/>
        </w:rPr>
      </w:pPr>
      <w:r w:rsidRPr="008E2243">
        <w:rPr>
          <w:rFonts w:ascii="Times New Roman" w:hAnsi="Times New Roman"/>
          <w:b/>
          <w:sz w:val="24"/>
          <w:szCs w:val="24"/>
          <w:lang w:val="bg-BG"/>
        </w:rPr>
        <w:t>ПРИОРИТЕТ 3.1: Развитие на транспортната инфраструктура</w:t>
      </w:r>
    </w:p>
    <w:p w:rsidR="008F5026" w:rsidRPr="008E2243" w:rsidRDefault="008F5026" w:rsidP="008F5026">
      <w:pPr>
        <w:spacing w:after="0" w:line="360" w:lineRule="auto"/>
        <w:jc w:val="both"/>
        <w:rPr>
          <w:rFonts w:ascii="Times New Roman" w:hAnsi="Times New Roman"/>
          <w:b/>
          <w:sz w:val="24"/>
          <w:szCs w:val="24"/>
          <w:lang w:val="bg-BG"/>
        </w:rPr>
      </w:pPr>
    </w:p>
    <w:p w:rsidR="008F5026" w:rsidRPr="008E2243" w:rsidRDefault="008F5026" w:rsidP="008F5026">
      <w:pPr>
        <w:pStyle w:val="Normal12pt"/>
        <w:spacing w:line="360" w:lineRule="auto"/>
        <w:rPr>
          <w:szCs w:val="24"/>
          <w:lang w:val="bg-BG"/>
        </w:rPr>
      </w:pPr>
      <w:r w:rsidRPr="008E2243">
        <w:rPr>
          <w:szCs w:val="24"/>
          <w:lang w:val="bg-BG"/>
        </w:rPr>
        <w:t xml:space="preserve">Включените в приоритета мерки са насочени към </w:t>
      </w:r>
      <w:r w:rsidRPr="008E2243">
        <w:rPr>
          <w:lang w:val="bg-BG"/>
        </w:rPr>
        <w:t xml:space="preserve">подобряването на транспортната инфраструктура, тъй като подобреният достъп до населените места води до повишаване качеството на живот и осигурява по-добър бизнес климат. </w:t>
      </w:r>
      <w:r w:rsidRPr="008E2243">
        <w:rPr>
          <w:szCs w:val="24"/>
          <w:lang w:val="bg-BG"/>
        </w:rPr>
        <w:t>Индикаторите, с които се отчита изпълнението на Приорит</w:t>
      </w:r>
      <w:r w:rsidR="00392FC5" w:rsidRPr="008E2243">
        <w:rPr>
          <w:szCs w:val="24"/>
          <w:lang w:val="bg-BG"/>
        </w:rPr>
        <w:t xml:space="preserve">ет 3.1 съгласно РПР на СЗР 2014 – </w:t>
      </w:r>
      <w:r w:rsidRPr="008E2243">
        <w:rPr>
          <w:szCs w:val="24"/>
          <w:lang w:val="bg-BG"/>
        </w:rPr>
        <w:t>2020 г. са следните:</w:t>
      </w:r>
    </w:p>
    <w:p w:rsidR="006120C6" w:rsidRPr="008E2243" w:rsidRDefault="006120C6" w:rsidP="00FE09CC">
      <w:pPr>
        <w:spacing w:after="0" w:line="360" w:lineRule="auto"/>
        <w:jc w:val="both"/>
        <w:rPr>
          <w:rFonts w:ascii="Times New Roman" w:eastAsia="Times New Roman" w:hAnsi="Times New Roman"/>
          <w:b/>
          <w:sz w:val="24"/>
          <w:szCs w:val="24"/>
          <w:lang w:val="ru-RU" w:eastAsia="bg-BG"/>
        </w:rPr>
      </w:pPr>
    </w:p>
    <w:p w:rsidR="008F5026" w:rsidRPr="008E2243" w:rsidRDefault="008F5026" w:rsidP="000F3548">
      <w:pPr>
        <w:pStyle w:val="ListParagraph"/>
        <w:numPr>
          <w:ilvl w:val="0"/>
          <w:numId w:val="15"/>
        </w:numPr>
        <w:spacing w:after="0" w:line="360" w:lineRule="auto"/>
        <w:jc w:val="both"/>
        <w:rPr>
          <w:rFonts w:ascii="Times New Roman" w:eastAsia="Times New Roman" w:hAnsi="Times New Roman"/>
          <w:b/>
          <w:sz w:val="24"/>
          <w:szCs w:val="24"/>
          <w:lang w:eastAsia="bg-BG"/>
        </w:rPr>
      </w:pPr>
      <w:r w:rsidRPr="008E2243">
        <w:rPr>
          <w:rFonts w:ascii="Times New Roman" w:eastAsia="Times New Roman" w:hAnsi="Times New Roman"/>
          <w:b/>
          <w:sz w:val="24"/>
          <w:szCs w:val="24"/>
          <w:lang w:eastAsia="bg-BG"/>
        </w:rPr>
        <w:t>Население с подобрен транспортен достъп, в %</w:t>
      </w:r>
    </w:p>
    <w:p w:rsidR="008F5026" w:rsidRPr="008E2243" w:rsidRDefault="008F5026" w:rsidP="008F5026">
      <w:pPr>
        <w:pStyle w:val="ListParagraph"/>
        <w:spacing w:after="0" w:line="360" w:lineRule="auto"/>
        <w:ind w:left="1146"/>
        <w:jc w:val="both"/>
        <w:rPr>
          <w:rFonts w:ascii="Times New Roman" w:eastAsia="Times New Roman" w:hAnsi="Times New Roman"/>
          <w:b/>
          <w:sz w:val="24"/>
          <w:szCs w:val="24"/>
          <w:lang w:eastAsia="bg-BG"/>
        </w:rPr>
      </w:pPr>
    </w:p>
    <w:p w:rsidR="008F5026" w:rsidRPr="008E2243" w:rsidRDefault="00D252F7" w:rsidP="008F5026">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През 2020</w:t>
      </w:r>
      <w:r w:rsidR="008F5026" w:rsidRPr="008E2243">
        <w:rPr>
          <w:rFonts w:ascii="Times New Roman" w:hAnsi="Times New Roman"/>
          <w:sz w:val="24"/>
          <w:szCs w:val="24"/>
          <w:lang w:val="bg-BG"/>
        </w:rPr>
        <w:t xml:space="preserve"> г. населението с подобрен транспортен достъп в СЗР </w:t>
      </w:r>
      <w:r w:rsidR="008F5026" w:rsidRPr="008E2243">
        <w:rPr>
          <w:rFonts w:ascii="Times New Roman" w:eastAsia="Times New Roman" w:hAnsi="Times New Roman"/>
          <w:sz w:val="24"/>
          <w:szCs w:val="24"/>
          <w:lang w:val="bg-BG" w:eastAsia="bg-BG"/>
        </w:rPr>
        <w:t>(</w:t>
      </w:r>
      <w:r w:rsidR="008F5026" w:rsidRPr="008E2243">
        <w:rPr>
          <w:rFonts w:ascii="Times New Roman" w:eastAsia="Times New Roman" w:hAnsi="Times New Roman"/>
          <w:i/>
          <w:sz w:val="24"/>
          <w:szCs w:val="24"/>
          <w:lang w:val="bg-BG" w:eastAsia="bg-BG"/>
        </w:rPr>
        <w:t>по информация от  областните и общинските администрации в СЗР</w:t>
      </w:r>
      <w:r w:rsidR="008F5026" w:rsidRPr="008E2243">
        <w:rPr>
          <w:rFonts w:ascii="Times New Roman" w:eastAsia="Times New Roman" w:hAnsi="Times New Roman"/>
          <w:sz w:val="24"/>
          <w:szCs w:val="24"/>
          <w:lang w:val="bg-BG" w:eastAsia="bg-BG"/>
        </w:rPr>
        <w:t>)</w:t>
      </w:r>
      <w:r w:rsidR="008F5026" w:rsidRPr="008E2243">
        <w:rPr>
          <w:rFonts w:ascii="Times New Roman" w:hAnsi="Times New Roman"/>
          <w:sz w:val="24"/>
          <w:szCs w:val="24"/>
          <w:lang w:val="bg-BG"/>
        </w:rPr>
        <w:t xml:space="preserve"> по области е както следва:</w:t>
      </w:r>
    </w:p>
    <w:p w:rsidR="008F5026" w:rsidRPr="008E2243" w:rsidRDefault="008F5026" w:rsidP="000F3548">
      <w:pPr>
        <w:pStyle w:val="ListParagraph"/>
        <w:numPr>
          <w:ilvl w:val="0"/>
          <w:numId w:val="21"/>
        </w:numPr>
        <w:spacing w:after="0" w:line="360" w:lineRule="auto"/>
        <w:jc w:val="both"/>
        <w:rPr>
          <w:rFonts w:ascii="Times New Roman" w:hAnsi="Times New Roman"/>
          <w:sz w:val="24"/>
          <w:szCs w:val="24"/>
        </w:rPr>
      </w:pPr>
      <w:r w:rsidRPr="008E2243">
        <w:rPr>
          <w:rFonts w:ascii="Times New Roman" w:hAnsi="Times New Roman"/>
          <w:b/>
          <w:i/>
          <w:sz w:val="24"/>
          <w:szCs w:val="24"/>
        </w:rPr>
        <w:t>Област Монтана</w:t>
      </w:r>
      <w:r w:rsidR="00D71173" w:rsidRPr="008E2243">
        <w:rPr>
          <w:rFonts w:ascii="Times New Roman" w:hAnsi="Times New Roman"/>
          <w:sz w:val="24"/>
          <w:szCs w:val="24"/>
        </w:rPr>
        <w:t xml:space="preserve">, в общините: </w:t>
      </w:r>
      <w:r w:rsidR="00505D05" w:rsidRPr="008E2243">
        <w:rPr>
          <w:rFonts w:ascii="Times New Roman" w:hAnsi="Times New Roman"/>
          <w:sz w:val="24"/>
          <w:szCs w:val="24"/>
        </w:rPr>
        <w:t>Брусарци</w:t>
      </w:r>
      <w:r w:rsidRPr="008E2243">
        <w:rPr>
          <w:rFonts w:ascii="Times New Roman" w:hAnsi="Times New Roman"/>
          <w:sz w:val="24"/>
          <w:szCs w:val="24"/>
        </w:rPr>
        <w:t xml:space="preserve"> (</w:t>
      </w:r>
      <w:r w:rsidR="00D252F7" w:rsidRPr="008E2243">
        <w:rPr>
          <w:rFonts w:ascii="Times New Roman" w:hAnsi="Times New Roman"/>
          <w:sz w:val="24"/>
          <w:szCs w:val="24"/>
        </w:rPr>
        <w:t>20</w:t>
      </w:r>
      <w:r w:rsidR="00D71173" w:rsidRPr="008E2243">
        <w:rPr>
          <w:rFonts w:ascii="Times New Roman" w:hAnsi="Times New Roman"/>
          <w:sz w:val="24"/>
          <w:szCs w:val="24"/>
        </w:rPr>
        <w:t xml:space="preserve">%), </w:t>
      </w:r>
      <w:r w:rsidRPr="008E2243">
        <w:rPr>
          <w:rFonts w:ascii="Times New Roman" w:hAnsi="Times New Roman"/>
          <w:sz w:val="24"/>
          <w:szCs w:val="24"/>
        </w:rPr>
        <w:t>Вълчедръм (</w:t>
      </w:r>
      <w:r w:rsidR="00D252F7" w:rsidRPr="008E2243">
        <w:rPr>
          <w:rFonts w:ascii="Times New Roman" w:hAnsi="Times New Roman"/>
          <w:sz w:val="24"/>
          <w:szCs w:val="24"/>
        </w:rPr>
        <w:t>43</w:t>
      </w:r>
      <w:r w:rsidR="0097267B" w:rsidRPr="008E2243">
        <w:rPr>
          <w:rFonts w:ascii="Times New Roman" w:hAnsi="Times New Roman"/>
          <w:sz w:val="24"/>
          <w:szCs w:val="24"/>
        </w:rPr>
        <w:t>%),</w:t>
      </w:r>
      <w:r w:rsidR="00D252F7" w:rsidRPr="008E2243">
        <w:rPr>
          <w:rFonts w:ascii="Times New Roman" w:hAnsi="Times New Roman"/>
          <w:sz w:val="24"/>
          <w:szCs w:val="24"/>
          <w:lang w:val="ru-RU"/>
        </w:rPr>
        <w:t xml:space="preserve"> Вършец (79%)</w:t>
      </w:r>
      <w:r w:rsidR="00D252F7" w:rsidRPr="008E2243">
        <w:rPr>
          <w:rFonts w:ascii="Times New Roman" w:hAnsi="Times New Roman"/>
          <w:sz w:val="24"/>
          <w:szCs w:val="24"/>
        </w:rPr>
        <w:t xml:space="preserve">, Лом (18%), </w:t>
      </w:r>
      <w:r w:rsidR="00505D05" w:rsidRPr="008E2243">
        <w:rPr>
          <w:rFonts w:ascii="Times New Roman" w:hAnsi="Times New Roman"/>
          <w:sz w:val="24"/>
          <w:szCs w:val="24"/>
        </w:rPr>
        <w:t>Якимово</w:t>
      </w:r>
      <w:r w:rsidR="007D44BB" w:rsidRPr="008E2243">
        <w:rPr>
          <w:rFonts w:ascii="Times New Roman" w:hAnsi="Times New Roman"/>
          <w:sz w:val="24"/>
          <w:szCs w:val="24"/>
          <w:lang w:val="ru-RU"/>
        </w:rPr>
        <w:t xml:space="preserve"> (</w:t>
      </w:r>
      <w:r w:rsidR="00D252F7" w:rsidRPr="008E2243">
        <w:rPr>
          <w:rFonts w:ascii="Times New Roman" w:hAnsi="Times New Roman"/>
          <w:sz w:val="24"/>
          <w:szCs w:val="24"/>
          <w:lang w:val="ru-RU"/>
        </w:rPr>
        <w:t>8</w:t>
      </w:r>
      <w:r w:rsidR="00505D05" w:rsidRPr="008E2243">
        <w:rPr>
          <w:rFonts w:ascii="Times New Roman" w:hAnsi="Times New Roman"/>
          <w:sz w:val="24"/>
          <w:szCs w:val="24"/>
          <w:lang w:val="ru-RU"/>
        </w:rPr>
        <w:t>0</w:t>
      </w:r>
      <w:r w:rsidR="00D252F7" w:rsidRPr="008E2243">
        <w:rPr>
          <w:rFonts w:ascii="Times New Roman" w:hAnsi="Times New Roman"/>
          <w:sz w:val="24"/>
          <w:szCs w:val="24"/>
          <w:lang w:val="ru-RU"/>
        </w:rPr>
        <w:t>%) и</w:t>
      </w:r>
      <w:r w:rsidR="007D44BB" w:rsidRPr="008E2243">
        <w:rPr>
          <w:rFonts w:ascii="Times New Roman" w:hAnsi="Times New Roman"/>
          <w:sz w:val="24"/>
          <w:szCs w:val="24"/>
          <w:lang w:val="ru-RU"/>
        </w:rPr>
        <w:t xml:space="preserve"> </w:t>
      </w:r>
      <w:r w:rsidR="007D44BB" w:rsidRPr="008E2243">
        <w:rPr>
          <w:rFonts w:ascii="Times New Roman" w:hAnsi="Times New Roman"/>
          <w:sz w:val="24"/>
          <w:szCs w:val="24"/>
        </w:rPr>
        <w:t>Чипровци</w:t>
      </w:r>
      <w:r w:rsidR="007D44BB" w:rsidRPr="008E2243">
        <w:rPr>
          <w:rFonts w:ascii="Times New Roman" w:hAnsi="Times New Roman"/>
          <w:sz w:val="24"/>
          <w:szCs w:val="24"/>
          <w:lang w:val="ru-RU"/>
        </w:rPr>
        <w:t xml:space="preserve"> (</w:t>
      </w:r>
      <w:r w:rsidR="00D252F7" w:rsidRPr="008E2243">
        <w:rPr>
          <w:rFonts w:ascii="Times New Roman" w:hAnsi="Times New Roman"/>
          <w:sz w:val="24"/>
          <w:szCs w:val="24"/>
          <w:lang w:val="ru-RU"/>
        </w:rPr>
        <w:t>2</w:t>
      </w:r>
      <w:r w:rsidR="007D44BB" w:rsidRPr="008E2243">
        <w:rPr>
          <w:rFonts w:ascii="Times New Roman" w:hAnsi="Times New Roman"/>
          <w:sz w:val="24"/>
          <w:szCs w:val="24"/>
          <w:lang w:val="ru-RU"/>
        </w:rPr>
        <w:t>0%)</w:t>
      </w:r>
      <w:r w:rsidR="00D252F7" w:rsidRPr="008E2243">
        <w:rPr>
          <w:rFonts w:ascii="Times New Roman" w:hAnsi="Times New Roman"/>
          <w:sz w:val="24"/>
          <w:szCs w:val="24"/>
        </w:rPr>
        <w:t>;</w:t>
      </w:r>
    </w:p>
    <w:p w:rsidR="008F5026" w:rsidRPr="008E2243" w:rsidRDefault="008F5026" w:rsidP="000F3548">
      <w:pPr>
        <w:pStyle w:val="ListParagraph"/>
        <w:numPr>
          <w:ilvl w:val="0"/>
          <w:numId w:val="21"/>
        </w:numPr>
        <w:spacing w:after="0" w:line="360" w:lineRule="auto"/>
        <w:jc w:val="both"/>
        <w:rPr>
          <w:rFonts w:ascii="Times New Roman" w:hAnsi="Times New Roman"/>
          <w:sz w:val="24"/>
          <w:szCs w:val="24"/>
        </w:rPr>
      </w:pPr>
      <w:r w:rsidRPr="008E2243">
        <w:rPr>
          <w:rFonts w:ascii="Times New Roman" w:hAnsi="Times New Roman"/>
          <w:b/>
          <w:i/>
          <w:sz w:val="24"/>
          <w:szCs w:val="24"/>
        </w:rPr>
        <w:lastRenderedPageBreak/>
        <w:t>Област Ловеч</w:t>
      </w:r>
      <w:r w:rsidRPr="008E2243">
        <w:rPr>
          <w:rFonts w:ascii="Times New Roman" w:hAnsi="Times New Roman"/>
          <w:i/>
          <w:sz w:val="24"/>
          <w:szCs w:val="24"/>
        </w:rPr>
        <w:t xml:space="preserve">, </w:t>
      </w:r>
      <w:r w:rsidRPr="008E2243">
        <w:rPr>
          <w:rFonts w:ascii="Times New Roman" w:hAnsi="Times New Roman"/>
          <w:sz w:val="24"/>
          <w:szCs w:val="24"/>
        </w:rPr>
        <w:t xml:space="preserve">в общините: </w:t>
      </w:r>
      <w:r w:rsidR="00D252F7" w:rsidRPr="008E2243">
        <w:rPr>
          <w:rFonts w:ascii="Times New Roman" w:hAnsi="Times New Roman"/>
          <w:sz w:val="24"/>
          <w:szCs w:val="24"/>
        </w:rPr>
        <w:t xml:space="preserve">Априлци (88%), Летница (50%), </w:t>
      </w:r>
      <w:r w:rsidRPr="008E2243">
        <w:rPr>
          <w:rFonts w:ascii="Times New Roman" w:hAnsi="Times New Roman"/>
          <w:sz w:val="24"/>
          <w:szCs w:val="24"/>
        </w:rPr>
        <w:t>Ловеч (</w:t>
      </w:r>
      <w:r w:rsidR="00D252F7" w:rsidRPr="008E2243">
        <w:rPr>
          <w:rFonts w:ascii="Times New Roman" w:hAnsi="Times New Roman"/>
          <w:sz w:val="24"/>
          <w:szCs w:val="24"/>
        </w:rPr>
        <w:t>3</w:t>
      </w:r>
      <w:r w:rsidRPr="008E2243">
        <w:rPr>
          <w:rFonts w:ascii="Times New Roman" w:hAnsi="Times New Roman"/>
          <w:sz w:val="24"/>
          <w:szCs w:val="24"/>
        </w:rPr>
        <w:t>%), Луковит (</w:t>
      </w:r>
      <w:r w:rsidR="00D252F7" w:rsidRPr="008E2243">
        <w:rPr>
          <w:rFonts w:ascii="Times New Roman" w:hAnsi="Times New Roman"/>
          <w:sz w:val="24"/>
          <w:szCs w:val="24"/>
        </w:rPr>
        <w:t>11</w:t>
      </w:r>
      <w:r w:rsidR="00D71173" w:rsidRPr="008E2243">
        <w:rPr>
          <w:rFonts w:ascii="Times New Roman" w:hAnsi="Times New Roman"/>
          <w:sz w:val="24"/>
          <w:szCs w:val="24"/>
        </w:rPr>
        <w:t xml:space="preserve">%), </w:t>
      </w:r>
      <w:r w:rsidRPr="008E2243">
        <w:rPr>
          <w:rFonts w:ascii="Times New Roman" w:hAnsi="Times New Roman"/>
          <w:sz w:val="24"/>
          <w:szCs w:val="24"/>
        </w:rPr>
        <w:t>Угърчин (</w:t>
      </w:r>
      <w:r w:rsidR="00D252F7" w:rsidRPr="008E2243">
        <w:rPr>
          <w:rFonts w:ascii="Times New Roman" w:hAnsi="Times New Roman"/>
          <w:sz w:val="24"/>
          <w:szCs w:val="24"/>
        </w:rPr>
        <w:t>60</w:t>
      </w:r>
      <w:r w:rsidRPr="008E2243">
        <w:rPr>
          <w:rFonts w:ascii="Times New Roman" w:hAnsi="Times New Roman"/>
          <w:sz w:val="24"/>
          <w:szCs w:val="24"/>
        </w:rPr>
        <w:t>%)</w:t>
      </w:r>
      <w:r w:rsidR="009C748D" w:rsidRPr="008E2243">
        <w:rPr>
          <w:rFonts w:ascii="Times New Roman" w:hAnsi="Times New Roman"/>
          <w:sz w:val="24"/>
          <w:szCs w:val="24"/>
        </w:rPr>
        <w:t xml:space="preserve"> и</w:t>
      </w:r>
      <w:r w:rsidR="007074D1" w:rsidRPr="008E2243">
        <w:rPr>
          <w:rFonts w:ascii="Times New Roman" w:hAnsi="Times New Roman"/>
          <w:sz w:val="24"/>
          <w:szCs w:val="24"/>
        </w:rPr>
        <w:t xml:space="preserve"> Троян </w:t>
      </w:r>
      <w:r w:rsidR="007074D1" w:rsidRPr="008E2243">
        <w:rPr>
          <w:rFonts w:ascii="Times New Roman" w:hAnsi="Times New Roman"/>
          <w:sz w:val="24"/>
          <w:szCs w:val="24"/>
          <w:lang w:val="ru-RU"/>
        </w:rPr>
        <w:t>(9</w:t>
      </w:r>
      <w:r w:rsidR="00CA67A2" w:rsidRPr="008E2243">
        <w:rPr>
          <w:rFonts w:ascii="Times New Roman" w:hAnsi="Times New Roman"/>
          <w:sz w:val="24"/>
          <w:szCs w:val="24"/>
          <w:lang w:val="ru-RU"/>
        </w:rPr>
        <w:t>9</w:t>
      </w:r>
      <w:r w:rsidR="00D252F7" w:rsidRPr="008E2243">
        <w:rPr>
          <w:rFonts w:ascii="Times New Roman" w:hAnsi="Times New Roman"/>
          <w:sz w:val="24"/>
          <w:szCs w:val="24"/>
          <w:lang w:val="ru-RU"/>
        </w:rPr>
        <w:t>%);</w:t>
      </w:r>
    </w:p>
    <w:p w:rsidR="008F5026" w:rsidRPr="008E2243" w:rsidRDefault="008F5026" w:rsidP="000F3548">
      <w:pPr>
        <w:pStyle w:val="ListParagraph"/>
        <w:numPr>
          <w:ilvl w:val="0"/>
          <w:numId w:val="21"/>
        </w:numPr>
        <w:spacing w:after="0" w:line="360" w:lineRule="auto"/>
        <w:jc w:val="both"/>
        <w:rPr>
          <w:rFonts w:ascii="Times New Roman" w:hAnsi="Times New Roman"/>
          <w:sz w:val="24"/>
          <w:szCs w:val="24"/>
        </w:rPr>
      </w:pPr>
      <w:r w:rsidRPr="008E2243">
        <w:rPr>
          <w:rFonts w:ascii="Times New Roman" w:hAnsi="Times New Roman"/>
          <w:b/>
          <w:i/>
          <w:sz w:val="24"/>
          <w:szCs w:val="24"/>
        </w:rPr>
        <w:t>Област Враца</w:t>
      </w:r>
      <w:r w:rsidRPr="008E2243">
        <w:rPr>
          <w:rFonts w:ascii="Times New Roman" w:hAnsi="Times New Roman"/>
          <w:i/>
          <w:sz w:val="24"/>
          <w:szCs w:val="24"/>
        </w:rPr>
        <w:t xml:space="preserve">, </w:t>
      </w:r>
      <w:r w:rsidR="00345401" w:rsidRPr="008E2243">
        <w:rPr>
          <w:rFonts w:ascii="Times New Roman" w:hAnsi="Times New Roman"/>
          <w:sz w:val="24"/>
          <w:szCs w:val="24"/>
        </w:rPr>
        <w:t>в общините Мездра</w:t>
      </w:r>
      <w:r w:rsidRPr="008E2243">
        <w:rPr>
          <w:rFonts w:ascii="Times New Roman" w:hAnsi="Times New Roman"/>
          <w:sz w:val="24"/>
          <w:szCs w:val="24"/>
        </w:rPr>
        <w:t xml:space="preserve"> (</w:t>
      </w:r>
      <w:r w:rsidR="00345401" w:rsidRPr="008E2243">
        <w:rPr>
          <w:rFonts w:ascii="Times New Roman" w:hAnsi="Times New Roman"/>
          <w:sz w:val="24"/>
          <w:szCs w:val="24"/>
        </w:rPr>
        <w:t>4</w:t>
      </w:r>
      <w:r w:rsidRPr="008E2243">
        <w:rPr>
          <w:rFonts w:ascii="Times New Roman" w:hAnsi="Times New Roman"/>
          <w:sz w:val="24"/>
          <w:szCs w:val="24"/>
        </w:rPr>
        <w:t>,</w:t>
      </w:r>
      <w:r w:rsidR="00345401" w:rsidRPr="008E2243">
        <w:rPr>
          <w:rFonts w:ascii="Times New Roman" w:hAnsi="Times New Roman"/>
          <w:sz w:val="24"/>
          <w:szCs w:val="24"/>
        </w:rPr>
        <w:t>85</w:t>
      </w:r>
      <w:r w:rsidR="00E22BE5" w:rsidRPr="008E2243">
        <w:rPr>
          <w:rFonts w:ascii="Times New Roman" w:hAnsi="Times New Roman"/>
          <w:sz w:val="24"/>
          <w:szCs w:val="24"/>
        </w:rPr>
        <w:t xml:space="preserve">%), </w:t>
      </w:r>
      <w:r w:rsidRPr="008E2243">
        <w:rPr>
          <w:rFonts w:ascii="Times New Roman" w:hAnsi="Times New Roman"/>
          <w:sz w:val="24"/>
          <w:szCs w:val="24"/>
        </w:rPr>
        <w:t xml:space="preserve"> </w:t>
      </w:r>
      <w:r w:rsidR="00E22BE5" w:rsidRPr="008E2243">
        <w:rPr>
          <w:rFonts w:ascii="Times New Roman" w:hAnsi="Times New Roman"/>
          <w:sz w:val="24"/>
          <w:szCs w:val="24"/>
        </w:rPr>
        <w:t>Враца</w:t>
      </w:r>
      <w:r w:rsidR="00345401" w:rsidRPr="008E2243">
        <w:rPr>
          <w:rFonts w:ascii="Times New Roman" w:hAnsi="Times New Roman"/>
          <w:sz w:val="24"/>
          <w:szCs w:val="24"/>
        </w:rPr>
        <w:t xml:space="preserve"> </w:t>
      </w:r>
      <w:r w:rsidR="00C47EE1" w:rsidRPr="008E2243">
        <w:rPr>
          <w:rFonts w:ascii="Times New Roman" w:hAnsi="Times New Roman"/>
          <w:sz w:val="24"/>
          <w:szCs w:val="24"/>
          <w:lang w:val="ru-RU"/>
        </w:rPr>
        <w:t>(</w:t>
      </w:r>
      <w:r w:rsidR="00D4605D" w:rsidRPr="008E2243">
        <w:rPr>
          <w:rFonts w:ascii="Times New Roman" w:hAnsi="Times New Roman"/>
          <w:sz w:val="24"/>
          <w:szCs w:val="24"/>
          <w:lang w:val="ru-RU"/>
        </w:rPr>
        <w:t>80</w:t>
      </w:r>
      <w:r w:rsidR="00E22BE5" w:rsidRPr="008E2243">
        <w:rPr>
          <w:rFonts w:ascii="Times New Roman" w:hAnsi="Times New Roman"/>
          <w:sz w:val="24"/>
          <w:szCs w:val="24"/>
          <w:lang w:val="ru-RU"/>
        </w:rPr>
        <w:t>%)</w:t>
      </w:r>
      <w:r w:rsidR="00E22BE5" w:rsidRPr="008E2243">
        <w:rPr>
          <w:rFonts w:ascii="Times New Roman" w:hAnsi="Times New Roman"/>
          <w:sz w:val="24"/>
          <w:szCs w:val="24"/>
        </w:rPr>
        <w:t xml:space="preserve">, </w:t>
      </w:r>
      <w:r w:rsidR="00D4605D" w:rsidRPr="008E2243">
        <w:rPr>
          <w:rFonts w:ascii="Times New Roman" w:hAnsi="Times New Roman"/>
          <w:sz w:val="24"/>
          <w:szCs w:val="24"/>
        </w:rPr>
        <w:t>Козлодуй</w:t>
      </w:r>
      <w:r w:rsidR="007E37C2" w:rsidRPr="008E2243">
        <w:rPr>
          <w:rFonts w:ascii="Times New Roman" w:hAnsi="Times New Roman"/>
          <w:sz w:val="24"/>
          <w:szCs w:val="24"/>
          <w:lang w:val="ru-RU"/>
        </w:rPr>
        <w:t xml:space="preserve"> (</w:t>
      </w:r>
      <w:r w:rsidR="00345401" w:rsidRPr="008E2243">
        <w:rPr>
          <w:rFonts w:ascii="Times New Roman" w:hAnsi="Times New Roman"/>
          <w:sz w:val="24"/>
          <w:szCs w:val="24"/>
          <w:lang w:val="ru-RU"/>
        </w:rPr>
        <w:t>2</w:t>
      </w:r>
      <w:r w:rsidR="00D4605D" w:rsidRPr="008E2243">
        <w:rPr>
          <w:rFonts w:ascii="Times New Roman" w:hAnsi="Times New Roman"/>
          <w:sz w:val="24"/>
          <w:szCs w:val="24"/>
          <w:lang w:val="ru-RU"/>
        </w:rPr>
        <w:t>0</w:t>
      </w:r>
      <w:r w:rsidR="007E37C2" w:rsidRPr="008E2243">
        <w:rPr>
          <w:rFonts w:ascii="Times New Roman" w:hAnsi="Times New Roman"/>
          <w:sz w:val="24"/>
          <w:szCs w:val="24"/>
          <w:lang w:val="ru-RU"/>
        </w:rPr>
        <w:t>%).</w:t>
      </w:r>
    </w:p>
    <w:p w:rsidR="008F5026" w:rsidRPr="008E2243" w:rsidRDefault="008F5026" w:rsidP="000F3548">
      <w:pPr>
        <w:pStyle w:val="ListParagraph"/>
        <w:numPr>
          <w:ilvl w:val="0"/>
          <w:numId w:val="21"/>
        </w:numPr>
        <w:spacing w:after="0" w:line="360" w:lineRule="auto"/>
        <w:jc w:val="both"/>
        <w:rPr>
          <w:rFonts w:ascii="Times New Roman" w:hAnsi="Times New Roman"/>
          <w:sz w:val="24"/>
          <w:szCs w:val="24"/>
        </w:rPr>
      </w:pPr>
      <w:r w:rsidRPr="008E2243">
        <w:rPr>
          <w:rFonts w:ascii="Times New Roman" w:hAnsi="Times New Roman"/>
          <w:b/>
          <w:i/>
          <w:sz w:val="24"/>
          <w:szCs w:val="24"/>
        </w:rPr>
        <w:t>Област Видин</w:t>
      </w:r>
      <w:r w:rsidRPr="008E2243">
        <w:rPr>
          <w:rFonts w:ascii="Times New Roman" w:hAnsi="Times New Roman"/>
          <w:sz w:val="24"/>
          <w:szCs w:val="24"/>
        </w:rPr>
        <w:t>, в общините: Бойница (</w:t>
      </w:r>
      <w:r w:rsidR="00D252F7" w:rsidRPr="008E2243">
        <w:rPr>
          <w:rFonts w:ascii="Times New Roman" w:hAnsi="Times New Roman"/>
          <w:sz w:val="24"/>
          <w:szCs w:val="24"/>
        </w:rPr>
        <w:t>57</w:t>
      </w:r>
      <w:r w:rsidRPr="008E2243">
        <w:rPr>
          <w:rFonts w:ascii="Times New Roman" w:hAnsi="Times New Roman"/>
          <w:sz w:val="24"/>
          <w:szCs w:val="24"/>
        </w:rPr>
        <w:t xml:space="preserve">%), </w:t>
      </w:r>
      <w:r w:rsidR="00D252F7" w:rsidRPr="008E2243">
        <w:rPr>
          <w:rFonts w:ascii="Times New Roman" w:hAnsi="Times New Roman"/>
          <w:sz w:val="24"/>
          <w:szCs w:val="24"/>
        </w:rPr>
        <w:t>Видин (1%), Грамада (60%)</w:t>
      </w:r>
      <w:r w:rsidR="009C748D" w:rsidRPr="008E2243">
        <w:rPr>
          <w:rFonts w:ascii="Times New Roman" w:hAnsi="Times New Roman"/>
          <w:sz w:val="24"/>
          <w:szCs w:val="24"/>
        </w:rPr>
        <w:t xml:space="preserve"> и</w:t>
      </w:r>
      <w:r w:rsidR="00D252F7" w:rsidRPr="008E2243">
        <w:rPr>
          <w:rFonts w:ascii="Times New Roman" w:hAnsi="Times New Roman"/>
          <w:sz w:val="24"/>
          <w:szCs w:val="24"/>
        </w:rPr>
        <w:t xml:space="preserve"> Ново село </w:t>
      </w:r>
      <w:r w:rsidR="00655B2D" w:rsidRPr="008E2243">
        <w:rPr>
          <w:rFonts w:ascii="Times New Roman" w:hAnsi="Times New Roman"/>
          <w:sz w:val="24"/>
          <w:szCs w:val="24"/>
          <w:lang w:val="ru-RU"/>
        </w:rPr>
        <w:t>(</w:t>
      </w:r>
      <w:r w:rsidR="00D252F7" w:rsidRPr="008E2243">
        <w:rPr>
          <w:rFonts w:ascii="Times New Roman" w:hAnsi="Times New Roman"/>
          <w:sz w:val="24"/>
          <w:szCs w:val="24"/>
        </w:rPr>
        <w:t>100</w:t>
      </w:r>
      <w:r w:rsidR="00655B2D" w:rsidRPr="008E2243">
        <w:rPr>
          <w:rFonts w:ascii="Times New Roman" w:hAnsi="Times New Roman"/>
          <w:sz w:val="24"/>
          <w:szCs w:val="24"/>
        </w:rPr>
        <w:t>%);</w:t>
      </w:r>
    </w:p>
    <w:p w:rsidR="008F5026" w:rsidRPr="008E2243" w:rsidRDefault="008F5026" w:rsidP="000F3548">
      <w:pPr>
        <w:pStyle w:val="ListParagraph"/>
        <w:numPr>
          <w:ilvl w:val="0"/>
          <w:numId w:val="21"/>
        </w:numPr>
        <w:spacing w:after="0" w:line="360" w:lineRule="auto"/>
        <w:jc w:val="both"/>
        <w:rPr>
          <w:rFonts w:ascii="Times New Roman" w:hAnsi="Times New Roman"/>
          <w:sz w:val="24"/>
          <w:szCs w:val="24"/>
        </w:rPr>
      </w:pPr>
      <w:r w:rsidRPr="008E2243">
        <w:rPr>
          <w:rFonts w:ascii="Times New Roman" w:hAnsi="Times New Roman"/>
          <w:b/>
          <w:i/>
          <w:sz w:val="24"/>
          <w:szCs w:val="24"/>
        </w:rPr>
        <w:t>Област Плевен</w:t>
      </w:r>
      <w:r w:rsidRPr="008E2243">
        <w:rPr>
          <w:rFonts w:ascii="Times New Roman" w:hAnsi="Times New Roman"/>
          <w:sz w:val="24"/>
          <w:szCs w:val="24"/>
        </w:rPr>
        <w:t>, в общините:</w:t>
      </w:r>
      <w:r w:rsidR="00D252F7" w:rsidRPr="008E2243">
        <w:rPr>
          <w:rFonts w:ascii="Times New Roman" w:hAnsi="Times New Roman"/>
          <w:sz w:val="24"/>
          <w:szCs w:val="24"/>
        </w:rPr>
        <w:t xml:space="preserve"> Белене</w:t>
      </w:r>
      <w:r w:rsidR="00D252F7" w:rsidRPr="008E2243">
        <w:rPr>
          <w:rFonts w:ascii="Times New Roman" w:hAnsi="Times New Roman"/>
          <w:sz w:val="24"/>
          <w:szCs w:val="24"/>
          <w:lang w:val="ru-RU"/>
        </w:rPr>
        <w:t xml:space="preserve"> (87,88%)</w:t>
      </w:r>
      <w:r w:rsidR="00D252F7" w:rsidRPr="008E2243">
        <w:rPr>
          <w:rFonts w:ascii="Times New Roman" w:hAnsi="Times New Roman"/>
          <w:sz w:val="24"/>
          <w:szCs w:val="24"/>
        </w:rPr>
        <w:t xml:space="preserve">, Левски (35%), Червен бряг (49%), Никопол (80%), </w:t>
      </w:r>
      <w:r w:rsidRPr="008E2243">
        <w:rPr>
          <w:rFonts w:ascii="Times New Roman" w:hAnsi="Times New Roman"/>
          <w:sz w:val="24"/>
          <w:szCs w:val="24"/>
        </w:rPr>
        <w:t>Пордим (</w:t>
      </w:r>
      <w:r w:rsidR="008D4D2E" w:rsidRPr="008E2243">
        <w:rPr>
          <w:rFonts w:ascii="Times New Roman" w:hAnsi="Times New Roman"/>
          <w:sz w:val="24"/>
          <w:szCs w:val="24"/>
        </w:rPr>
        <w:t>35</w:t>
      </w:r>
      <w:r w:rsidRPr="008E2243">
        <w:rPr>
          <w:rFonts w:ascii="Times New Roman" w:hAnsi="Times New Roman"/>
          <w:sz w:val="24"/>
          <w:szCs w:val="24"/>
        </w:rPr>
        <w:t>%), Долна Митрополия (</w:t>
      </w:r>
      <w:r w:rsidR="00D252F7" w:rsidRPr="008E2243">
        <w:rPr>
          <w:rFonts w:ascii="Times New Roman" w:hAnsi="Times New Roman"/>
          <w:sz w:val="24"/>
          <w:szCs w:val="24"/>
        </w:rPr>
        <w:t>39</w:t>
      </w:r>
      <w:r w:rsidRPr="008E2243">
        <w:rPr>
          <w:rFonts w:ascii="Times New Roman" w:hAnsi="Times New Roman"/>
          <w:sz w:val="24"/>
          <w:szCs w:val="24"/>
        </w:rPr>
        <w:t>%),</w:t>
      </w:r>
      <w:r w:rsidR="00D252F7" w:rsidRPr="008E2243">
        <w:rPr>
          <w:rFonts w:ascii="Times New Roman" w:hAnsi="Times New Roman"/>
          <w:sz w:val="24"/>
          <w:szCs w:val="24"/>
        </w:rPr>
        <w:t xml:space="preserve"> Искър (60%), Кнежа (11%)</w:t>
      </w:r>
      <w:r w:rsidR="009C748D" w:rsidRPr="008E2243">
        <w:rPr>
          <w:rFonts w:ascii="Times New Roman" w:hAnsi="Times New Roman"/>
          <w:sz w:val="24"/>
          <w:szCs w:val="24"/>
        </w:rPr>
        <w:t>,</w:t>
      </w:r>
      <w:r w:rsidRPr="008E2243">
        <w:rPr>
          <w:rFonts w:ascii="Times New Roman" w:hAnsi="Times New Roman"/>
          <w:sz w:val="24"/>
          <w:szCs w:val="24"/>
        </w:rPr>
        <w:t xml:space="preserve"> </w:t>
      </w:r>
      <w:r w:rsidR="0063756B" w:rsidRPr="008E2243">
        <w:rPr>
          <w:rFonts w:ascii="Times New Roman" w:hAnsi="Times New Roman"/>
          <w:sz w:val="24"/>
          <w:szCs w:val="24"/>
        </w:rPr>
        <w:t>Плевен</w:t>
      </w:r>
      <w:r w:rsidR="00D252F7" w:rsidRPr="008E2243">
        <w:rPr>
          <w:rFonts w:ascii="Times New Roman" w:hAnsi="Times New Roman"/>
          <w:sz w:val="24"/>
          <w:szCs w:val="24"/>
          <w:lang w:val="ru-RU"/>
        </w:rPr>
        <w:t xml:space="preserve"> (85</w:t>
      </w:r>
      <w:r w:rsidR="0063756B" w:rsidRPr="008E2243">
        <w:rPr>
          <w:rFonts w:ascii="Times New Roman" w:hAnsi="Times New Roman"/>
          <w:sz w:val="24"/>
          <w:szCs w:val="24"/>
          <w:lang w:val="ru-RU"/>
        </w:rPr>
        <w:t>%)</w:t>
      </w:r>
      <w:r w:rsidR="009C748D" w:rsidRPr="008E2243">
        <w:rPr>
          <w:rFonts w:ascii="Times New Roman" w:hAnsi="Times New Roman"/>
          <w:sz w:val="24"/>
          <w:szCs w:val="24"/>
          <w:lang w:val="ru-RU"/>
        </w:rPr>
        <w:t xml:space="preserve"> и</w:t>
      </w:r>
      <w:r w:rsidR="008D4D2E" w:rsidRPr="008E2243">
        <w:rPr>
          <w:rFonts w:ascii="Times New Roman" w:hAnsi="Times New Roman"/>
          <w:sz w:val="24"/>
          <w:szCs w:val="24"/>
          <w:lang w:val="ru-RU"/>
        </w:rPr>
        <w:t xml:space="preserve"> Гулянци</w:t>
      </w:r>
      <w:r w:rsidR="00FB2859" w:rsidRPr="008E2243">
        <w:rPr>
          <w:rFonts w:ascii="Times New Roman" w:hAnsi="Times New Roman"/>
          <w:sz w:val="24"/>
          <w:szCs w:val="24"/>
        </w:rPr>
        <w:t xml:space="preserve"> </w:t>
      </w:r>
      <w:r w:rsidR="00D71173" w:rsidRPr="008E2243">
        <w:rPr>
          <w:rFonts w:ascii="Times New Roman" w:hAnsi="Times New Roman"/>
          <w:sz w:val="24"/>
          <w:szCs w:val="24"/>
          <w:lang w:val="ru-RU"/>
        </w:rPr>
        <w:t>(</w:t>
      </w:r>
      <w:r w:rsidR="00D252F7" w:rsidRPr="008E2243">
        <w:rPr>
          <w:rFonts w:ascii="Times New Roman" w:hAnsi="Times New Roman"/>
          <w:sz w:val="24"/>
          <w:szCs w:val="24"/>
          <w:lang w:val="ru-RU"/>
        </w:rPr>
        <w:t>35</w:t>
      </w:r>
      <w:r w:rsidR="008D4D2E" w:rsidRPr="008E2243">
        <w:rPr>
          <w:rFonts w:ascii="Times New Roman" w:hAnsi="Times New Roman"/>
          <w:sz w:val="24"/>
          <w:szCs w:val="24"/>
          <w:lang w:val="ru-RU"/>
        </w:rPr>
        <w:t>%)</w:t>
      </w:r>
      <w:r w:rsidR="00D252F7" w:rsidRPr="008E2243">
        <w:rPr>
          <w:rFonts w:ascii="Times New Roman" w:hAnsi="Times New Roman"/>
          <w:sz w:val="24"/>
          <w:szCs w:val="24"/>
        </w:rPr>
        <w:t>.</w:t>
      </w:r>
    </w:p>
    <w:p w:rsidR="006120C6" w:rsidRPr="008E2243" w:rsidRDefault="006120C6" w:rsidP="006120C6">
      <w:pPr>
        <w:spacing w:after="0" w:line="360" w:lineRule="auto"/>
        <w:jc w:val="both"/>
        <w:rPr>
          <w:rFonts w:ascii="Times New Roman" w:hAnsi="Times New Roman"/>
          <w:sz w:val="24"/>
          <w:szCs w:val="24"/>
          <w:lang w:val="ru-RU"/>
        </w:rPr>
      </w:pPr>
    </w:p>
    <w:p w:rsidR="008F5026" w:rsidRPr="008E2243" w:rsidRDefault="008F5026" w:rsidP="000F3548">
      <w:pPr>
        <w:pStyle w:val="ListParagraph"/>
        <w:numPr>
          <w:ilvl w:val="0"/>
          <w:numId w:val="15"/>
        </w:numPr>
        <w:spacing w:after="0" w:line="360" w:lineRule="auto"/>
        <w:jc w:val="both"/>
        <w:rPr>
          <w:rFonts w:ascii="Times New Roman" w:eastAsia="Times New Roman" w:hAnsi="Times New Roman"/>
          <w:b/>
          <w:sz w:val="24"/>
          <w:szCs w:val="24"/>
          <w:lang w:eastAsia="bg-BG"/>
        </w:rPr>
      </w:pPr>
      <w:r w:rsidRPr="008E2243">
        <w:rPr>
          <w:rFonts w:ascii="Times New Roman" w:eastAsia="Times New Roman" w:hAnsi="Times New Roman"/>
          <w:b/>
          <w:sz w:val="24"/>
          <w:szCs w:val="24"/>
          <w:lang w:eastAsia="bg-BG"/>
        </w:rPr>
        <w:t>Рехабилитирана/реконструирана пътна мрежа, в км</w:t>
      </w:r>
    </w:p>
    <w:p w:rsidR="008F5026" w:rsidRPr="008E2243" w:rsidRDefault="008F5026" w:rsidP="008F5026">
      <w:pPr>
        <w:pStyle w:val="ListParagraph"/>
        <w:spacing w:after="0" w:line="360" w:lineRule="auto"/>
        <w:ind w:left="1146"/>
        <w:jc w:val="both"/>
        <w:rPr>
          <w:rFonts w:ascii="Times New Roman" w:eastAsia="Times New Roman" w:hAnsi="Times New Roman"/>
          <w:b/>
          <w:sz w:val="24"/>
          <w:szCs w:val="24"/>
          <w:lang w:eastAsia="bg-BG"/>
        </w:rPr>
      </w:pPr>
    </w:p>
    <w:p w:rsidR="008F5026" w:rsidRPr="008E2243" w:rsidRDefault="008F5026" w:rsidP="008F5026">
      <w:pPr>
        <w:spacing w:after="0" w:line="360" w:lineRule="auto"/>
        <w:ind w:firstLine="708"/>
        <w:jc w:val="both"/>
        <w:rPr>
          <w:rFonts w:ascii="Times New Roman" w:eastAsia="Times New Roman" w:hAnsi="Times New Roman"/>
          <w:sz w:val="24"/>
          <w:szCs w:val="24"/>
          <w:lang w:val="bg-BG" w:eastAsia="bg-BG"/>
        </w:rPr>
      </w:pPr>
      <w:r w:rsidRPr="008E2243">
        <w:rPr>
          <w:rFonts w:ascii="Times New Roman" w:eastAsia="Times New Roman" w:hAnsi="Times New Roman"/>
          <w:sz w:val="24"/>
          <w:szCs w:val="24"/>
          <w:lang w:val="bg-BG" w:eastAsia="bg-BG"/>
        </w:rPr>
        <w:t>Информационната осигуреност на индикатора е по данни на Агенция „Пътна</w:t>
      </w:r>
      <w:r w:rsidR="00FE09CC" w:rsidRPr="008E2243">
        <w:rPr>
          <w:rFonts w:ascii="Times New Roman" w:eastAsia="Times New Roman" w:hAnsi="Times New Roman"/>
          <w:sz w:val="24"/>
          <w:szCs w:val="24"/>
          <w:lang w:val="bg-BG" w:eastAsia="bg-BG"/>
        </w:rPr>
        <w:t xml:space="preserve"> инфраструктура“, ОПУ-Монтана, </w:t>
      </w:r>
      <w:r w:rsidRPr="008E2243">
        <w:rPr>
          <w:rFonts w:ascii="Times New Roman" w:eastAsia="Times New Roman" w:hAnsi="Times New Roman"/>
          <w:sz w:val="24"/>
          <w:szCs w:val="24"/>
          <w:lang w:val="bg-BG" w:eastAsia="bg-BG"/>
        </w:rPr>
        <w:t xml:space="preserve">ОПУ-Ловеч, ОПУ-Плевен </w:t>
      </w:r>
      <w:r w:rsidR="00894251" w:rsidRPr="008E2243">
        <w:rPr>
          <w:rFonts w:ascii="Times New Roman" w:eastAsia="Times New Roman" w:hAnsi="Times New Roman"/>
          <w:sz w:val="24"/>
          <w:szCs w:val="24"/>
          <w:lang w:val="bg-BG" w:eastAsia="bg-BG"/>
        </w:rPr>
        <w:t>и</w:t>
      </w:r>
      <w:r w:rsidRPr="008E2243">
        <w:rPr>
          <w:rFonts w:ascii="Times New Roman" w:eastAsia="Times New Roman" w:hAnsi="Times New Roman"/>
          <w:sz w:val="24"/>
          <w:szCs w:val="24"/>
          <w:lang w:val="bg-BG" w:eastAsia="bg-BG"/>
        </w:rPr>
        <w:t xml:space="preserve"> данни на областните и общинските администрации в района.</w:t>
      </w:r>
    </w:p>
    <w:p w:rsidR="00B806AF" w:rsidRPr="008E2243" w:rsidRDefault="00FA4BE7" w:rsidP="008F5026">
      <w:pPr>
        <w:spacing w:after="0" w:line="360" w:lineRule="auto"/>
        <w:ind w:firstLine="708"/>
        <w:jc w:val="both"/>
        <w:rPr>
          <w:rFonts w:ascii="Times New Roman" w:eastAsia="Times New Roman" w:hAnsi="Times New Roman"/>
          <w:sz w:val="24"/>
          <w:szCs w:val="24"/>
          <w:lang w:val="bg-BG" w:eastAsia="bg-BG"/>
        </w:rPr>
      </w:pPr>
      <w:r w:rsidRPr="008E2243">
        <w:rPr>
          <w:rFonts w:ascii="Times New Roman" w:eastAsia="Times New Roman" w:hAnsi="Times New Roman"/>
          <w:sz w:val="24"/>
          <w:szCs w:val="24"/>
          <w:lang w:val="bg-BG" w:eastAsia="bg-BG"/>
        </w:rPr>
        <w:t xml:space="preserve">По данни от </w:t>
      </w:r>
      <w:r w:rsidRPr="008E2243">
        <w:rPr>
          <w:rFonts w:ascii="Times New Roman" w:eastAsia="Times New Roman" w:hAnsi="Times New Roman"/>
          <w:sz w:val="24"/>
          <w:szCs w:val="24"/>
          <w:u w:val="single"/>
          <w:lang w:val="bg-BG" w:eastAsia="bg-BG"/>
        </w:rPr>
        <w:t>Областно Пътно Управление – Монтана</w:t>
      </w:r>
      <w:r w:rsidRPr="008E2243">
        <w:rPr>
          <w:rFonts w:ascii="Times New Roman" w:eastAsia="Times New Roman" w:hAnsi="Times New Roman"/>
          <w:sz w:val="24"/>
          <w:szCs w:val="24"/>
          <w:lang w:val="bg-BG" w:eastAsia="bg-BG"/>
        </w:rPr>
        <w:t xml:space="preserve"> </w:t>
      </w:r>
      <w:r w:rsidR="009C748D" w:rsidRPr="008E2243">
        <w:rPr>
          <w:rFonts w:ascii="Times New Roman" w:eastAsia="Times New Roman" w:hAnsi="Times New Roman"/>
          <w:sz w:val="24"/>
          <w:szCs w:val="24"/>
          <w:lang w:val="bg-BG" w:eastAsia="bg-BG"/>
        </w:rPr>
        <w:t>през 2020</w:t>
      </w:r>
      <w:r w:rsidRPr="008E2243">
        <w:rPr>
          <w:rFonts w:ascii="Times New Roman" w:eastAsia="Times New Roman" w:hAnsi="Times New Roman"/>
          <w:sz w:val="24"/>
          <w:szCs w:val="24"/>
          <w:lang w:val="bg-BG" w:eastAsia="bg-BG"/>
        </w:rPr>
        <w:t xml:space="preserve"> година е осъществено следното:</w:t>
      </w:r>
    </w:p>
    <w:p w:rsidR="009C748D" w:rsidRPr="008E2243" w:rsidRDefault="009C748D" w:rsidP="000F3548">
      <w:pPr>
        <w:numPr>
          <w:ilvl w:val="0"/>
          <w:numId w:val="39"/>
        </w:numPr>
        <w:spacing w:after="0" w:line="360" w:lineRule="auto"/>
        <w:ind w:left="0" w:firstLine="360"/>
        <w:jc w:val="both"/>
        <w:rPr>
          <w:rFonts w:ascii="Times New Roman" w:eastAsia="Times New Roman" w:hAnsi="Times New Roman"/>
          <w:b/>
          <w:sz w:val="24"/>
          <w:szCs w:val="24"/>
          <w:lang w:val="bg-BG" w:eastAsia="bg-BG"/>
        </w:rPr>
      </w:pPr>
      <w:r w:rsidRPr="008E2243">
        <w:rPr>
          <w:rFonts w:ascii="Times New Roman" w:eastAsia="Times New Roman" w:hAnsi="Times New Roman"/>
          <w:sz w:val="24"/>
          <w:szCs w:val="24"/>
          <w:lang w:val="bg-BG" w:eastAsia="bg-BG"/>
        </w:rPr>
        <w:t>Обект:</w:t>
      </w:r>
      <w:r w:rsidRPr="008E2243">
        <w:rPr>
          <w:rFonts w:ascii="Times New Roman" w:eastAsia="Times New Roman" w:hAnsi="Times New Roman"/>
          <w:sz w:val="24"/>
          <w:szCs w:val="24"/>
          <w:lang w:val="ru-RU" w:eastAsia="bg-BG"/>
        </w:rPr>
        <w:t xml:space="preserve"> </w:t>
      </w:r>
      <w:r w:rsidRPr="008E2243">
        <w:rPr>
          <w:rFonts w:ascii="Times New Roman" w:eastAsia="Times New Roman" w:hAnsi="Times New Roman"/>
          <w:b/>
          <w:sz w:val="24"/>
          <w:szCs w:val="24"/>
          <w:lang w:val="bg-BG" w:eastAsia="bg-BG"/>
        </w:rPr>
        <w:t>ЛОТ 18 „Рехабилитация на РП III-112 Дъбова махала – Доктор Йосифово - Монтана от км 10+500 до км 16+174, от км 20+579 до км 27+736.15, от км 29+675 до км 36+654.63 и от км 37+825 до км 47+806.74.</w:t>
      </w:r>
      <w:r w:rsidRPr="008E2243">
        <w:rPr>
          <w:rFonts w:ascii="Times New Roman" w:eastAsia="Times New Roman" w:hAnsi="Times New Roman"/>
          <w:sz w:val="24"/>
          <w:szCs w:val="24"/>
          <w:lang w:val="bg-BG" w:eastAsia="bg-BG"/>
        </w:rPr>
        <w:t xml:space="preserve"> Обектът се изпълнява по Оперативна програма  „Региони в растеж </w:t>
      </w:r>
      <w:r w:rsidR="0029295A" w:rsidRPr="008E2243">
        <w:rPr>
          <w:rFonts w:ascii="Times New Roman" w:eastAsia="Times New Roman" w:hAnsi="Times New Roman"/>
          <w:sz w:val="24"/>
          <w:szCs w:val="24"/>
          <w:lang w:val="bg-BG" w:eastAsia="bg-BG"/>
        </w:rPr>
        <w:t xml:space="preserve">2014 – 2020“, като е завършен и предаден с </w:t>
      </w:r>
      <w:r w:rsidRPr="008E2243">
        <w:rPr>
          <w:rFonts w:ascii="Times New Roman" w:eastAsia="Times New Roman" w:hAnsi="Times New Roman"/>
          <w:sz w:val="24"/>
          <w:szCs w:val="24"/>
          <w:lang w:val="bg-BG" w:eastAsia="bg-BG"/>
        </w:rPr>
        <w:t>Акт обр. 16 от 14.12.2020 г</w:t>
      </w:r>
      <w:r w:rsidRPr="008E2243">
        <w:rPr>
          <w:rFonts w:ascii="Times New Roman" w:eastAsia="Times New Roman" w:hAnsi="Times New Roman"/>
          <w:b/>
          <w:sz w:val="24"/>
          <w:szCs w:val="24"/>
          <w:lang w:val="bg-BG" w:eastAsia="bg-BG"/>
        </w:rPr>
        <w:t>., с обща дължина на участъка 29,793 км.</w:t>
      </w:r>
    </w:p>
    <w:p w:rsidR="009C748D" w:rsidRPr="008E2243" w:rsidRDefault="009C748D" w:rsidP="000F3548">
      <w:pPr>
        <w:numPr>
          <w:ilvl w:val="0"/>
          <w:numId w:val="39"/>
        </w:numPr>
        <w:spacing w:after="0" w:line="360" w:lineRule="auto"/>
        <w:ind w:left="0" w:firstLine="360"/>
        <w:jc w:val="both"/>
        <w:rPr>
          <w:rFonts w:ascii="Times New Roman" w:eastAsia="Times New Roman" w:hAnsi="Times New Roman"/>
          <w:sz w:val="24"/>
          <w:szCs w:val="24"/>
          <w:lang w:val="bg-BG" w:eastAsia="bg-BG"/>
        </w:rPr>
      </w:pPr>
      <w:r w:rsidRPr="008E2243">
        <w:rPr>
          <w:rFonts w:ascii="Times New Roman" w:eastAsia="Times New Roman" w:hAnsi="Times New Roman"/>
          <w:sz w:val="24"/>
          <w:szCs w:val="24"/>
          <w:lang w:val="bg-BG" w:eastAsia="bg-BG"/>
        </w:rPr>
        <w:t xml:space="preserve">Обект: </w:t>
      </w:r>
      <w:r w:rsidRPr="008E2243">
        <w:rPr>
          <w:rFonts w:ascii="Times New Roman" w:eastAsia="Times New Roman" w:hAnsi="Times New Roman"/>
          <w:b/>
          <w:sz w:val="24"/>
          <w:szCs w:val="24"/>
          <w:lang w:val="bg-BG" w:eastAsia="bg-BG"/>
        </w:rPr>
        <w:t xml:space="preserve">ЛОТ </w:t>
      </w:r>
      <w:r w:rsidRPr="008E2243">
        <w:rPr>
          <w:rFonts w:ascii="Times New Roman" w:eastAsia="Times New Roman" w:hAnsi="Times New Roman"/>
          <w:b/>
          <w:sz w:val="24"/>
          <w:szCs w:val="24"/>
          <w:lang w:val="ru-RU" w:eastAsia="bg-BG"/>
        </w:rPr>
        <w:t>4 “</w:t>
      </w:r>
      <w:r w:rsidRPr="008E2243">
        <w:rPr>
          <w:rFonts w:ascii="Times New Roman" w:eastAsia="Times New Roman" w:hAnsi="Times New Roman"/>
          <w:b/>
          <w:sz w:val="24"/>
          <w:szCs w:val="24"/>
          <w:lang w:val="bg-BG" w:eastAsia="bg-BG"/>
        </w:rPr>
        <w:t>Основен ремонт на път II-81 Костинброд - Берковица - Монтана от км 86+289 до км 94+000, област Монтана“.</w:t>
      </w:r>
      <w:r w:rsidR="0029295A" w:rsidRPr="008E2243">
        <w:rPr>
          <w:rFonts w:ascii="Times New Roman" w:eastAsia="Times New Roman" w:hAnsi="Times New Roman"/>
          <w:sz w:val="24"/>
          <w:szCs w:val="24"/>
          <w:lang w:val="bg-BG" w:eastAsia="bg-BG"/>
        </w:rPr>
        <w:t xml:space="preserve"> Обектът се изпълнява по Програма „Интеррег –V А Румъния – България 2014 – 2020, финансиране от </w:t>
      </w:r>
      <w:r w:rsidRPr="008E2243">
        <w:rPr>
          <w:rFonts w:ascii="Times New Roman" w:eastAsia="Times New Roman" w:hAnsi="Times New Roman"/>
          <w:sz w:val="24"/>
          <w:szCs w:val="24"/>
          <w:lang w:val="bg-BG" w:eastAsia="bg-BG"/>
        </w:rPr>
        <w:t>Структурни фондове на ЕС и държавен бюджет. С обща дължина на участъка 7,711 и срок за изпълнение до</w:t>
      </w:r>
      <w:r w:rsidR="0029295A" w:rsidRPr="008E2243">
        <w:rPr>
          <w:rFonts w:ascii="Times New Roman" w:eastAsia="Times New Roman" w:hAnsi="Times New Roman"/>
          <w:sz w:val="24"/>
          <w:szCs w:val="24"/>
          <w:lang w:val="bg-BG" w:eastAsia="bg-BG"/>
        </w:rPr>
        <w:t xml:space="preserve"> </w:t>
      </w:r>
      <w:r w:rsidRPr="008E2243">
        <w:rPr>
          <w:rFonts w:ascii="Times New Roman" w:eastAsia="Times New Roman" w:hAnsi="Times New Roman"/>
          <w:sz w:val="24"/>
          <w:szCs w:val="24"/>
          <w:lang w:val="bg-BG" w:eastAsia="bg-BG"/>
        </w:rPr>
        <w:t>17.07.2021</w:t>
      </w:r>
      <w:r w:rsidR="0029295A" w:rsidRPr="008E2243">
        <w:rPr>
          <w:rFonts w:ascii="Times New Roman" w:eastAsia="Times New Roman" w:hAnsi="Times New Roman"/>
          <w:sz w:val="24"/>
          <w:szCs w:val="24"/>
          <w:lang w:val="bg-BG" w:eastAsia="bg-BG"/>
        </w:rPr>
        <w:t xml:space="preserve"> г. Обектът</w:t>
      </w:r>
      <w:r w:rsidRPr="008E2243">
        <w:rPr>
          <w:rFonts w:ascii="Times New Roman" w:eastAsia="Times New Roman" w:hAnsi="Times New Roman"/>
          <w:sz w:val="24"/>
          <w:szCs w:val="24"/>
          <w:lang w:val="bg-BG" w:eastAsia="bg-BG"/>
        </w:rPr>
        <w:t xml:space="preserve"> е </w:t>
      </w:r>
      <w:r w:rsidR="0029295A" w:rsidRPr="008E2243">
        <w:rPr>
          <w:rFonts w:ascii="Times New Roman" w:eastAsia="Times New Roman" w:hAnsi="Times New Roman"/>
          <w:sz w:val="24"/>
          <w:szCs w:val="24"/>
          <w:lang w:val="bg-BG" w:eastAsia="bg-BG"/>
        </w:rPr>
        <w:t xml:space="preserve">преходен за 2020 – </w:t>
      </w:r>
      <w:r w:rsidRPr="008E2243">
        <w:rPr>
          <w:rFonts w:ascii="Times New Roman" w:eastAsia="Times New Roman" w:hAnsi="Times New Roman"/>
          <w:sz w:val="24"/>
          <w:szCs w:val="24"/>
          <w:lang w:val="bg-BG" w:eastAsia="bg-BG"/>
        </w:rPr>
        <w:t>2021</w:t>
      </w:r>
      <w:r w:rsidR="0029295A" w:rsidRPr="008E2243">
        <w:rPr>
          <w:rFonts w:ascii="Times New Roman" w:eastAsia="Times New Roman" w:hAnsi="Times New Roman"/>
          <w:sz w:val="24"/>
          <w:szCs w:val="24"/>
          <w:lang w:val="bg-BG" w:eastAsia="bg-BG"/>
        </w:rPr>
        <w:t xml:space="preserve"> </w:t>
      </w:r>
      <w:r w:rsidRPr="008E2243">
        <w:rPr>
          <w:rFonts w:ascii="Times New Roman" w:eastAsia="Times New Roman" w:hAnsi="Times New Roman"/>
          <w:sz w:val="24"/>
          <w:szCs w:val="24"/>
          <w:lang w:val="bg-BG" w:eastAsia="bg-BG"/>
        </w:rPr>
        <w:t>г.</w:t>
      </w:r>
    </w:p>
    <w:p w:rsidR="009C748D" w:rsidRPr="008E2243" w:rsidRDefault="009C748D" w:rsidP="000F3548">
      <w:pPr>
        <w:numPr>
          <w:ilvl w:val="0"/>
          <w:numId w:val="39"/>
        </w:numPr>
        <w:spacing w:after="0" w:line="360" w:lineRule="auto"/>
        <w:ind w:left="0" w:firstLine="360"/>
        <w:jc w:val="both"/>
        <w:rPr>
          <w:rFonts w:ascii="Times New Roman" w:eastAsia="Times New Roman" w:hAnsi="Times New Roman"/>
          <w:b/>
          <w:sz w:val="24"/>
          <w:szCs w:val="24"/>
          <w:lang w:val="bg-BG" w:eastAsia="bg-BG"/>
        </w:rPr>
      </w:pPr>
      <w:r w:rsidRPr="008E2243">
        <w:rPr>
          <w:rFonts w:ascii="Times New Roman" w:eastAsia="Times New Roman" w:hAnsi="Times New Roman"/>
          <w:sz w:val="24"/>
          <w:szCs w:val="24"/>
          <w:lang w:val="bg-BG" w:eastAsia="bg-BG"/>
        </w:rPr>
        <w:t xml:space="preserve"> </w:t>
      </w:r>
      <w:r w:rsidRPr="008E2243">
        <w:rPr>
          <w:rFonts w:ascii="Times New Roman" w:eastAsia="Times New Roman" w:hAnsi="Times New Roman"/>
          <w:b/>
          <w:sz w:val="24"/>
          <w:szCs w:val="24"/>
          <w:lang w:val="bg-BG" w:eastAsia="bg-BG"/>
        </w:rPr>
        <w:t>Обект: ЛОТ</w:t>
      </w:r>
      <w:r w:rsidRPr="008E2243">
        <w:rPr>
          <w:rFonts w:ascii="Times New Roman" w:eastAsia="Times New Roman" w:hAnsi="Times New Roman"/>
          <w:b/>
          <w:sz w:val="24"/>
          <w:szCs w:val="24"/>
          <w:lang w:val="ru-RU" w:eastAsia="bg-BG"/>
        </w:rPr>
        <w:t xml:space="preserve"> 5</w:t>
      </w:r>
      <w:r w:rsidRPr="008E2243">
        <w:rPr>
          <w:rFonts w:ascii="Times New Roman" w:eastAsia="Times New Roman" w:hAnsi="Times New Roman"/>
          <w:b/>
          <w:sz w:val="24"/>
          <w:szCs w:val="24"/>
          <w:lang w:val="bg-BG" w:eastAsia="bg-BG"/>
        </w:rPr>
        <w:t xml:space="preserve"> "Основен ремонт на път II-81 Костинброд - Берковица - Монтана</w:t>
      </w:r>
      <w:r w:rsidR="0023646C" w:rsidRPr="008E2243">
        <w:rPr>
          <w:rFonts w:ascii="Times New Roman" w:eastAsia="Times New Roman" w:hAnsi="Times New Roman"/>
          <w:b/>
          <w:sz w:val="24"/>
          <w:szCs w:val="24"/>
          <w:lang w:val="bg-BG" w:eastAsia="bg-BG"/>
        </w:rPr>
        <w:t xml:space="preserve"> от км 94+000 до км 101+199,48</w:t>
      </w:r>
      <w:r w:rsidRPr="008E2243">
        <w:rPr>
          <w:rFonts w:ascii="Times New Roman" w:eastAsia="Times New Roman" w:hAnsi="Times New Roman"/>
          <w:b/>
          <w:sz w:val="24"/>
          <w:szCs w:val="24"/>
          <w:lang w:val="bg-BG" w:eastAsia="bg-BG"/>
        </w:rPr>
        <w:t>, област Монтана“.</w:t>
      </w:r>
      <w:r w:rsidR="0029295A" w:rsidRPr="008E2243">
        <w:rPr>
          <w:rFonts w:ascii="Times New Roman" w:eastAsia="Times New Roman" w:hAnsi="Times New Roman"/>
          <w:sz w:val="24"/>
          <w:szCs w:val="24"/>
          <w:lang w:val="bg-BG" w:eastAsia="bg-BG"/>
        </w:rPr>
        <w:t xml:space="preserve"> Обектът се изпълнява по Програма „Интеррег –V А Румъния – България 2014 – 2020, финансиране -</w:t>
      </w:r>
      <w:r w:rsidRPr="008E2243">
        <w:rPr>
          <w:rFonts w:ascii="Times New Roman" w:eastAsia="Times New Roman" w:hAnsi="Times New Roman"/>
          <w:sz w:val="24"/>
          <w:szCs w:val="24"/>
          <w:lang w:val="bg-BG" w:eastAsia="bg-BG"/>
        </w:rPr>
        <w:t xml:space="preserve"> Структурни фондове на ЕС и държавен бюджет. С обща дължина на участъка 7,199 и срок за изпълнение до</w:t>
      </w:r>
      <w:r w:rsidR="0029295A" w:rsidRPr="008E2243">
        <w:rPr>
          <w:rFonts w:ascii="Times New Roman" w:eastAsia="Times New Roman" w:hAnsi="Times New Roman"/>
          <w:sz w:val="24"/>
          <w:szCs w:val="24"/>
          <w:lang w:val="bg-BG" w:eastAsia="bg-BG"/>
        </w:rPr>
        <w:t xml:space="preserve"> </w:t>
      </w:r>
      <w:r w:rsidRPr="008E2243">
        <w:rPr>
          <w:rFonts w:ascii="Times New Roman" w:eastAsia="Times New Roman" w:hAnsi="Times New Roman"/>
          <w:sz w:val="24"/>
          <w:szCs w:val="24"/>
          <w:lang w:val="bg-BG" w:eastAsia="bg-BG"/>
        </w:rPr>
        <w:t>17.07.2021</w:t>
      </w:r>
      <w:r w:rsidR="0029295A" w:rsidRPr="008E2243">
        <w:rPr>
          <w:rFonts w:ascii="Times New Roman" w:eastAsia="Times New Roman" w:hAnsi="Times New Roman"/>
          <w:sz w:val="24"/>
          <w:szCs w:val="24"/>
          <w:lang w:val="bg-BG" w:eastAsia="bg-BG"/>
        </w:rPr>
        <w:t xml:space="preserve"> г., обектът е преходен за 2020 – </w:t>
      </w:r>
      <w:r w:rsidRPr="008E2243">
        <w:rPr>
          <w:rFonts w:ascii="Times New Roman" w:eastAsia="Times New Roman" w:hAnsi="Times New Roman"/>
          <w:sz w:val="24"/>
          <w:szCs w:val="24"/>
          <w:lang w:val="bg-BG" w:eastAsia="bg-BG"/>
        </w:rPr>
        <w:t>2021</w:t>
      </w:r>
      <w:r w:rsidR="0029295A" w:rsidRPr="008E2243">
        <w:rPr>
          <w:rFonts w:ascii="Times New Roman" w:eastAsia="Times New Roman" w:hAnsi="Times New Roman"/>
          <w:sz w:val="24"/>
          <w:szCs w:val="24"/>
          <w:lang w:val="bg-BG" w:eastAsia="bg-BG"/>
        </w:rPr>
        <w:t xml:space="preserve"> </w:t>
      </w:r>
      <w:r w:rsidRPr="008E2243">
        <w:rPr>
          <w:rFonts w:ascii="Times New Roman" w:eastAsia="Times New Roman" w:hAnsi="Times New Roman"/>
          <w:sz w:val="24"/>
          <w:szCs w:val="24"/>
          <w:lang w:val="bg-BG" w:eastAsia="bg-BG"/>
        </w:rPr>
        <w:t>г</w:t>
      </w:r>
      <w:r w:rsidRPr="008E2243">
        <w:rPr>
          <w:rFonts w:ascii="Times New Roman" w:eastAsia="Times New Roman" w:hAnsi="Times New Roman"/>
          <w:b/>
          <w:sz w:val="24"/>
          <w:szCs w:val="24"/>
          <w:lang w:val="bg-BG" w:eastAsia="bg-BG"/>
        </w:rPr>
        <w:t>.</w:t>
      </w:r>
    </w:p>
    <w:p w:rsidR="008F5026" w:rsidRPr="008E2243" w:rsidRDefault="008F5026" w:rsidP="008F5026">
      <w:pPr>
        <w:pStyle w:val="ListParagraph"/>
        <w:spacing w:after="0" w:line="360" w:lineRule="auto"/>
        <w:ind w:left="0" w:firstLine="708"/>
        <w:jc w:val="both"/>
        <w:rPr>
          <w:rFonts w:ascii="Times New Roman" w:hAnsi="Times New Roman"/>
          <w:bCs/>
          <w:sz w:val="24"/>
          <w:szCs w:val="24"/>
          <w:lang w:eastAsia="bg-BG"/>
        </w:rPr>
      </w:pPr>
      <w:r w:rsidRPr="008E2243">
        <w:rPr>
          <w:rFonts w:ascii="Times New Roman" w:hAnsi="Times New Roman"/>
          <w:bCs/>
          <w:sz w:val="24"/>
          <w:szCs w:val="24"/>
          <w:lang w:eastAsia="bg-BG"/>
        </w:rPr>
        <w:lastRenderedPageBreak/>
        <w:t xml:space="preserve">По данни на </w:t>
      </w:r>
      <w:r w:rsidRPr="008E2243">
        <w:rPr>
          <w:rFonts w:ascii="Times New Roman" w:hAnsi="Times New Roman"/>
          <w:sz w:val="24"/>
          <w:szCs w:val="24"/>
          <w:u w:val="single"/>
        </w:rPr>
        <w:t xml:space="preserve">Областно пътно управление </w:t>
      </w:r>
      <w:r w:rsidRPr="008E2243">
        <w:rPr>
          <w:rFonts w:ascii="Times New Roman" w:hAnsi="Times New Roman"/>
          <w:bCs/>
          <w:sz w:val="24"/>
          <w:szCs w:val="24"/>
          <w:u w:val="single"/>
          <w:lang w:eastAsia="bg-BG"/>
        </w:rPr>
        <w:t>– Ловеч</w:t>
      </w:r>
      <w:r w:rsidRPr="008E2243">
        <w:rPr>
          <w:rFonts w:ascii="Times New Roman" w:hAnsi="Times New Roman"/>
          <w:bCs/>
          <w:i/>
          <w:sz w:val="24"/>
          <w:szCs w:val="24"/>
          <w:lang w:eastAsia="bg-BG"/>
        </w:rPr>
        <w:t>,</w:t>
      </w:r>
      <w:r w:rsidRPr="008E2243">
        <w:rPr>
          <w:rFonts w:ascii="Times New Roman" w:hAnsi="Times New Roman"/>
          <w:bCs/>
          <w:sz w:val="24"/>
          <w:szCs w:val="24"/>
          <w:lang w:eastAsia="bg-BG"/>
        </w:rPr>
        <w:t xml:space="preserve"> </w:t>
      </w:r>
      <w:r w:rsidRPr="008E2243">
        <w:rPr>
          <w:rFonts w:ascii="Times New Roman" w:hAnsi="Times New Roman"/>
          <w:sz w:val="24"/>
          <w:szCs w:val="24"/>
        </w:rPr>
        <w:t>рехабилитирана и реконструира</w:t>
      </w:r>
      <w:r w:rsidR="0029295A" w:rsidRPr="008E2243">
        <w:rPr>
          <w:rFonts w:ascii="Times New Roman" w:hAnsi="Times New Roman"/>
          <w:sz w:val="24"/>
          <w:szCs w:val="24"/>
        </w:rPr>
        <w:t xml:space="preserve">на общинска пътна мрежа през 2020 </w:t>
      </w:r>
      <w:r w:rsidRPr="008E2243">
        <w:rPr>
          <w:rFonts w:ascii="Times New Roman" w:hAnsi="Times New Roman"/>
          <w:sz w:val="24"/>
          <w:szCs w:val="24"/>
        </w:rPr>
        <w:t xml:space="preserve">г. </w:t>
      </w:r>
      <w:r w:rsidR="00215300" w:rsidRPr="008E2243">
        <w:rPr>
          <w:rFonts w:ascii="Times New Roman" w:hAnsi="Times New Roman"/>
          <w:sz w:val="24"/>
          <w:szCs w:val="24"/>
        </w:rPr>
        <w:t xml:space="preserve">е </w:t>
      </w:r>
      <w:r w:rsidR="0068020C" w:rsidRPr="008E2243">
        <w:rPr>
          <w:rFonts w:ascii="Times New Roman" w:hAnsi="Times New Roman"/>
          <w:sz w:val="24"/>
          <w:szCs w:val="24"/>
        </w:rPr>
        <w:t>9</w:t>
      </w:r>
      <w:r w:rsidR="00215300" w:rsidRPr="008E2243">
        <w:rPr>
          <w:rFonts w:ascii="Times New Roman" w:hAnsi="Times New Roman"/>
          <w:sz w:val="24"/>
          <w:szCs w:val="24"/>
        </w:rPr>
        <w:t>,</w:t>
      </w:r>
      <w:r w:rsidR="0068020C" w:rsidRPr="008E2243">
        <w:rPr>
          <w:rFonts w:ascii="Times New Roman" w:hAnsi="Times New Roman"/>
          <w:sz w:val="24"/>
          <w:szCs w:val="24"/>
        </w:rPr>
        <w:t>7</w:t>
      </w:r>
      <w:r w:rsidR="0029295A" w:rsidRPr="008E2243">
        <w:rPr>
          <w:rFonts w:ascii="Times New Roman" w:hAnsi="Times New Roman"/>
          <w:sz w:val="24"/>
          <w:szCs w:val="24"/>
        </w:rPr>
        <w:t>71</w:t>
      </w:r>
      <w:r w:rsidR="00215300" w:rsidRPr="008E2243">
        <w:rPr>
          <w:rFonts w:ascii="Times New Roman" w:hAnsi="Times New Roman"/>
          <w:sz w:val="24"/>
          <w:szCs w:val="24"/>
        </w:rPr>
        <w:t xml:space="preserve"> км.</w:t>
      </w:r>
      <w:r w:rsidRPr="008E2243">
        <w:rPr>
          <w:rFonts w:ascii="Times New Roman" w:hAnsi="Times New Roman"/>
          <w:bCs/>
          <w:sz w:val="24"/>
          <w:szCs w:val="24"/>
          <w:lang w:eastAsia="bg-BG"/>
        </w:rPr>
        <w:t xml:space="preserve"> </w:t>
      </w:r>
    </w:p>
    <w:p w:rsidR="00894251" w:rsidRPr="008E2243" w:rsidRDefault="008F5026" w:rsidP="0068020C">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 xml:space="preserve">По данни на </w:t>
      </w:r>
      <w:r w:rsidRPr="008E2243">
        <w:rPr>
          <w:rFonts w:ascii="Times New Roman" w:hAnsi="Times New Roman"/>
          <w:sz w:val="24"/>
          <w:szCs w:val="24"/>
          <w:u w:val="single"/>
          <w:lang w:val="bg-BG"/>
        </w:rPr>
        <w:t>Областно пътно управление – Плевен,</w:t>
      </w:r>
      <w:r w:rsidRPr="008E2243">
        <w:rPr>
          <w:rFonts w:ascii="Times New Roman" w:hAnsi="Times New Roman"/>
          <w:sz w:val="24"/>
          <w:szCs w:val="24"/>
          <w:lang w:val="bg-BG"/>
        </w:rPr>
        <w:t xml:space="preserve"> </w:t>
      </w:r>
      <w:r w:rsidR="0029295A" w:rsidRPr="008E2243">
        <w:rPr>
          <w:rFonts w:ascii="Times New Roman" w:hAnsi="Times New Roman"/>
          <w:sz w:val="24"/>
          <w:szCs w:val="24"/>
          <w:lang w:val="bg-BG"/>
        </w:rPr>
        <w:t>на територията на</w:t>
      </w:r>
      <w:r w:rsidR="0068020C" w:rsidRPr="008E2243">
        <w:rPr>
          <w:rFonts w:ascii="Times New Roman" w:hAnsi="Times New Roman"/>
          <w:sz w:val="24"/>
          <w:szCs w:val="24"/>
          <w:lang w:val="bg-BG"/>
        </w:rPr>
        <w:t xml:space="preserve"> област Плевен</w:t>
      </w:r>
      <w:r w:rsidR="0029295A" w:rsidRPr="008E2243">
        <w:rPr>
          <w:rFonts w:ascii="Times New Roman" w:hAnsi="Times New Roman"/>
          <w:sz w:val="24"/>
          <w:szCs w:val="24"/>
          <w:lang w:val="bg-BG"/>
        </w:rPr>
        <w:t xml:space="preserve"> няма участъци от РПМ</w:t>
      </w:r>
      <w:r w:rsidR="0068020C" w:rsidRPr="008E2243">
        <w:rPr>
          <w:rFonts w:ascii="Times New Roman" w:hAnsi="Times New Roman"/>
          <w:sz w:val="24"/>
          <w:szCs w:val="24"/>
          <w:lang w:val="bg-BG"/>
        </w:rPr>
        <w:t xml:space="preserve">, на които през 2020 год. </w:t>
      </w:r>
      <w:r w:rsidR="0029741C" w:rsidRPr="008E2243">
        <w:rPr>
          <w:rFonts w:ascii="Times New Roman" w:hAnsi="Times New Roman"/>
          <w:sz w:val="24"/>
          <w:szCs w:val="24"/>
          <w:lang w:val="bg-BG"/>
        </w:rPr>
        <w:t>да е извършена цялостна рехабилитация/реконструкция.</w:t>
      </w:r>
    </w:p>
    <w:p w:rsidR="0068020C" w:rsidRPr="008E2243" w:rsidRDefault="0068020C" w:rsidP="0068020C">
      <w:pPr>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rPr>
        <w:t xml:space="preserve">Работи се по няколко участъка, които ще бъдат завършени през 2021 год. </w:t>
      </w:r>
    </w:p>
    <w:p w:rsidR="00076B68" w:rsidRPr="008E2243" w:rsidRDefault="00076B68" w:rsidP="0068020C">
      <w:pPr>
        <w:spacing w:after="0" w:line="360" w:lineRule="auto"/>
        <w:ind w:firstLine="708"/>
        <w:jc w:val="both"/>
        <w:rPr>
          <w:rFonts w:ascii="Times New Roman" w:hAnsi="Times New Roman"/>
          <w:sz w:val="24"/>
          <w:szCs w:val="24"/>
          <w:lang w:val="bg-BG" w:eastAsia="bg-BG" w:bidi="bg-BG"/>
        </w:rPr>
      </w:pPr>
      <w:r w:rsidRPr="008E2243">
        <w:rPr>
          <w:rFonts w:ascii="Times New Roman" w:hAnsi="Times New Roman"/>
          <w:sz w:val="24"/>
          <w:szCs w:val="24"/>
          <w:lang w:val="bg-BG" w:eastAsia="bg-BG" w:bidi="bg-BG"/>
        </w:rPr>
        <w:t xml:space="preserve">По данни на </w:t>
      </w:r>
      <w:r w:rsidRPr="008E2243">
        <w:rPr>
          <w:rFonts w:ascii="Times New Roman" w:hAnsi="Times New Roman"/>
          <w:sz w:val="24"/>
          <w:szCs w:val="24"/>
          <w:u w:val="single"/>
          <w:lang w:val="bg-BG" w:eastAsia="bg-BG" w:bidi="bg-BG"/>
        </w:rPr>
        <w:t>Областно пътно управление – Враца</w:t>
      </w:r>
      <w:r w:rsidRPr="008E2243">
        <w:rPr>
          <w:rFonts w:ascii="Times New Roman" w:hAnsi="Times New Roman"/>
          <w:sz w:val="24"/>
          <w:szCs w:val="24"/>
          <w:lang w:val="bg-BG" w:eastAsia="bg-BG" w:bidi="bg-BG"/>
        </w:rPr>
        <w:t>,</w:t>
      </w:r>
      <w:r w:rsidR="00194E42" w:rsidRPr="008E2243">
        <w:rPr>
          <w:rFonts w:ascii="Times New Roman" w:hAnsi="Times New Roman"/>
          <w:sz w:val="24"/>
          <w:szCs w:val="24"/>
          <w:lang w:val="bg-BG" w:eastAsia="bg-BG" w:bidi="bg-BG"/>
        </w:rPr>
        <w:t xml:space="preserve"> през 2020 г. на територията на област Враца няма рехабилитирана/реконструирана пътна мрежа. Започнато е строителство на обект: Модернизация на участък от път </w:t>
      </w:r>
      <w:r w:rsidR="00194E42" w:rsidRPr="008E2243">
        <w:rPr>
          <w:rFonts w:ascii="Times New Roman" w:hAnsi="Times New Roman"/>
          <w:sz w:val="24"/>
          <w:szCs w:val="24"/>
          <w:lang w:eastAsia="bg-BG" w:bidi="bg-BG"/>
        </w:rPr>
        <w:t>I</w:t>
      </w:r>
      <w:r w:rsidR="00194E42" w:rsidRPr="008E2243">
        <w:rPr>
          <w:rFonts w:ascii="Times New Roman" w:hAnsi="Times New Roman"/>
          <w:sz w:val="24"/>
          <w:szCs w:val="24"/>
          <w:lang w:val="ru-RU" w:eastAsia="bg-BG" w:bidi="bg-BG"/>
        </w:rPr>
        <w:t>-</w:t>
      </w:r>
      <w:r w:rsidR="00194E42" w:rsidRPr="008E2243">
        <w:rPr>
          <w:rFonts w:ascii="Times New Roman" w:hAnsi="Times New Roman"/>
          <w:sz w:val="24"/>
          <w:szCs w:val="24"/>
          <w:lang w:eastAsia="bg-BG" w:bidi="bg-BG"/>
        </w:rPr>
        <w:t>I</w:t>
      </w:r>
      <w:r w:rsidR="00194E42" w:rsidRPr="008E2243">
        <w:rPr>
          <w:rFonts w:ascii="Times New Roman" w:hAnsi="Times New Roman"/>
          <w:sz w:val="24"/>
          <w:szCs w:val="24"/>
          <w:lang w:val="ru-RU" w:eastAsia="bg-BG" w:bidi="bg-BG"/>
        </w:rPr>
        <w:t xml:space="preserve"> </w:t>
      </w:r>
      <w:r w:rsidR="00194E42" w:rsidRPr="008E2243">
        <w:rPr>
          <w:rFonts w:ascii="Times New Roman" w:hAnsi="Times New Roman"/>
          <w:sz w:val="24"/>
          <w:szCs w:val="24"/>
          <w:lang w:val="bg-BG" w:eastAsia="bg-BG" w:bidi="bg-BG"/>
        </w:rPr>
        <w:t>(Е79) „М</w:t>
      </w:r>
      <w:r w:rsidR="0023646C" w:rsidRPr="008E2243">
        <w:rPr>
          <w:rFonts w:ascii="Times New Roman" w:hAnsi="Times New Roman"/>
          <w:sz w:val="24"/>
          <w:szCs w:val="24"/>
          <w:lang w:val="bg-BG" w:eastAsia="bg-BG" w:bidi="bg-BG"/>
        </w:rPr>
        <w:t xml:space="preserve">ездра – Ботевград“, ЛОТ 2 от км 161+367 до км </w:t>
      </w:r>
      <w:r w:rsidR="00194E42" w:rsidRPr="008E2243">
        <w:rPr>
          <w:rFonts w:ascii="Times New Roman" w:hAnsi="Times New Roman"/>
          <w:sz w:val="24"/>
          <w:szCs w:val="24"/>
          <w:lang w:val="bg-BG" w:eastAsia="bg-BG" w:bidi="bg-BG"/>
        </w:rPr>
        <w:t>174+800.</w:t>
      </w:r>
    </w:p>
    <w:p w:rsidR="008F5026" w:rsidRPr="008E2243" w:rsidRDefault="008F5026" w:rsidP="00C93419">
      <w:pPr>
        <w:spacing w:after="0" w:line="360" w:lineRule="auto"/>
        <w:jc w:val="both"/>
        <w:rPr>
          <w:rFonts w:ascii="Times New Roman" w:hAnsi="Times New Roman"/>
          <w:sz w:val="24"/>
          <w:szCs w:val="24"/>
          <w:lang w:val="ru-RU"/>
        </w:rPr>
      </w:pPr>
    </w:p>
    <w:p w:rsidR="008F5026" w:rsidRPr="008E2243" w:rsidRDefault="008F5026" w:rsidP="008F5026">
      <w:pPr>
        <w:pStyle w:val="ListParagraph"/>
        <w:spacing w:after="0" w:line="360" w:lineRule="auto"/>
        <w:ind w:left="0" w:firstLine="708"/>
        <w:jc w:val="both"/>
        <w:rPr>
          <w:rFonts w:ascii="Times New Roman" w:hAnsi="Times New Roman"/>
          <w:b/>
          <w:sz w:val="24"/>
          <w:szCs w:val="24"/>
        </w:rPr>
      </w:pPr>
      <w:r w:rsidRPr="008E2243">
        <w:rPr>
          <w:rFonts w:ascii="Times New Roman" w:hAnsi="Times New Roman"/>
          <w:sz w:val="24"/>
          <w:szCs w:val="24"/>
        </w:rPr>
        <w:t>Съгласно информация, предоставена от областните и общинските администрации на територията на Северозападния район, рехабилитиран</w:t>
      </w:r>
      <w:r w:rsidR="006120C6" w:rsidRPr="008E2243">
        <w:rPr>
          <w:rFonts w:ascii="Times New Roman" w:hAnsi="Times New Roman"/>
          <w:sz w:val="24"/>
          <w:szCs w:val="24"/>
        </w:rPr>
        <w:t>ата и реконструирана общинска</w:t>
      </w:r>
      <w:r w:rsidR="006120C6" w:rsidRPr="008E2243">
        <w:rPr>
          <w:rFonts w:ascii="Times New Roman" w:hAnsi="Times New Roman"/>
          <w:sz w:val="24"/>
          <w:szCs w:val="24"/>
          <w:lang w:val="ru-RU"/>
        </w:rPr>
        <w:t xml:space="preserve"> </w:t>
      </w:r>
      <w:r w:rsidRPr="008E2243">
        <w:rPr>
          <w:rFonts w:ascii="Times New Roman" w:hAnsi="Times New Roman"/>
          <w:sz w:val="24"/>
          <w:szCs w:val="24"/>
        </w:rPr>
        <w:t xml:space="preserve">пътна мрежа </w:t>
      </w:r>
      <w:r w:rsidR="0068020C" w:rsidRPr="008E2243">
        <w:rPr>
          <w:rFonts w:ascii="Times New Roman" w:hAnsi="Times New Roman"/>
          <w:b/>
          <w:sz w:val="24"/>
          <w:szCs w:val="24"/>
        </w:rPr>
        <w:t>през 2020</w:t>
      </w:r>
      <w:r w:rsidRPr="008E2243">
        <w:rPr>
          <w:rFonts w:ascii="Times New Roman" w:hAnsi="Times New Roman"/>
          <w:b/>
          <w:sz w:val="24"/>
          <w:szCs w:val="24"/>
        </w:rPr>
        <w:t xml:space="preserve"> г. общо е </w:t>
      </w:r>
      <w:r w:rsidR="003D5256" w:rsidRPr="008E2243">
        <w:rPr>
          <w:rFonts w:ascii="Times New Roman" w:hAnsi="Times New Roman"/>
          <w:b/>
          <w:sz w:val="24"/>
          <w:szCs w:val="24"/>
        </w:rPr>
        <w:t>405</w:t>
      </w:r>
      <w:r w:rsidR="003E51E3" w:rsidRPr="008E2243">
        <w:rPr>
          <w:rFonts w:ascii="Times New Roman" w:hAnsi="Times New Roman"/>
          <w:b/>
          <w:sz w:val="24"/>
          <w:szCs w:val="24"/>
        </w:rPr>
        <w:t>,</w:t>
      </w:r>
      <w:r w:rsidR="003D5256" w:rsidRPr="008E2243">
        <w:rPr>
          <w:rFonts w:ascii="Times New Roman" w:hAnsi="Times New Roman"/>
          <w:b/>
          <w:sz w:val="24"/>
          <w:szCs w:val="24"/>
        </w:rPr>
        <w:t>158</w:t>
      </w:r>
      <w:r w:rsidRPr="008E2243">
        <w:rPr>
          <w:rFonts w:ascii="Times New Roman" w:hAnsi="Times New Roman"/>
          <w:b/>
          <w:sz w:val="24"/>
          <w:szCs w:val="24"/>
        </w:rPr>
        <w:t xml:space="preserve"> км</w:t>
      </w:r>
      <w:r w:rsidR="00DD2EA3" w:rsidRPr="008E2243">
        <w:rPr>
          <w:rFonts w:ascii="Times New Roman" w:hAnsi="Times New Roman"/>
          <w:b/>
          <w:sz w:val="24"/>
          <w:szCs w:val="24"/>
        </w:rPr>
        <w:t xml:space="preserve"> и 19 925,53 </w:t>
      </w:r>
      <w:r w:rsidR="00DD2EA3" w:rsidRPr="008E2243">
        <w:rPr>
          <w:rFonts w:ascii="Times New Roman" w:hAnsi="Times New Roman"/>
          <w:b/>
          <w:sz w:val="24"/>
          <w:szCs w:val="24"/>
          <w:lang w:val="ru-RU"/>
        </w:rPr>
        <w:t>м</w:t>
      </w:r>
      <w:r w:rsidR="00DD2EA3" w:rsidRPr="008E2243">
        <w:rPr>
          <w:rFonts w:ascii="Times New Roman" w:hAnsi="Times New Roman"/>
          <w:b/>
          <w:sz w:val="24"/>
          <w:szCs w:val="24"/>
          <w:vertAlign w:val="superscript"/>
          <w:lang w:val="ru-RU"/>
        </w:rPr>
        <w:t>2</w:t>
      </w:r>
      <w:r w:rsidRPr="008E2243">
        <w:rPr>
          <w:rFonts w:ascii="Times New Roman" w:hAnsi="Times New Roman"/>
          <w:b/>
          <w:sz w:val="24"/>
          <w:szCs w:val="24"/>
        </w:rPr>
        <w:t>:</w:t>
      </w:r>
    </w:p>
    <w:p w:rsidR="008F5026" w:rsidRPr="008E2243" w:rsidRDefault="0068020C" w:rsidP="000F3548">
      <w:pPr>
        <w:pStyle w:val="ListParagraph"/>
        <w:numPr>
          <w:ilvl w:val="0"/>
          <w:numId w:val="14"/>
        </w:numPr>
        <w:tabs>
          <w:tab w:val="left" w:pos="993"/>
        </w:tabs>
        <w:spacing w:after="0" w:line="360" w:lineRule="auto"/>
        <w:ind w:left="0" w:firstLine="567"/>
        <w:jc w:val="both"/>
        <w:rPr>
          <w:rFonts w:ascii="Times New Roman" w:hAnsi="Times New Roman"/>
          <w:sz w:val="24"/>
          <w:szCs w:val="24"/>
        </w:rPr>
      </w:pPr>
      <w:r w:rsidRPr="008E2243">
        <w:rPr>
          <w:rFonts w:ascii="Times New Roman" w:hAnsi="Times New Roman"/>
          <w:b/>
          <w:sz w:val="24"/>
          <w:szCs w:val="24"/>
        </w:rPr>
        <w:t>87</w:t>
      </w:r>
      <w:r w:rsidR="002F6103" w:rsidRPr="008E2243">
        <w:rPr>
          <w:rFonts w:ascii="Times New Roman" w:hAnsi="Times New Roman"/>
          <w:b/>
          <w:sz w:val="24"/>
          <w:szCs w:val="24"/>
        </w:rPr>
        <w:t>,</w:t>
      </w:r>
      <w:r w:rsidRPr="008E2243">
        <w:rPr>
          <w:rFonts w:ascii="Times New Roman" w:hAnsi="Times New Roman"/>
          <w:b/>
          <w:sz w:val="24"/>
          <w:szCs w:val="24"/>
        </w:rPr>
        <w:t>863</w:t>
      </w:r>
      <w:r w:rsidR="008F5026" w:rsidRPr="008E2243">
        <w:rPr>
          <w:rFonts w:ascii="Times New Roman" w:hAnsi="Times New Roman"/>
          <w:b/>
          <w:sz w:val="24"/>
          <w:szCs w:val="24"/>
        </w:rPr>
        <w:t xml:space="preserve"> км в област Монтана</w:t>
      </w:r>
      <w:r w:rsidR="000402CB" w:rsidRPr="008E2243">
        <w:rPr>
          <w:rFonts w:ascii="Times New Roman" w:hAnsi="Times New Roman"/>
          <w:b/>
          <w:sz w:val="24"/>
          <w:szCs w:val="24"/>
        </w:rPr>
        <w:t xml:space="preserve"> </w:t>
      </w:r>
      <w:r w:rsidRPr="008E2243">
        <w:rPr>
          <w:rFonts w:ascii="Times New Roman" w:hAnsi="Times New Roman"/>
          <w:sz w:val="24"/>
          <w:szCs w:val="24"/>
        </w:rPr>
        <w:t xml:space="preserve">- в общините </w:t>
      </w:r>
      <w:r w:rsidR="000402CB" w:rsidRPr="008E2243">
        <w:rPr>
          <w:rFonts w:ascii="Times New Roman" w:hAnsi="Times New Roman"/>
          <w:sz w:val="24"/>
          <w:szCs w:val="24"/>
        </w:rPr>
        <w:t>Берковица</w:t>
      </w:r>
      <w:r w:rsidR="008F5026" w:rsidRPr="008E2243">
        <w:rPr>
          <w:rFonts w:ascii="Times New Roman" w:hAnsi="Times New Roman"/>
          <w:sz w:val="24"/>
          <w:szCs w:val="24"/>
        </w:rPr>
        <w:t xml:space="preserve"> (</w:t>
      </w:r>
      <w:r w:rsidRPr="008E2243">
        <w:rPr>
          <w:rFonts w:ascii="Times New Roman" w:hAnsi="Times New Roman"/>
          <w:sz w:val="24"/>
          <w:szCs w:val="24"/>
        </w:rPr>
        <w:t>11</w:t>
      </w:r>
      <w:r w:rsidR="008F5026" w:rsidRPr="008E2243">
        <w:rPr>
          <w:rFonts w:ascii="Times New Roman" w:hAnsi="Times New Roman"/>
          <w:sz w:val="24"/>
          <w:szCs w:val="24"/>
        </w:rPr>
        <w:t>,</w:t>
      </w:r>
      <w:r w:rsidRPr="008E2243">
        <w:rPr>
          <w:rFonts w:ascii="Times New Roman" w:hAnsi="Times New Roman"/>
          <w:sz w:val="24"/>
          <w:szCs w:val="24"/>
        </w:rPr>
        <w:t xml:space="preserve">32 км), </w:t>
      </w:r>
      <w:r w:rsidR="000402CB" w:rsidRPr="008E2243">
        <w:rPr>
          <w:rFonts w:ascii="Times New Roman" w:hAnsi="Times New Roman"/>
          <w:sz w:val="24"/>
          <w:szCs w:val="24"/>
        </w:rPr>
        <w:t>Брусарци</w:t>
      </w:r>
      <w:r w:rsidR="008F5026" w:rsidRPr="008E2243">
        <w:rPr>
          <w:rFonts w:ascii="Times New Roman" w:hAnsi="Times New Roman"/>
          <w:sz w:val="24"/>
          <w:szCs w:val="24"/>
        </w:rPr>
        <w:t xml:space="preserve"> (</w:t>
      </w:r>
      <w:r w:rsidRPr="008E2243">
        <w:rPr>
          <w:rFonts w:ascii="Times New Roman" w:hAnsi="Times New Roman"/>
          <w:sz w:val="24"/>
          <w:szCs w:val="24"/>
        </w:rPr>
        <w:t>2,5</w:t>
      </w:r>
      <w:r w:rsidR="008F5026" w:rsidRPr="008E2243">
        <w:rPr>
          <w:rFonts w:ascii="Times New Roman" w:hAnsi="Times New Roman"/>
          <w:sz w:val="24"/>
          <w:szCs w:val="24"/>
        </w:rPr>
        <w:t xml:space="preserve"> км), </w:t>
      </w:r>
      <w:r w:rsidR="002F6103" w:rsidRPr="008E2243">
        <w:rPr>
          <w:rFonts w:ascii="Times New Roman" w:hAnsi="Times New Roman"/>
          <w:sz w:val="24"/>
          <w:szCs w:val="24"/>
        </w:rPr>
        <w:t>Въ</w:t>
      </w:r>
      <w:r w:rsidR="000402CB" w:rsidRPr="008E2243">
        <w:rPr>
          <w:rFonts w:ascii="Times New Roman" w:hAnsi="Times New Roman"/>
          <w:sz w:val="24"/>
          <w:szCs w:val="24"/>
        </w:rPr>
        <w:t>лчедръм</w:t>
      </w:r>
      <w:r w:rsidR="008F5026" w:rsidRPr="008E2243">
        <w:rPr>
          <w:rFonts w:ascii="Times New Roman" w:hAnsi="Times New Roman"/>
          <w:sz w:val="24"/>
          <w:szCs w:val="24"/>
        </w:rPr>
        <w:t xml:space="preserve"> (</w:t>
      </w:r>
      <w:r w:rsidR="000402CB" w:rsidRPr="008E2243">
        <w:rPr>
          <w:rFonts w:ascii="Times New Roman" w:hAnsi="Times New Roman"/>
          <w:sz w:val="24"/>
          <w:szCs w:val="24"/>
        </w:rPr>
        <w:t>2</w:t>
      </w:r>
      <w:r w:rsidRPr="008E2243">
        <w:rPr>
          <w:rFonts w:ascii="Times New Roman" w:hAnsi="Times New Roman"/>
          <w:sz w:val="24"/>
          <w:szCs w:val="24"/>
        </w:rPr>
        <w:t>8</w:t>
      </w:r>
      <w:r w:rsidR="002F6103" w:rsidRPr="008E2243">
        <w:rPr>
          <w:rFonts w:ascii="Times New Roman" w:hAnsi="Times New Roman"/>
          <w:sz w:val="24"/>
          <w:szCs w:val="24"/>
        </w:rPr>
        <w:t>,</w:t>
      </w:r>
      <w:r w:rsidRPr="008E2243">
        <w:rPr>
          <w:rFonts w:ascii="Times New Roman" w:hAnsi="Times New Roman"/>
          <w:sz w:val="24"/>
          <w:szCs w:val="24"/>
        </w:rPr>
        <w:t>6</w:t>
      </w:r>
      <w:r w:rsidR="008F5026" w:rsidRPr="008E2243">
        <w:rPr>
          <w:rFonts w:ascii="Times New Roman" w:hAnsi="Times New Roman"/>
          <w:sz w:val="24"/>
          <w:szCs w:val="24"/>
        </w:rPr>
        <w:t xml:space="preserve"> км), </w:t>
      </w:r>
      <w:r w:rsidR="002F6103" w:rsidRPr="008E2243">
        <w:rPr>
          <w:rFonts w:ascii="Times New Roman" w:hAnsi="Times New Roman"/>
          <w:sz w:val="24"/>
          <w:szCs w:val="24"/>
        </w:rPr>
        <w:t>Монтана</w:t>
      </w:r>
      <w:r w:rsidRPr="008E2243">
        <w:rPr>
          <w:rFonts w:ascii="Times New Roman" w:hAnsi="Times New Roman"/>
          <w:sz w:val="24"/>
          <w:szCs w:val="24"/>
        </w:rPr>
        <w:t xml:space="preserve"> (2</w:t>
      </w:r>
      <w:r w:rsidR="008F5026" w:rsidRPr="008E2243">
        <w:rPr>
          <w:rFonts w:ascii="Times New Roman" w:hAnsi="Times New Roman"/>
          <w:sz w:val="24"/>
          <w:szCs w:val="24"/>
        </w:rPr>
        <w:t>,</w:t>
      </w:r>
      <w:r w:rsidRPr="008E2243">
        <w:rPr>
          <w:rFonts w:ascii="Times New Roman" w:hAnsi="Times New Roman"/>
          <w:sz w:val="24"/>
          <w:szCs w:val="24"/>
        </w:rPr>
        <w:t>6 км</w:t>
      </w:r>
      <w:r w:rsidR="0023646C" w:rsidRPr="008E2243">
        <w:rPr>
          <w:rFonts w:ascii="Times New Roman" w:hAnsi="Times New Roman"/>
          <w:sz w:val="24"/>
          <w:szCs w:val="24"/>
        </w:rPr>
        <w:t>), Медковец (7 км</w:t>
      </w:r>
      <w:r w:rsidRPr="008E2243">
        <w:rPr>
          <w:rFonts w:ascii="Times New Roman" w:hAnsi="Times New Roman"/>
          <w:sz w:val="24"/>
          <w:szCs w:val="24"/>
        </w:rPr>
        <w:t>),</w:t>
      </w:r>
      <w:r w:rsidR="002F6103" w:rsidRPr="008E2243">
        <w:rPr>
          <w:rFonts w:ascii="Times New Roman" w:hAnsi="Times New Roman"/>
          <w:sz w:val="24"/>
          <w:szCs w:val="24"/>
        </w:rPr>
        <w:t xml:space="preserve"> </w:t>
      </w:r>
      <w:r w:rsidR="000402CB" w:rsidRPr="008E2243">
        <w:rPr>
          <w:rFonts w:ascii="Times New Roman" w:hAnsi="Times New Roman"/>
          <w:sz w:val="24"/>
          <w:szCs w:val="24"/>
        </w:rPr>
        <w:t>Ч</w:t>
      </w:r>
      <w:r w:rsidR="00B6425C" w:rsidRPr="008E2243">
        <w:rPr>
          <w:rFonts w:ascii="Times New Roman" w:hAnsi="Times New Roman"/>
          <w:sz w:val="24"/>
          <w:szCs w:val="24"/>
        </w:rPr>
        <w:t>ипровци</w:t>
      </w:r>
      <w:r w:rsidR="002F6103" w:rsidRPr="008E2243">
        <w:rPr>
          <w:rFonts w:ascii="Times New Roman" w:hAnsi="Times New Roman"/>
          <w:sz w:val="24"/>
          <w:szCs w:val="24"/>
        </w:rPr>
        <w:t xml:space="preserve"> </w:t>
      </w:r>
      <w:r w:rsidRPr="008E2243">
        <w:rPr>
          <w:rFonts w:ascii="Times New Roman" w:hAnsi="Times New Roman"/>
          <w:sz w:val="24"/>
          <w:szCs w:val="24"/>
          <w:lang w:val="ru-RU"/>
        </w:rPr>
        <w:t>(0</w:t>
      </w:r>
      <w:r w:rsidR="00B6425C" w:rsidRPr="008E2243">
        <w:rPr>
          <w:rFonts w:ascii="Times New Roman" w:hAnsi="Times New Roman"/>
          <w:sz w:val="24"/>
          <w:szCs w:val="24"/>
          <w:lang w:val="ru-RU"/>
        </w:rPr>
        <w:t>,</w:t>
      </w:r>
      <w:r w:rsidRPr="008E2243">
        <w:rPr>
          <w:rFonts w:ascii="Times New Roman" w:hAnsi="Times New Roman"/>
          <w:sz w:val="24"/>
          <w:szCs w:val="24"/>
          <w:lang w:val="ru-RU"/>
        </w:rPr>
        <w:t>05</w:t>
      </w:r>
      <w:r w:rsidR="002F6103" w:rsidRPr="008E2243">
        <w:rPr>
          <w:rFonts w:ascii="Times New Roman" w:hAnsi="Times New Roman"/>
          <w:sz w:val="24"/>
          <w:szCs w:val="24"/>
        </w:rPr>
        <w:t xml:space="preserve"> км</w:t>
      </w:r>
      <w:r w:rsidR="002F6103" w:rsidRPr="008E2243">
        <w:rPr>
          <w:rFonts w:ascii="Times New Roman" w:hAnsi="Times New Roman"/>
          <w:sz w:val="24"/>
          <w:szCs w:val="24"/>
          <w:lang w:val="ru-RU"/>
        </w:rPr>
        <w:t>)</w:t>
      </w:r>
      <w:r w:rsidR="000402CB" w:rsidRPr="008E2243">
        <w:rPr>
          <w:rFonts w:ascii="Times New Roman" w:hAnsi="Times New Roman"/>
          <w:sz w:val="24"/>
          <w:szCs w:val="24"/>
          <w:lang w:val="ru-RU"/>
        </w:rPr>
        <w:t xml:space="preserve">; Якимово </w:t>
      </w:r>
      <w:r w:rsidRPr="008E2243">
        <w:rPr>
          <w:rFonts w:ascii="Times New Roman" w:hAnsi="Times New Roman"/>
          <w:sz w:val="24"/>
          <w:szCs w:val="24"/>
          <w:lang w:val="ru-RU"/>
        </w:rPr>
        <w:t>(6</w:t>
      </w:r>
      <w:r w:rsidR="000402CB" w:rsidRPr="008E2243">
        <w:rPr>
          <w:rFonts w:ascii="Times New Roman" w:hAnsi="Times New Roman"/>
          <w:sz w:val="24"/>
          <w:szCs w:val="24"/>
        </w:rPr>
        <w:t>,0</w:t>
      </w:r>
      <w:r w:rsidRPr="008E2243">
        <w:rPr>
          <w:rFonts w:ascii="Times New Roman" w:hAnsi="Times New Roman"/>
          <w:sz w:val="24"/>
          <w:szCs w:val="24"/>
        </w:rPr>
        <w:t xml:space="preserve"> </w:t>
      </w:r>
      <w:r w:rsidR="000402CB" w:rsidRPr="008E2243">
        <w:rPr>
          <w:rFonts w:ascii="Times New Roman" w:hAnsi="Times New Roman"/>
          <w:sz w:val="24"/>
          <w:szCs w:val="24"/>
        </w:rPr>
        <w:t>км</w:t>
      </w:r>
      <w:r w:rsidR="000402CB" w:rsidRPr="008E2243">
        <w:rPr>
          <w:rFonts w:ascii="Times New Roman" w:hAnsi="Times New Roman"/>
          <w:sz w:val="24"/>
          <w:szCs w:val="24"/>
          <w:lang w:val="ru-RU"/>
        </w:rPr>
        <w:t>)</w:t>
      </w:r>
      <w:r w:rsidRPr="008E2243">
        <w:rPr>
          <w:rFonts w:ascii="Times New Roman" w:hAnsi="Times New Roman"/>
          <w:sz w:val="24"/>
          <w:szCs w:val="24"/>
          <w:lang w:val="ru-RU"/>
        </w:rPr>
        <w:t>;</w:t>
      </w:r>
    </w:p>
    <w:p w:rsidR="000741CE" w:rsidRPr="008E2243" w:rsidRDefault="003D5256" w:rsidP="000F3548">
      <w:pPr>
        <w:pStyle w:val="ListParagraph"/>
        <w:numPr>
          <w:ilvl w:val="0"/>
          <w:numId w:val="14"/>
        </w:numPr>
        <w:tabs>
          <w:tab w:val="left" w:pos="993"/>
        </w:tabs>
        <w:spacing w:after="0" w:line="360" w:lineRule="auto"/>
        <w:ind w:left="0" w:firstLine="567"/>
        <w:jc w:val="both"/>
        <w:rPr>
          <w:rFonts w:ascii="Times New Roman" w:hAnsi="Times New Roman"/>
          <w:sz w:val="24"/>
          <w:szCs w:val="24"/>
        </w:rPr>
      </w:pPr>
      <w:r w:rsidRPr="008E2243">
        <w:rPr>
          <w:rFonts w:ascii="Times New Roman" w:hAnsi="Times New Roman"/>
          <w:b/>
          <w:sz w:val="24"/>
          <w:szCs w:val="24"/>
        </w:rPr>
        <w:t>2</w:t>
      </w:r>
      <w:r w:rsidR="00F25A0A" w:rsidRPr="008E2243">
        <w:rPr>
          <w:rFonts w:ascii="Times New Roman" w:hAnsi="Times New Roman"/>
          <w:b/>
          <w:sz w:val="24"/>
          <w:szCs w:val="24"/>
        </w:rPr>
        <w:t>0</w:t>
      </w:r>
      <w:r w:rsidR="000741CE" w:rsidRPr="008E2243">
        <w:rPr>
          <w:rFonts w:ascii="Times New Roman" w:hAnsi="Times New Roman"/>
          <w:b/>
          <w:sz w:val="24"/>
          <w:szCs w:val="24"/>
        </w:rPr>
        <w:t>,</w:t>
      </w:r>
      <w:r w:rsidRPr="008E2243">
        <w:rPr>
          <w:rFonts w:ascii="Times New Roman" w:hAnsi="Times New Roman"/>
          <w:b/>
          <w:sz w:val="24"/>
          <w:szCs w:val="24"/>
        </w:rPr>
        <w:t>286</w:t>
      </w:r>
      <w:r w:rsidR="000741CE" w:rsidRPr="008E2243">
        <w:rPr>
          <w:rFonts w:ascii="Times New Roman" w:hAnsi="Times New Roman"/>
          <w:b/>
          <w:sz w:val="24"/>
          <w:szCs w:val="24"/>
        </w:rPr>
        <w:t xml:space="preserve"> км</w:t>
      </w:r>
      <w:r w:rsidR="00DD2EA3" w:rsidRPr="008E2243">
        <w:rPr>
          <w:rFonts w:ascii="Times New Roman" w:hAnsi="Times New Roman"/>
          <w:b/>
          <w:sz w:val="24"/>
          <w:szCs w:val="24"/>
        </w:rPr>
        <w:t xml:space="preserve"> и</w:t>
      </w:r>
      <w:r w:rsidR="000741CE" w:rsidRPr="008E2243">
        <w:rPr>
          <w:rFonts w:ascii="Times New Roman" w:hAnsi="Times New Roman"/>
          <w:b/>
          <w:sz w:val="24"/>
          <w:szCs w:val="24"/>
        </w:rPr>
        <w:t xml:space="preserve"> </w:t>
      </w:r>
      <w:r w:rsidR="00DD2EA3" w:rsidRPr="008E2243">
        <w:rPr>
          <w:rFonts w:ascii="Times New Roman" w:hAnsi="Times New Roman"/>
          <w:b/>
          <w:sz w:val="24"/>
          <w:szCs w:val="24"/>
        </w:rPr>
        <w:t xml:space="preserve">19 925,53 </w:t>
      </w:r>
      <w:r w:rsidR="00DD2EA3" w:rsidRPr="008E2243">
        <w:rPr>
          <w:rFonts w:ascii="Times New Roman" w:hAnsi="Times New Roman"/>
          <w:b/>
          <w:sz w:val="24"/>
          <w:szCs w:val="24"/>
          <w:lang w:val="ru-RU"/>
        </w:rPr>
        <w:t>м</w:t>
      </w:r>
      <w:r w:rsidR="00DD2EA3" w:rsidRPr="008E2243">
        <w:rPr>
          <w:rFonts w:ascii="Times New Roman" w:hAnsi="Times New Roman"/>
          <w:b/>
          <w:sz w:val="24"/>
          <w:szCs w:val="24"/>
          <w:vertAlign w:val="superscript"/>
          <w:lang w:val="ru-RU"/>
        </w:rPr>
        <w:t>2</w:t>
      </w:r>
      <w:r w:rsidR="00DD2EA3" w:rsidRPr="008E2243">
        <w:rPr>
          <w:rFonts w:ascii="Times New Roman" w:hAnsi="Times New Roman"/>
          <w:sz w:val="24"/>
          <w:szCs w:val="24"/>
          <w:vertAlign w:val="superscript"/>
          <w:lang w:val="ru-RU"/>
        </w:rPr>
        <w:t xml:space="preserve"> </w:t>
      </w:r>
      <w:r w:rsidR="000741CE" w:rsidRPr="008E2243">
        <w:rPr>
          <w:rFonts w:ascii="Times New Roman" w:hAnsi="Times New Roman"/>
          <w:b/>
          <w:sz w:val="24"/>
          <w:szCs w:val="24"/>
        </w:rPr>
        <w:t xml:space="preserve">в област Враца </w:t>
      </w:r>
      <w:r w:rsidR="000741CE" w:rsidRPr="008E2243">
        <w:rPr>
          <w:rFonts w:ascii="Times New Roman" w:hAnsi="Times New Roman"/>
          <w:sz w:val="24"/>
          <w:szCs w:val="24"/>
        </w:rPr>
        <w:t>– в общините Враца</w:t>
      </w:r>
      <w:r w:rsidR="00F25A0A" w:rsidRPr="008E2243">
        <w:rPr>
          <w:rFonts w:ascii="Times New Roman" w:hAnsi="Times New Roman"/>
          <w:sz w:val="24"/>
          <w:szCs w:val="24"/>
        </w:rPr>
        <w:t xml:space="preserve"> </w:t>
      </w:r>
      <w:r w:rsidR="000741CE" w:rsidRPr="008E2243">
        <w:rPr>
          <w:rFonts w:ascii="Times New Roman" w:hAnsi="Times New Roman"/>
          <w:sz w:val="24"/>
          <w:szCs w:val="24"/>
          <w:lang w:val="ru-RU"/>
        </w:rPr>
        <w:t>(</w:t>
      </w:r>
      <w:r w:rsidR="0023646C" w:rsidRPr="008E2243">
        <w:rPr>
          <w:rFonts w:ascii="Times New Roman" w:hAnsi="Times New Roman"/>
          <w:sz w:val="24"/>
          <w:szCs w:val="24"/>
          <w:lang w:val="ru-RU"/>
        </w:rPr>
        <w:t>7 786,53 м</w:t>
      </w:r>
      <w:r w:rsidR="0023646C" w:rsidRPr="008E2243">
        <w:rPr>
          <w:rFonts w:ascii="Times New Roman" w:hAnsi="Times New Roman"/>
          <w:sz w:val="24"/>
          <w:szCs w:val="24"/>
          <w:vertAlign w:val="superscript"/>
          <w:lang w:val="ru-RU"/>
        </w:rPr>
        <w:t>2</w:t>
      </w:r>
      <w:r w:rsidR="000741CE" w:rsidRPr="008E2243">
        <w:rPr>
          <w:rFonts w:ascii="Times New Roman" w:hAnsi="Times New Roman"/>
          <w:sz w:val="24"/>
          <w:szCs w:val="24"/>
          <w:lang w:val="ru-RU"/>
        </w:rPr>
        <w:t>)</w:t>
      </w:r>
      <w:r w:rsidR="00242138" w:rsidRPr="008E2243">
        <w:rPr>
          <w:rFonts w:ascii="Times New Roman" w:hAnsi="Times New Roman"/>
          <w:sz w:val="24"/>
          <w:szCs w:val="24"/>
        </w:rPr>
        <w:t>,</w:t>
      </w:r>
      <w:r w:rsidR="000741CE" w:rsidRPr="008E2243">
        <w:rPr>
          <w:rFonts w:ascii="Times New Roman" w:hAnsi="Times New Roman"/>
          <w:sz w:val="24"/>
          <w:szCs w:val="24"/>
        </w:rPr>
        <w:t xml:space="preserve"> Козлодуй</w:t>
      </w:r>
      <w:r w:rsidR="00345401" w:rsidRPr="008E2243">
        <w:rPr>
          <w:rFonts w:ascii="Times New Roman" w:hAnsi="Times New Roman"/>
          <w:sz w:val="24"/>
          <w:szCs w:val="24"/>
        </w:rPr>
        <w:t xml:space="preserve"> </w:t>
      </w:r>
      <w:r w:rsidR="000741CE" w:rsidRPr="008E2243">
        <w:rPr>
          <w:rFonts w:ascii="Times New Roman" w:hAnsi="Times New Roman"/>
          <w:sz w:val="24"/>
          <w:szCs w:val="24"/>
          <w:lang w:val="ru-RU"/>
        </w:rPr>
        <w:t>(</w:t>
      </w:r>
      <w:r w:rsidR="003E51E3" w:rsidRPr="008E2243">
        <w:rPr>
          <w:rFonts w:ascii="Times New Roman" w:hAnsi="Times New Roman"/>
          <w:sz w:val="24"/>
          <w:szCs w:val="24"/>
          <w:lang w:val="ru-RU"/>
        </w:rPr>
        <w:t xml:space="preserve">9,236 </w:t>
      </w:r>
      <w:r w:rsidR="000741CE" w:rsidRPr="008E2243">
        <w:rPr>
          <w:rFonts w:ascii="Times New Roman" w:hAnsi="Times New Roman"/>
          <w:sz w:val="24"/>
          <w:szCs w:val="24"/>
        </w:rPr>
        <w:t>км</w:t>
      </w:r>
      <w:r w:rsidR="000741CE" w:rsidRPr="008E2243">
        <w:rPr>
          <w:rFonts w:ascii="Times New Roman" w:hAnsi="Times New Roman"/>
          <w:sz w:val="24"/>
          <w:szCs w:val="24"/>
          <w:lang w:val="ru-RU"/>
        </w:rPr>
        <w:t>)</w:t>
      </w:r>
      <w:r w:rsidR="00242138" w:rsidRPr="008E2243">
        <w:rPr>
          <w:rFonts w:ascii="Times New Roman" w:hAnsi="Times New Roman"/>
          <w:sz w:val="24"/>
          <w:szCs w:val="24"/>
          <w:lang w:val="ru-RU"/>
        </w:rPr>
        <w:t>, Борован (</w:t>
      </w:r>
      <w:r w:rsidR="0023646C" w:rsidRPr="008E2243">
        <w:rPr>
          <w:rFonts w:ascii="Times New Roman" w:hAnsi="Times New Roman"/>
          <w:sz w:val="24"/>
          <w:szCs w:val="24"/>
          <w:lang w:val="ru-RU"/>
        </w:rPr>
        <w:t>12 139 м</w:t>
      </w:r>
      <w:r w:rsidR="0023646C" w:rsidRPr="008E2243">
        <w:rPr>
          <w:rFonts w:ascii="Times New Roman" w:hAnsi="Times New Roman"/>
          <w:sz w:val="24"/>
          <w:szCs w:val="24"/>
          <w:vertAlign w:val="superscript"/>
          <w:lang w:val="ru-RU"/>
        </w:rPr>
        <w:t>2</w:t>
      </w:r>
      <w:r w:rsidR="00242138" w:rsidRPr="008E2243">
        <w:rPr>
          <w:rFonts w:ascii="Times New Roman" w:hAnsi="Times New Roman"/>
          <w:sz w:val="24"/>
          <w:szCs w:val="24"/>
          <w:lang w:val="ru-RU"/>
        </w:rPr>
        <w:t>)</w:t>
      </w:r>
      <w:r w:rsidR="00DB78DC" w:rsidRPr="008E2243">
        <w:rPr>
          <w:rFonts w:ascii="Times New Roman" w:hAnsi="Times New Roman"/>
          <w:sz w:val="24"/>
          <w:szCs w:val="24"/>
        </w:rPr>
        <w:t>,</w:t>
      </w:r>
      <w:r w:rsidR="00242138" w:rsidRPr="008E2243">
        <w:rPr>
          <w:rFonts w:ascii="Times New Roman" w:hAnsi="Times New Roman"/>
          <w:sz w:val="24"/>
          <w:szCs w:val="24"/>
        </w:rPr>
        <w:t xml:space="preserve"> </w:t>
      </w:r>
      <w:r w:rsidR="003E51E3" w:rsidRPr="008E2243">
        <w:rPr>
          <w:rFonts w:ascii="Times New Roman" w:hAnsi="Times New Roman"/>
          <w:sz w:val="24"/>
          <w:szCs w:val="24"/>
        </w:rPr>
        <w:t xml:space="preserve">Мездра </w:t>
      </w:r>
      <w:r w:rsidR="00242138" w:rsidRPr="008E2243">
        <w:rPr>
          <w:rFonts w:ascii="Times New Roman" w:hAnsi="Times New Roman"/>
          <w:sz w:val="24"/>
          <w:szCs w:val="24"/>
          <w:lang w:val="ru-RU"/>
        </w:rPr>
        <w:t>(</w:t>
      </w:r>
      <w:r w:rsidR="003E51E3" w:rsidRPr="008E2243">
        <w:rPr>
          <w:rFonts w:ascii="Times New Roman" w:hAnsi="Times New Roman"/>
          <w:sz w:val="24"/>
          <w:szCs w:val="24"/>
          <w:lang w:val="ru-RU"/>
        </w:rPr>
        <w:t>5</w:t>
      </w:r>
      <w:r w:rsidR="00242138" w:rsidRPr="008E2243">
        <w:rPr>
          <w:rFonts w:ascii="Times New Roman" w:hAnsi="Times New Roman"/>
          <w:sz w:val="24"/>
          <w:szCs w:val="24"/>
          <w:lang w:val="ru-RU"/>
        </w:rPr>
        <w:t>,</w:t>
      </w:r>
      <w:r w:rsidR="003E51E3" w:rsidRPr="008E2243">
        <w:rPr>
          <w:rFonts w:ascii="Times New Roman" w:hAnsi="Times New Roman"/>
          <w:sz w:val="24"/>
          <w:szCs w:val="24"/>
          <w:lang w:val="ru-RU"/>
        </w:rPr>
        <w:t>6</w:t>
      </w:r>
      <w:r w:rsidR="00345401" w:rsidRPr="008E2243">
        <w:rPr>
          <w:rFonts w:ascii="Times New Roman" w:hAnsi="Times New Roman"/>
          <w:sz w:val="24"/>
          <w:szCs w:val="24"/>
          <w:lang w:val="ru-RU"/>
        </w:rPr>
        <w:t xml:space="preserve"> </w:t>
      </w:r>
      <w:r w:rsidR="00242138" w:rsidRPr="008E2243">
        <w:rPr>
          <w:rFonts w:ascii="Times New Roman" w:hAnsi="Times New Roman"/>
          <w:sz w:val="24"/>
          <w:szCs w:val="24"/>
        </w:rPr>
        <w:t>км</w:t>
      </w:r>
      <w:r w:rsidR="00242138" w:rsidRPr="008E2243">
        <w:rPr>
          <w:rFonts w:ascii="Times New Roman" w:hAnsi="Times New Roman"/>
          <w:sz w:val="24"/>
          <w:szCs w:val="24"/>
          <w:lang w:val="ru-RU"/>
        </w:rPr>
        <w:t>)</w:t>
      </w:r>
      <w:r w:rsidR="00242138" w:rsidRPr="008E2243">
        <w:rPr>
          <w:rFonts w:ascii="Times New Roman" w:hAnsi="Times New Roman"/>
          <w:sz w:val="24"/>
          <w:szCs w:val="24"/>
        </w:rPr>
        <w:t xml:space="preserve">, </w:t>
      </w:r>
      <w:r w:rsidR="00DB78DC" w:rsidRPr="008E2243">
        <w:rPr>
          <w:rFonts w:ascii="Times New Roman" w:hAnsi="Times New Roman"/>
          <w:sz w:val="24"/>
          <w:szCs w:val="24"/>
        </w:rPr>
        <w:t>Криводол</w:t>
      </w:r>
      <w:r w:rsidR="00242138" w:rsidRPr="008E2243">
        <w:rPr>
          <w:rFonts w:ascii="Times New Roman" w:hAnsi="Times New Roman"/>
          <w:sz w:val="24"/>
          <w:szCs w:val="24"/>
        </w:rPr>
        <w:t xml:space="preserve"> </w:t>
      </w:r>
      <w:r w:rsidR="003E51E3" w:rsidRPr="008E2243">
        <w:rPr>
          <w:rFonts w:ascii="Times New Roman" w:hAnsi="Times New Roman"/>
          <w:sz w:val="24"/>
          <w:szCs w:val="24"/>
          <w:lang w:val="ru-RU"/>
        </w:rPr>
        <w:t>(5</w:t>
      </w:r>
      <w:r w:rsidR="00242138" w:rsidRPr="008E2243">
        <w:rPr>
          <w:rFonts w:ascii="Times New Roman" w:hAnsi="Times New Roman"/>
          <w:sz w:val="24"/>
          <w:szCs w:val="24"/>
          <w:lang w:val="ru-RU"/>
        </w:rPr>
        <w:t>,</w:t>
      </w:r>
      <w:r w:rsidR="00DB78DC" w:rsidRPr="008E2243">
        <w:rPr>
          <w:rFonts w:ascii="Times New Roman" w:hAnsi="Times New Roman"/>
          <w:sz w:val="24"/>
          <w:szCs w:val="24"/>
          <w:lang w:val="ru-RU"/>
        </w:rPr>
        <w:t>4</w:t>
      </w:r>
      <w:r w:rsidR="003E51E3" w:rsidRPr="008E2243">
        <w:rPr>
          <w:rFonts w:ascii="Times New Roman" w:hAnsi="Times New Roman"/>
          <w:sz w:val="24"/>
          <w:szCs w:val="24"/>
          <w:lang w:val="ru-RU"/>
        </w:rPr>
        <w:t>5</w:t>
      </w:r>
      <w:r w:rsidR="00345401" w:rsidRPr="008E2243">
        <w:rPr>
          <w:rFonts w:ascii="Times New Roman" w:hAnsi="Times New Roman"/>
          <w:sz w:val="24"/>
          <w:szCs w:val="24"/>
          <w:lang w:val="ru-RU"/>
        </w:rPr>
        <w:t xml:space="preserve"> </w:t>
      </w:r>
      <w:r w:rsidR="00242138" w:rsidRPr="008E2243">
        <w:rPr>
          <w:rFonts w:ascii="Times New Roman" w:hAnsi="Times New Roman"/>
          <w:sz w:val="24"/>
          <w:szCs w:val="24"/>
        </w:rPr>
        <w:t>км</w:t>
      </w:r>
      <w:r w:rsidR="00242138" w:rsidRPr="008E2243">
        <w:rPr>
          <w:rFonts w:ascii="Times New Roman" w:hAnsi="Times New Roman"/>
          <w:sz w:val="24"/>
          <w:szCs w:val="24"/>
          <w:lang w:val="ru-RU"/>
        </w:rPr>
        <w:t>).</w:t>
      </w:r>
    </w:p>
    <w:p w:rsidR="008F5026" w:rsidRPr="008E2243" w:rsidRDefault="0068020C" w:rsidP="000F3548">
      <w:pPr>
        <w:pStyle w:val="ListParagraph"/>
        <w:numPr>
          <w:ilvl w:val="0"/>
          <w:numId w:val="14"/>
        </w:numPr>
        <w:tabs>
          <w:tab w:val="left" w:pos="993"/>
        </w:tabs>
        <w:spacing w:after="0" w:line="360" w:lineRule="auto"/>
        <w:ind w:left="0" w:firstLine="567"/>
        <w:jc w:val="both"/>
        <w:rPr>
          <w:rFonts w:ascii="Times New Roman" w:hAnsi="Times New Roman"/>
          <w:sz w:val="24"/>
          <w:szCs w:val="24"/>
        </w:rPr>
      </w:pPr>
      <w:r w:rsidRPr="008E2243">
        <w:rPr>
          <w:rFonts w:ascii="Times New Roman" w:hAnsi="Times New Roman"/>
          <w:b/>
          <w:sz w:val="24"/>
          <w:szCs w:val="24"/>
        </w:rPr>
        <w:t>44</w:t>
      </w:r>
      <w:r w:rsidR="008F5026" w:rsidRPr="008E2243">
        <w:rPr>
          <w:rFonts w:ascii="Times New Roman" w:hAnsi="Times New Roman"/>
          <w:b/>
          <w:sz w:val="24"/>
          <w:szCs w:val="24"/>
        </w:rPr>
        <w:t>,</w:t>
      </w:r>
      <w:r w:rsidRPr="008E2243">
        <w:rPr>
          <w:rFonts w:ascii="Times New Roman" w:hAnsi="Times New Roman"/>
          <w:b/>
          <w:sz w:val="24"/>
          <w:szCs w:val="24"/>
          <w:lang w:val="ru-RU"/>
        </w:rPr>
        <w:t>871</w:t>
      </w:r>
      <w:r w:rsidR="008F5026" w:rsidRPr="008E2243">
        <w:rPr>
          <w:rFonts w:ascii="Times New Roman" w:hAnsi="Times New Roman"/>
          <w:b/>
          <w:sz w:val="24"/>
          <w:szCs w:val="24"/>
        </w:rPr>
        <w:t xml:space="preserve"> км в</w:t>
      </w:r>
      <w:r w:rsidR="008F5026" w:rsidRPr="008E2243">
        <w:rPr>
          <w:rFonts w:ascii="Times New Roman" w:hAnsi="Times New Roman"/>
          <w:i/>
          <w:sz w:val="24"/>
          <w:szCs w:val="24"/>
        </w:rPr>
        <w:t xml:space="preserve"> </w:t>
      </w:r>
      <w:r w:rsidR="008F5026" w:rsidRPr="008E2243">
        <w:rPr>
          <w:rFonts w:ascii="Times New Roman" w:hAnsi="Times New Roman"/>
          <w:b/>
          <w:sz w:val="24"/>
          <w:szCs w:val="24"/>
        </w:rPr>
        <w:t>област Ловеч</w:t>
      </w:r>
      <w:r w:rsidR="008F5026" w:rsidRPr="008E2243">
        <w:rPr>
          <w:rFonts w:ascii="Times New Roman" w:hAnsi="Times New Roman"/>
          <w:sz w:val="24"/>
          <w:szCs w:val="24"/>
        </w:rPr>
        <w:t xml:space="preserve"> - в общините </w:t>
      </w:r>
      <w:r w:rsidRPr="008E2243">
        <w:rPr>
          <w:rFonts w:ascii="Times New Roman" w:hAnsi="Times New Roman"/>
          <w:sz w:val="24"/>
          <w:szCs w:val="24"/>
        </w:rPr>
        <w:t xml:space="preserve">Априлци (3 км), </w:t>
      </w:r>
      <w:r w:rsidR="0023646C" w:rsidRPr="008E2243">
        <w:rPr>
          <w:rFonts w:ascii="Times New Roman" w:hAnsi="Times New Roman"/>
          <w:sz w:val="24"/>
          <w:szCs w:val="24"/>
        </w:rPr>
        <w:t>Летница (1,9 км</w:t>
      </w:r>
      <w:r w:rsidRPr="008E2243">
        <w:rPr>
          <w:rFonts w:ascii="Times New Roman" w:hAnsi="Times New Roman"/>
          <w:sz w:val="24"/>
          <w:szCs w:val="24"/>
        </w:rPr>
        <w:t xml:space="preserve">), </w:t>
      </w:r>
      <w:r w:rsidR="008F5026" w:rsidRPr="008E2243">
        <w:rPr>
          <w:rFonts w:ascii="Times New Roman" w:hAnsi="Times New Roman"/>
          <w:sz w:val="24"/>
          <w:szCs w:val="24"/>
        </w:rPr>
        <w:t>Ловеч (</w:t>
      </w:r>
      <w:r w:rsidRPr="008E2243">
        <w:rPr>
          <w:rFonts w:ascii="Times New Roman" w:hAnsi="Times New Roman"/>
          <w:sz w:val="24"/>
          <w:szCs w:val="24"/>
        </w:rPr>
        <w:t>1</w:t>
      </w:r>
      <w:r w:rsidR="008F5026" w:rsidRPr="008E2243">
        <w:rPr>
          <w:rFonts w:ascii="Times New Roman" w:hAnsi="Times New Roman"/>
          <w:sz w:val="24"/>
          <w:szCs w:val="24"/>
        </w:rPr>
        <w:t>,</w:t>
      </w:r>
      <w:r w:rsidRPr="008E2243">
        <w:rPr>
          <w:rFonts w:ascii="Times New Roman" w:hAnsi="Times New Roman"/>
          <w:sz w:val="24"/>
          <w:szCs w:val="24"/>
        </w:rPr>
        <w:t>96</w:t>
      </w:r>
      <w:r w:rsidR="008F5026" w:rsidRPr="008E2243">
        <w:rPr>
          <w:rFonts w:ascii="Times New Roman" w:hAnsi="Times New Roman"/>
          <w:sz w:val="24"/>
          <w:szCs w:val="24"/>
        </w:rPr>
        <w:t xml:space="preserve"> км), Луковит (</w:t>
      </w:r>
      <w:r w:rsidRPr="008E2243">
        <w:rPr>
          <w:rFonts w:ascii="Times New Roman" w:hAnsi="Times New Roman"/>
          <w:sz w:val="24"/>
          <w:szCs w:val="24"/>
        </w:rPr>
        <w:t>11</w:t>
      </w:r>
      <w:r w:rsidR="008F5026" w:rsidRPr="008E2243">
        <w:rPr>
          <w:rFonts w:ascii="Times New Roman" w:hAnsi="Times New Roman"/>
          <w:sz w:val="24"/>
          <w:szCs w:val="24"/>
        </w:rPr>
        <w:t>,</w:t>
      </w:r>
      <w:r w:rsidRPr="008E2243">
        <w:rPr>
          <w:rFonts w:ascii="Times New Roman" w:hAnsi="Times New Roman"/>
          <w:sz w:val="24"/>
          <w:szCs w:val="24"/>
        </w:rPr>
        <w:t>2</w:t>
      </w:r>
      <w:r w:rsidR="008F5026" w:rsidRPr="008E2243">
        <w:rPr>
          <w:rFonts w:ascii="Times New Roman" w:hAnsi="Times New Roman"/>
          <w:sz w:val="24"/>
          <w:szCs w:val="24"/>
        </w:rPr>
        <w:t xml:space="preserve"> км), Троян (</w:t>
      </w:r>
      <w:r w:rsidR="003652D1" w:rsidRPr="008E2243">
        <w:rPr>
          <w:rFonts w:ascii="Times New Roman" w:hAnsi="Times New Roman"/>
          <w:sz w:val="24"/>
          <w:szCs w:val="24"/>
        </w:rPr>
        <w:t>4</w:t>
      </w:r>
      <w:r w:rsidR="008F5026" w:rsidRPr="008E2243">
        <w:rPr>
          <w:rFonts w:ascii="Times New Roman" w:hAnsi="Times New Roman"/>
          <w:sz w:val="24"/>
          <w:szCs w:val="24"/>
        </w:rPr>
        <w:t xml:space="preserve"> км);</w:t>
      </w:r>
      <w:r w:rsidR="00211F39" w:rsidRPr="008E2243">
        <w:rPr>
          <w:rFonts w:ascii="Times New Roman" w:hAnsi="Times New Roman"/>
          <w:sz w:val="24"/>
          <w:szCs w:val="24"/>
        </w:rPr>
        <w:t xml:space="preserve"> Угърчин </w:t>
      </w:r>
      <w:r w:rsidR="00211F39" w:rsidRPr="008E2243">
        <w:rPr>
          <w:rFonts w:ascii="Times New Roman" w:hAnsi="Times New Roman"/>
          <w:sz w:val="24"/>
          <w:szCs w:val="24"/>
          <w:lang w:val="ru-RU"/>
        </w:rPr>
        <w:t>(</w:t>
      </w:r>
      <w:r w:rsidR="0029741C" w:rsidRPr="008E2243">
        <w:rPr>
          <w:rFonts w:ascii="Times New Roman" w:hAnsi="Times New Roman"/>
          <w:sz w:val="24"/>
          <w:szCs w:val="24"/>
          <w:lang w:val="ru-RU"/>
        </w:rPr>
        <w:t>7,5</w:t>
      </w:r>
      <w:r w:rsidR="00211F39" w:rsidRPr="008E2243">
        <w:rPr>
          <w:rFonts w:ascii="Times New Roman" w:hAnsi="Times New Roman"/>
          <w:sz w:val="24"/>
          <w:szCs w:val="24"/>
        </w:rPr>
        <w:t xml:space="preserve"> км</w:t>
      </w:r>
      <w:r w:rsidR="00211F39" w:rsidRPr="008E2243">
        <w:rPr>
          <w:rFonts w:ascii="Times New Roman" w:hAnsi="Times New Roman"/>
          <w:sz w:val="24"/>
          <w:szCs w:val="24"/>
          <w:lang w:val="ru-RU"/>
        </w:rPr>
        <w:t>)</w:t>
      </w:r>
      <w:r w:rsidR="0029741C" w:rsidRPr="008E2243">
        <w:rPr>
          <w:rFonts w:ascii="Times New Roman" w:hAnsi="Times New Roman"/>
          <w:sz w:val="24"/>
          <w:szCs w:val="24"/>
        </w:rPr>
        <w:t xml:space="preserve">; </w:t>
      </w:r>
      <w:r w:rsidR="00211F39" w:rsidRPr="008E2243">
        <w:rPr>
          <w:rFonts w:ascii="Times New Roman" w:hAnsi="Times New Roman"/>
          <w:sz w:val="24"/>
          <w:szCs w:val="24"/>
        </w:rPr>
        <w:t xml:space="preserve">ОПУ- Ловеч – </w:t>
      </w:r>
      <w:r w:rsidR="0029741C" w:rsidRPr="008E2243">
        <w:rPr>
          <w:rFonts w:ascii="Times New Roman" w:hAnsi="Times New Roman"/>
          <w:sz w:val="24"/>
          <w:szCs w:val="24"/>
        </w:rPr>
        <w:t>9</w:t>
      </w:r>
      <w:r w:rsidR="00211F39" w:rsidRPr="008E2243">
        <w:rPr>
          <w:rFonts w:ascii="Times New Roman" w:hAnsi="Times New Roman"/>
          <w:sz w:val="24"/>
          <w:szCs w:val="24"/>
        </w:rPr>
        <w:t>,</w:t>
      </w:r>
      <w:r w:rsidR="0029741C" w:rsidRPr="008E2243">
        <w:rPr>
          <w:rFonts w:ascii="Times New Roman" w:hAnsi="Times New Roman"/>
          <w:sz w:val="24"/>
          <w:szCs w:val="24"/>
        </w:rPr>
        <w:t>771</w:t>
      </w:r>
      <w:r w:rsidR="00211F39" w:rsidRPr="008E2243">
        <w:rPr>
          <w:rFonts w:ascii="Times New Roman" w:hAnsi="Times New Roman"/>
          <w:sz w:val="24"/>
          <w:szCs w:val="24"/>
        </w:rPr>
        <w:t xml:space="preserve"> км</w:t>
      </w:r>
      <w:r w:rsidR="003652D1" w:rsidRPr="008E2243">
        <w:rPr>
          <w:rFonts w:ascii="Times New Roman" w:hAnsi="Times New Roman"/>
          <w:sz w:val="24"/>
          <w:szCs w:val="24"/>
        </w:rPr>
        <w:t xml:space="preserve">, Ябланица </w:t>
      </w:r>
      <w:r w:rsidR="0029741C" w:rsidRPr="008E2243">
        <w:rPr>
          <w:rFonts w:ascii="Times New Roman" w:hAnsi="Times New Roman"/>
          <w:sz w:val="24"/>
          <w:szCs w:val="24"/>
          <w:lang w:val="ru-RU"/>
        </w:rPr>
        <w:t xml:space="preserve">(5,54 </w:t>
      </w:r>
      <w:r w:rsidR="003652D1" w:rsidRPr="008E2243">
        <w:rPr>
          <w:rFonts w:ascii="Times New Roman" w:hAnsi="Times New Roman"/>
          <w:sz w:val="24"/>
          <w:szCs w:val="24"/>
        </w:rPr>
        <w:t>км</w:t>
      </w:r>
      <w:r w:rsidR="003652D1" w:rsidRPr="008E2243">
        <w:rPr>
          <w:rFonts w:ascii="Times New Roman" w:hAnsi="Times New Roman"/>
          <w:sz w:val="24"/>
          <w:szCs w:val="24"/>
          <w:lang w:val="ru-RU"/>
        </w:rPr>
        <w:t>);</w:t>
      </w:r>
      <w:r w:rsidR="005838F9" w:rsidRPr="008E2243">
        <w:rPr>
          <w:rFonts w:ascii="Times New Roman" w:hAnsi="Times New Roman"/>
          <w:sz w:val="24"/>
          <w:szCs w:val="24"/>
          <w:lang w:val="ru-RU"/>
        </w:rPr>
        <w:t xml:space="preserve"> </w:t>
      </w:r>
    </w:p>
    <w:p w:rsidR="008F5026" w:rsidRPr="008E2243" w:rsidRDefault="0029741C" w:rsidP="000F3548">
      <w:pPr>
        <w:pStyle w:val="ListParagraph"/>
        <w:numPr>
          <w:ilvl w:val="0"/>
          <w:numId w:val="14"/>
        </w:numPr>
        <w:tabs>
          <w:tab w:val="left" w:pos="993"/>
        </w:tabs>
        <w:spacing w:after="0" w:line="360" w:lineRule="auto"/>
        <w:ind w:left="0" w:firstLine="567"/>
        <w:jc w:val="both"/>
        <w:rPr>
          <w:rFonts w:ascii="Times New Roman" w:hAnsi="Times New Roman"/>
          <w:sz w:val="24"/>
          <w:szCs w:val="24"/>
        </w:rPr>
      </w:pPr>
      <w:r w:rsidRPr="008E2243">
        <w:rPr>
          <w:rFonts w:ascii="Times New Roman" w:hAnsi="Times New Roman"/>
          <w:b/>
          <w:sz w:val="24"/>
          <w:szCs w:val="24"/>
        </w:rPr>
        <w:t>28</w:t>
      </w:r>
      <w:r w:rsidR="008F5026" w:rsidRPr="008E2243">
        <w:rPr>
          <w:rFonts w:ascii="Times New Roman" w:hAnsi="Times New Roman"/>
          <w:b/>
          <w:sz w:val="24"/>
          <w:szCs w:val="24"/>
        </w:rPr>
        <w:t>,</w:t>
      </w:r>
      <w:r w:rsidRPr="008E2243">
        <w:rPr>
          <w:rFonts w:ascii="Times New Roman" w:hAnsi="Times New Roman"/>
          <w:b/>
          <w:sz w:val="24"/>
          <w:szCs w:val="24"/>
          <w:lang w:val="ru-RU"/>
        </w:rPr>
        <w:t>79</w:t>
      </w:r>
      <w:r w:rsidR="008F5026" w:rsidRPr="008E2243">
        <w:rPr>
          <w:rFonts w:ascii="Times New Roman" w:hAnsi="Times New Roman"/>
          <w:b/>
          <w:sz w:val="24"/>
          <w:szCs w:val="24"/>
        </w:rPr>
        <w:t xml:space="preserve"> км в област Видин</w:t>
      </w:r>
      <w:r w:rsidR="008F5026" w:rsidRPr="008E2243">
        <w:rPr>
          <w:rFonts w:ascii="Times New Roman" w:hAnsi="Times New Roman"/>
          <w:sz w:val="24"/>
          <w:szCs w:val="24"/>
        </w:rPr>
        <w:t xml:space="preserve"> - в общините</w:t>
      </w:r>
      <w:r w:rsidRPr="008E2243">
        <w:rPr>
          <w:rFonts w:ascii="Times New Roman" w:hAnsi="Times New Roman"/>
          <w:sz w:val="24"/>
          <w:szCs w:val="24"/>
        </w:rPr>
        <w:t xml:space="preserve"> </w:t>
      </w:r>
      <w:r w:rsidRPr="008E2243">
        <w:rPr>
          <w:rFonts w:ascii="Times New Roman" w:hAnsi="Times New Roman"/>
          <w:sz w:val="24"/>
          <w:szCs w:val="24"/>
          <w:lang w:val="ru-RU"/>
        </w:rPr>
        <w:t>Белоградчик (</w:t>
      </w:r>
      <w:r w:rsidRPr="008E2243">
        <w:rPr>
          <w:rFonts w:ascii="Times New Roman" w:hAnsi="Times New Roman"/>
          <w:sz w:val="24"/>
          <w:szCs w:val="24"/>
        </w:rPr>
        <w:t>3,808 км</w:t>
      </w:r>
      <w:r w:rsidRPr="008E2243">
        <w:rPr>
          <w:rFonts w:ascii="Times New Roman" w:hAnsi="Times New Roman"/>
          <w:sz w:val="24"/>
          <w:szCs w:val="24"/>
          <w:lang w:val="ru-RU"/>
        </w:rPr>
        <w:t>)</w:t>
      </w:r>
      <w:r w:rsidRPr="008E2243">
        <w:rPr>
          <w:rFonts w:ascii="Times New Roman" w:hAnsi="Times New Roman"/>
          <w:sz w:val="24"/>
          <w:szCs w:val="24"/>
        </w:rPr>
        <w:t xml:space="preserve">; Бойница (4 км), </w:t>
      </w:r>
      <w:r w:rsidR="008F5026" w:rsidRPr="008E2243">
        <w:rPr>
          <w:rFonts w:ascii="Times New Roman" w:hAnsi="Times New Roman"/>
          <w:sz w:val="24"/>
          <w:szCs w:val="24"/>
        </w:rPr>
        <w:t>Видин (</w:t>
      </w:r>
      <w:r w:rsidRPr="008E2243">
        <w:rPr>
          <w:rFonts w:ascii="Times New Roman" w:hAnsi="Times New Roman"/>
          <w:sz w:val="24"/>
          <w:szCs w:val="24"/>
        </w:rPr>
        <w:t>1</w:t>
      </w:r>
      <w:r w:rsidR="00D36E19" w:rsidRPr="008E2243">
        <w:rPr>
          <w:rFonts w:ascii="Times New Roman" w:hAnsi="Times New Roman"/>
          <w:sz w:val="24"/>
          <w:szCs w:val="24"/>
        </w:rPr>
        <w:t>,</w:t>
      </w:r>
      <w:r w:rsidRPr="008E2243">
        <w:rPr>
          <w:rFonts w:ascii="Times New Roman" w:hAnsi="Times New Roman"/>
          <w:sz w:val="24"/>
          <w:szCs w:val="24"/>
        </w:rPr>
        <w:t>33</w:t>
      </w:r>
      <w:r w:rsidR="008F5026" w:rsidRPr="008E2243">
        <w:rPr>
          <w:rFonts w:ascii="Times New Roman" w:hAnsi="Times New Roman"/>
          <w:sz w:val="24"/>
          <w:szCs w:val="24"/>
        </w:rPr>
        <w:t xml:space="preserve"> км), </w:t>
      </w:r>
      <w:r w:rsidRPr="008E2243">
        <w:rPr>
          <w:rFonts w:ascii="Times New Roman" w:hAnsi="Times New Roman"/>
          <w:sz w:val="24"/>
          <w:szCs w:val="24"/>
        </w:rPr>
        <w:t xml:space="preserve">Грамада </w:t>
      </w:r>
      <w:r w:rsidRPr="008E2243">
        <w:rPr>
          <w:rFonts w:ascii="Times New Roman" w:hAnsi="Times New Roman"/>
          <w:sz w:val="24"/>
          <w:szCs w:val="24"/>
          <w:lang w:val="ru-RU"/>
        </w:rPr>
        <w:t>(17</w:t>
      </w:r>
      <w:r w:rsidRPr="008E2243">
        <w:rPr>
          <w:rFonts w:ascii="Times New Roman" w:hAnsi="Times New Roman"/>
          <w:sz w:val="24"/>
          <w:szCs w:val="24"/>
        </w:rPr>
        <w:t>,0 км</w:t>
      </w:r>
      <w:r w:rsidRPr="008E2243">
        <w:rPr>
          <w:rFonts w:ascii="Times New Roman" w:hAnsi="Times New Roman"/>
          <w:sz w:val="24"/>
          <w:szCs w:val="24"/>
          <w:lang w:val="ru-RU"/>
        </w:rPr>
        <w:t>);</w:t>
      </w:r>
      <w:r w:rsidR="0023646C" w:rsidRPr="008E2243">
        <w:rPr>
          <w:rFonts w:ascii="Times New Roman" w:hAnsi="Times New Roman"/>
          <w:sz w:val="24"/>
          <w:szCs w:val="24"/>
          <w:lang w:val="ru-RU"/>
        </w:rPr>
        <w:t xml:space="preserve"> Макреш (1,5 км</w:t>
      </w:r>
      <w:r w:rsidRPr="008E2243">
        <w:rPr>
          <w:rFonts w:ascii="Times New Roman" w:hAnsi="Times New Roman"/>
          <w:sz w:val="24"/>
          <w:szCs w:val="24"/>
          <w:lang w:val="ru-RU"/>
        </w:rPr>
        <w:t xml:space="preserve">), </w:t>
      </w:r>
      <w:r w:rsidR="008F5026" w:rsidRPr="008E2243">
        <w:rPr>
          <w:rFonts w:ascii="Times New Roman" w:hAnsi="Times New Roman"/>
          <w:sz w:val="24"/>
          <w:szCs w:val="24"/>
        </w:rPr>
        <w:t>Ново село (</w:t>
      </w:r>
      <w:r w:rsidRPr="008E2243">
        <w:rPr>
          <w:rFonts w:ascii="Times New Roman" w:hAnsi="Times New Roman"/>
          <w:sz w:val="24"/>
          <w:szCs w:val="24"/>
        </w:rPr>
        <w:t>1</w:t>
      </w:r>
      <w:r w:rsidR="006B343B" w:rsidRPr="008E2243">
        <w:rPr>
          <w:rFonts w:ascii="Times New Roman" w:hAnsi="Times New Roman"/>
          <w:sz w:val="24"/>
          <w:szCs w:val="24"/>
        </w:rPr>
        <w:t>,0</w:t>
      </w:r>
      <w:r w:rsidR="008F5026" w:rsidRPr="008E2243">
        <w:rPr>
          <w:rFonts w:ascii="Times New Roman" w:hAnsi="Times New Roman"/>
          <w:sz w:val="24"/>
          <w:szCs w:val="24"/>
        </w:rPr>
        <w:t xml:space="preserve"> км);</w:t>
      </w:r>
      <w:r w:rsidR="00D36E19" w:rsidRPr="008E2243">
        <w:rPr>
          <w:rFonts w:ascii="Times New Roman" w:hAnsi="Times New Roman"/>
          <w:sz w:val="24"/>
          <w:szCs w:val="24"/>
        </w:rPr>
        <w:t xml:space="preserve"> </w:t>
      </w:r>
      <w:r w:rsidR="00E02244" w:rsidRPr="008E2243">
        <w:rPr>
          <w:rFonts w:ascii="Times New Roman" w:hAnsi="Times New Roman"/>
          <w:sz w:val="24"/>
          <w:szCs w:val="24"/>
        </w:rPr>
        <w:t xml:space="preserve">Ружинци </w:t>
      </w:r>
      <w:r w:rsidR="00E02244" w:rsidRPr="008E2243">
        <w:rPr>
          <w:rFonts w:ascii="Times New Roman" w:hAnsi="Times New Roman"/>
          <w:sz w:val="24"/>
          <w:szCs w:val="24"/>
          <w:lang w:val="ru-RU"/>
        </w:rPr>
        <w:t>(</w:t>
      </w:r>
      <w:r w:rsidRPr="008E2243">
        <w:rPr>
          <w:rFonts w:ascii="Times New Roman" w:hAnsi="Times New Roman"/>
          <w:sz w:val="24"/>
          <w:szCs w:val="24"/>
          <w:lang w:val="ru-RU"/>
        </w:rPr>
        <w:t>0</w:t>
      </w:r>
      <w:r w:rsidR="00E02244" w:rsidRPr="008E2243">
        <w:rPr>
          <w:rFonts w:ascii="Times New Roman" w:hAnsi="Times New Roman"/>
          <w:sz w:val="24"/>
          <w:szCs w:val="24"/>
          <w:lang w:val="ru-RU"/>
        </w:rPr>
        <w:t>,</w:t>
      </w:r>
      <w:r w:rsidRPr="008E2243">
        <w:rPr>
          <w:rFonts w:ascii="Times New Roman" w:hAnsi="Times New Roman"/>
          <w:sz w:val="24"/>
          <w:szCs w:val="24"/>
          <w:lang w:val="ru-RU"/>
        </w:rPr>
        <w:t xml:space="preserve">152 </w:t>
      </w:r>
      <w:r w:rsidR="00E02244" w:rsidRPr="008E2243">
        <w:rPr>
          <w:rFonts w:ascii="Times New Roman" w:hAnsi="Times New Roman"/>
          <w:sz w:val="24"/>
          <w:szCs w:val="24"/>
        </w:rPr>
        <w:t>км</w:t>
      </w:r>
      <w:r w:rsidR="00E02244" w:rsidRPr="008E2243">
        <w:rPr>
          <w:rFonts w:ascii="Times New Roman" w:hAnsi="Times New Roman"/>
          <w:sz w:val="24"/>
          <w:szCs w:val="24"/>
          <w:lang w:val="ru-RU"/>
        </w:rPr>
        <w:t>)</w:t>
      </w:r>
      <w:r w:rsidRPr="008E2243">
        <w:rPr>
          <w:rFonts w:ascii="Times New Roman" w:hAnsi="Times New Roman"/>
          <w:sz w:val="24"/>
          <w:szCs w:val="24"/>
          <w:lang w:val="ru-RU"/>
        </w:rPr>
        <w:t>;</w:t>
      </w:r>
    </w:p>
    <w:p w:rsidR="008F5026" w:rsidRPr="008E2243" w:rsidRDefault="0029741C" w:rsidP="000F3548">
      <w:pPr>
        <w:pStyle w:val="ListParagraph"/>
        <w:numPr>
          <w:ilvl w:val="0"/>
          <w:numId w:val="14"/>
        </w:numPr>
        <w:tabs>
          <w:tab w:val="left" w:pos="993"/>
        </w:tabs>
        <w:spacing w:after="0" w:line="360" w:lineRule="auto"/>
        <w:ind w:left="0" w:firstLine="567"/>
        <w:jc w:val="both"/>
        <w:rPr>
          <w:rFonts w:ascii="Times New Roman" w:hAnsi="Times New Roman"/>
          <w:sz w:val="24"/>
          <w:szCs w:val="24"/>
        </w:rPr>
      </w:pPr>
      <w:r w:rsidRPr="008E2243">
        <w:rPr>
          <w:rFonts w:ascii="Times New Roman" w:hAnsi="Times New Roman"/>
          <w:b/>
          <w:sz w:val="24"/>
          <w:szCs w:val="24"/>
        </w:rPr>
        <w:t>223</w:t>
      </w:r>
      <w:r w:rsidR="008F5026" w:rsidRPr="008E2243">
        <w:rPr>
          <w:rFonts w:ascii="Times New Roman" w:hAnsi="Times New Roman"/>
          <w:b/>
          <w:sz w:val="24"/>
          <w:szCs w:val="24"/>
        </w:rPr>
        <w:t>,</w:t>
      </w:r>
      <w:r w:rsidRPr="008E2243">
        <w:rPr>
          <w:rFonts w:ascii="Times New Roman" w:hAnsi="Times New Roman"/>
          <w:b/>
          <w:sz w:val="24"/>
          <w:szCs w:val="24"/>
        </w:rPr>
        <w:t>348</w:t>
      </w:r>
      <w:r w:rsidR="008F5026" w:rsidRPr="008E2243">
        <w:rPr>
          <w:rFonts w:ascii="Times New Roman" w:hAnsi="Times New Roman"/>
          <w:b/>
          <w:sz w:val="24"/>
          <w:szCs w:val="24"/>
        </w:rPr>
        <w:t xml:space="preserve"> км в област Плевен</w:t>
      </w:r>
      <w:r w:rsidR="008F5026" w:rsidRPr="008E2243">
        <w:rPr>
          <w:rFonts w:ascii="Times New Roman" w:hAnsi="Times New Roman"/>
          <w:sz w:val="24"/>
          <w:szCs w:val="24"/>
        </w:rPr>
        <w:t xml:space="preserve"> - в общините </w:t>
      </w:r>
      <w:r w:rsidRPr="008E2243">
        <w:rPr>
          <w:rFonts w:ascii="Times New Roman" w:hAnsi="Times New Roman"/>
          <w:sz w:val="24"/>
          <w:szCs w:val="24"/>
        </w:rPr>
        <w:t>Белене (</w:t>
      </w:r>
      <w:r w:rsidRPr="008E2243">
        <w:rPr>
          <w:rFonts w:ascii="Times New Roman" w:hAnsi="Times New Roman"/>
          <w:sz w:val="24"/>
          <w:szCs w:val="24"/>
          <w:lang w:val="ru-RU"/>
        </w:rPr>
        <w:t>11</w:t>
      </w:r>
      <w:r w:rsidRPr="008E2243">
        <w:rPr>
          <w:rFonts w:ascii="Times New Roman" w:hAnsi="Times New Roman"/>
          <w:sz w:val="24"/>
          <w:szCs w:val="24"/>
        </w:rPr>
        <w:t>,</w:t>
      </w:r>
      <w:r w:rsidRPr="008E2243">
        <w:rPr>
          <w:rFonts w:ascii="Times New Roman" w:hAnsi="Times New Roman"/>
          <w:sz w:val="24"/>
          <w:szCs w:val="24"/>
          <w:lang w:val="ru-RU"/>
        </w:rPr>
        <w:t>27</w:t>
      </w:r>
      <w:r w:rsidR="00A17E03" w:rsidRPr="008E2243">
        <w:rPr>
          <w:rFonts w:ascii="Times New Roman" w:hAnsi="Times New Roman"/>
          <w:sz w:val="24"/>
          <w:szCs w:val="24"/>
        </w:rPr>
        <w:t xml:space="preserve"> км),</w:t>
      </w:r>
      <w:r w:rsidR="008F5026" w:rsidRPr="008E2243">
        <w:rPr>
          <w:rFonts w:ascii="Times New Roman" w:hAnsi="Times New Roman"/>
          <w:sz w:val="24"/>
          <w:szCs w:val="24"/>
        </w:rPr>
        <w:t xml:space="preserve"> Левски (</w:t>
      </w:r>
      <w:r w:rsidR="00242138" w:rsidRPr="008E2243">
        <w:rPr>
          <w:rFonts w:ascii="Times New Roman" w:hAnsi="Times New Roman"/>
          <w:sz w:val="24"/>
          <w:szCs w:val="24"/>
        </w:rPr>
        <w:t>1</w:t>
      </w:r>
      <w:r w:rsidR="00885B57" w:rsidRPr="008E2243">
        <w:rPr>
          <w:rFonts w:ascii="Times New Roman" w:hAnsi="Times New Roman"/>
          <w:sz w:val="24"/>
          <w:szCs w:val="24"/>
          <w:lang w:val="ru-RU"/>
        </w:rPr>
        <w:t>5</w:t>
      </w:r>
      <w:r w:rsidR="008F5026" w:rsidRPr="008E2243">
        <w:rPr>
          <w:rFonts w:ascii="Times New Roman" w:hAnsi="Times New Roman"/>
          <w:sz w:val="24"/>
          <w:szCs w:val="24"/>
        </w:rPr>
        <w:t xml:space="preserve"> км), </w:t>
      </w:r>
      <w:r w:rsidR="0023646C" w:rsidRPr="008E2243">
        <w:rPr>
          <w:rFonts w:ascii="Times New Roman" w:hAnsi="Times New Roman"/>
          <w:sz w:val="24"/>
          <w:szCs w:val="24"/>
        </w:rPr>
        <w:t>Червен бряг (49,47 км</w:t>
      </w:r>
      <w:r w:rsidRPr="008E2243">
        <w:rPr>
          <w:rFonts w:ascii="Times New Roman" w:hAnsi="Times New Roman"/>
          <w:sz w:val="24"/>
          <w:szCs w:val="24"/>
        </w:rPr>
        <w:t>), Никопол</w:t>
      </w:r>
      <w:r w:rsidRPr="008E2243">
        <w:rPr>
          <w:rFonts w:ascii="Times New Roman" w:hAnsi="Times New Roman"/>
          <w:sz w:val="24"/>
          <w:szCs w:val="24"/>
          <w:lang w:val="ru-RU"/>
        </w:rPr>
        <w:t xml:space="preserve"> (5 </w:t>
      </w:r>
      <w:r w:rsidRPr="008E2243">
        <w:rPr>
          <w:rFonts w:ascii="Times New Roman" w:hAnsi="Times New Roman"/>
          <w:sz w:val="24"/>
          <w:szCs w:val="24"/>
        </w:rPr>
        <w:t>км</w:t>
      </w:r>
      <w:r w:rsidRPr="008E2243">
        <w:rPr>
          <w:rFonts w:ascii="Times New Roman" w:hAnsi="Times New Roman"/>
          <w:sz w:val="24"/>
          <w:szCs w:val="24"/>
          <w:lang w:val="ru-RU"/>
        </w:rPr>
        <w:t xml:space="preserve">), </w:t>
      </w:r>
      <w:r w:rsidRPr="008E2243">
        <w:rPr>
          <w:rFonts w:ascii="Times New Roman" w:hAnsi="Times New Roman"/>
          <w:sz w:val="24"/>
          <w:szCs w:val="24"/>
        </w:rPr>
        <w:t xml:space="preserve">Пордим (4,865 км), </w:t>
      </w:r>
      <w:r w:rsidR="0023646C" w:rsidRPr="008E2243">
        <w:rPr>
          <w:rFonts w:ascii="Times New Roman" w:hAnsi="Times New Roman"/>
          <w:sz w:val="24"/>
          <w:szCs w:val="24"/>
        </w:rPr>
        <w:t>Долни Дъбник (2,62 км</w:t>
      </w:r>
      <w:r w:rsidRPr="008E2243">
        <w:rPr>
          <w:rFonts w:ascii="Times New Roman" w:hAnsi="Times New Roman"/>
          <w:sz w:val="24"/>
          <w:szCs w:val="24"/>
        </w:rPr>
        <w:t>), Долна Митрополия (1</w:t>
      </w:r>
      <w:r w:rsidR="00A17E03" w:rsidRPr="008E2243">
        <w:rPr>
          <w:rFonts w:ascii="Times New Roman" w:hAnsi="Times New Roman"/>
          <w:sz w:val="24"/>
          <w:szCs w:val="24"/>
        </w:rPr>
        <w:t>8</w:t>
      </w:r>
      <w:r w:rsidRPr="008E2243">
        <w:rPr>
          <w:rFonts w:ascii="Times New Roman" w:hAnsi="Times New Roman"/>
          <w:sz w:val="24"/>
          <w:szCs w:val="24"/>
        </w:rPr>
        <w:t>,</w:t>
      </w:r>
      <w:r w:rsidR="00A17E03" w:rsidRPr="008E2243">
        <w:rPr>
          <w:rFonts w:ascii="Times New Roman" w:hAnsi="Times New Roman"/>
          <w:sz w:val="24"/>
          <w:szCs w:val="24"/>
        </w:rPr>
        <w:t>39</w:t>
      </w:r>
      <w:r w:rsidRPr="008E2243">
        <w:rPr>
          <w:rFonts w:ascii="Times New Roman" w:hAnsi="Times New Roman"/>
          <w:sz w:val="24"/>
          <w:szCs w:val="24"/>
        </w:rPr>
        <w:t xml:space="preserve"> км),</w:t>
      </w:r>
      <w:r w:rsidR="00A17E03" w:rsidRPr="008E2243">
        <w:rPr>
          <w:rFonts w:ascii="Times New Roman" w:hAnsi="Times New Roman"/>
          <w:sz w:val="24"/>
          <w:szCs w:val="24"/>
        </w:rPr>
        <w:t xml:space="preserve"> Искър </w:t>
      </w:r>
      <w:r w:rsidR="00A17E03" w:rsidRPr="008E2243">
        <w:rPr>
          <w:rFonts w:ascii="Times New Roman" w:hAnsi="Times New Roman"/>
          <w:sz w:val="24"/>
          <w:szCs w:val="24"/>
          <w:lang w:val="ru-RU"/>
        </w:rPr>
        <w:t>(19</w:t>
      </w:r>
      <w:r w:rsidR="00A17E03" w:rsidRPr="008E2243">
        <w:rPr>
          <w:rFonts w:ascii="Times New Roman" w:hAnsi="Times New Roman"/>
          <w:sz w:val="24"/>
          <w:szCs w:val="24"/>
        </w:rPr>
        <w:t>,</w:t>
      </w:r>
      <w:r w:rsidR="00A17E03" w:rsidRPr="008E2243">
        <w:rPr>
          <w:rFonts w:ascii="Times New Roman" w:hAnsi="Times New Roman"/>
          <w:sz w:val="24"/>
          <w:szCs w:val="24"/>
          <w:lang w:val="ru-RU"/>
        </w:rPr>
        <w:t xml:space="preserve">553 </w:t>
      </w:r>
      <w:r w:rsidR="00A17E03" w:rsidRPr="008E2243">
        <w:rPr>
          <w:rFonts w:ascii="Times New Roman" w:hAnsi="Times New Roman"/>
          <w:sz w:val="24"/>
          <w:szCs w:val="24"/>
        </w:rPr>
        <w:t>км</w:t>
      </w:r>
      <w:r w:rsidR="00A17E03" w:rsidRPr="008E2243">
        <w:rPr>
          <w:rFonts w:ascii="Times New Roman" w:hAnsi="Times New Roman"/>
          <w:sz w:val="24"/>
          <w:szCs w:val="24"/>
          <w:lang w:val="ru-RU"/>
        </w:rPr>
        <w:t>)</w:t>
      </w:r>
      <w:r w:rsidR="00A17E03" w:rsidRPr="008E2243">
        <w:rPr>
          <w:rFonts w:ascii="Times New Roman" w:hAnsi="Times New Roman"/>
          <w:sz w:val="24"/>
          <w:szCs w:val="24"/>
        </w:rPr>
        <w:t>;</w:t>
      </w:r>
      <w:r w:rsidRPr="008E2243">
        <w:rPr>
          <w:rFonts w:ascii="Times New Roman" w:hAnsi="Times New Roman"/>
          <w:sz w:val="24"/>
          <w:szCs w:val="24"/>
        </w:rPr>
        <w:t xml:space="preserve"> </w:t>
      </w:r>
      <w:r w:rsidR="00A17E03" w:rsidRPr="008E2243">
        <w:rPr>
          <w:rFonts w:ascii="Times New Roman" w:hAnsi="Times New Roman"/>
          <w:sz w:val="24"/>
          <w:szCs w:val="24"/>
        </w:rPr>
        <w:t>Кнежа (4,2 км) и</w:t>
      </w:r>
      <w:r w:rsidRPr="008E2243">
        <w:rPr>
          <w:rFonts w:ascii="Times New Roman" w:hAnsi="Times New Roman"/>
          <w:sz w:val="24"/>
          <w:szCs w:val="24"/>
        </w:rPr>
        <w:t xml:space="preserve"> </w:t>
      </w:r>
      <w:r w:rsidR="00B10628" w:rsidRPr="008E2243">
        <w:rPr>
          <w:rFonts w:ascii="Times New Roman" w:hAnsi="Times New Roman"/>
          <w:sz w:val="24"/>
          <w:szCs w:val="24"/>
        </w:rPr>
        <w:t>Плевен</w:t>
      </w:r>
      <w:r w:rsidR="008F5026" w:rsidRPr="008E2243">
        <w:rPr>
          <w:rFonts w:ascii="Times New Roman" w:hAnsi="Times New Roman"/>
          <w:sz w:val="24"/>
          <w:szCs w:val="24"/>
        </w:rPr>
        <w:t xml:space="preserve"> (</w:t>
      </w:r>
      <w:r w:rsidR="00242138" w:rsidRPr="008E2243">
        <w:rPr>
          <w:rFonts w:ascii="Times New Roman" w:hAnsi="Times New Roman"/>
          <w:sz w:val="24"/>
          <w:szCs w:val="24"/>
        </w:rPr>
        <w:t>9</w:t>
      </w:r>
      <w:r w:rsidR="00A17E03" w:rsidRPr="008E2243">
        <w:rPr>
          <w:rFonts w:ascii="Times New Roman" w:hAnsi="Times New Roman"/>
          <w:sz w:val="24"/>
          <w:szCs w:val="24"/>
          <w:lang w:val="ru-RU"/>
        </w:rPr>
        <w:t>3</w:t>
      </w:r>
      <w:r w:rsidR="00A17E03" w:rsidRPr="008E2243">
        <w:rPr>
          <w:rFonts w:ascii="Times New Roman" w:hAnsi="Times New Roman"/>
          <w:sz w:val="24"/>
          <w:szCs w:val="24"/>
        </w:rPr>
        <w:t xml:space="preserve"> км).</w:t>
      </w:r>
    </w:p>
    <w:p w:rsidR="008F5026" w:rsidRPr="008E2243" w:rsidRDefault="008F5026" w:rsidP="008F5026">
      <w:pPr>
        <w:widowControl w:val="0"/>
        <w:tabs>
          <w:tab w:val="left" w:pos="709"/>
        </w:tabs>
        <w:autoSpaceDE w:val="0"/>
        <w:autoSpaceDN w:val="0"/>
        <w:adjustRightInd w:val="0"/>
        <w:spacing w:after="0" w:line="360" w:lineRule="auto"/>
        <w:jc w:val="both"/>
        <w:outlineLvl w:val="0"/>
        <w:rPr>
          <w:rFonts w:ascii="Times New Roman" w:hAnsi="Times New Roman"/>
          <w:sz w:val="24"/>
          <w:szCs w:val="24"/>
          <w:lang w:val="bg-BG"/>
        </w:rPr>
      </w:pPr>
      <w:r w:rsidRPr="008E2243">
        <w:rPr>
          <w:rFonts w:ascii="Times New Roman" w:hAnsi="Times New Roman"/>
          <w:sz w:val="24"/>
          <w:szCs w:val="24"/>
          <w:lang w:val="bg-BG"/>
        </w:rPr>
        <w:tab/>
        <w:t>Мерките, попадащи в обхвата на Приоритет 3.1 се финансират по Оперативна програма „Транспорт и транспортна инфраструктура ”, Оперативна програма „Региони в растеж” и източници на финансира</w:t>
      </w:r>
      <w:r w:rsidR="00FE09CC" w:rsidRPr="008E2243">
        <w:rPr>
          <w:rFonts w:ascii="Times New Roman" w:hAnsi="Times New Roman"/>
          <w:sz w:val="24"/>
          <w:szCs w:val="24"/>
          <w:lang w:val="bg-BG"/>
        </w:rPr>
        <w:t>не, извън оперативните програми.</w:t>
      </w:r>
      <w:bookmarkStart w:id="6" w:name="_Toc401225139"/>
      <w:bookmarkStart w:id="7" w:name="_Toc401225534"/>
      <w:bookmarkStart w:id="8" w:name="_Toc401225837"/>
      <w:bookmarkStart w:id="9" w:name="_Toc401226348"/>
    </w:p>
    <w:p w:rsidR="008F5026" w:rsidRPr="008E2243" w:rsidRDefault="008F5026" w:rsidP="008F5026">
      <w:pPr>
        <w:pStyle w:val="ListParagraph"/>
        <w:spacing w:after="0" w:line="360" w:lineRule="auto"/>
        <w:ind w:left="0" w:firstLine="708"/>
        <w:jc w:val="both"/>
        <w:rPr>
          <w:rFonts w:ascii="Times New Roman" w:hAnsi="Times New Roman"/>
          <w:sz w:val="24"/>
          <w:szCs w:val="24"/>
        </w:rPr>
      </w:pPr>
      <w:r w:rsidRPr="008E2243">
        <w:rPr>
          <w:rFonts w:ascii="Times New Roman" w:hAnsi="Times New Roman"/>
          <w:sz w:val="24"/>
          <w:szCs w:val="24"/>
        </w:rPr>
        <w:lastRenderedPageBreak/>
        <w:t>По</w:t>
      </w:r>
      <w:r w:rsidRPr="008E2243">
        <w:rPr>
          <w:rFonts w:ascii="Times New Roman" w:hAnsi="Times New Roman"/>
          <w:b/>
          <w:sz w:val="24"/>
          <w:szCs w:val="24"/>
        </w:rPr>
        <w:t xml:space="preserve"> </w:t>
      </w:r>
      <w:r w:rsidRPr="008E2243">
        <w:rPr>
          <w:rFonts w:ascii="Times New Roman" w:hAnsi="Times New Roman"/>
          <w:sz w:val="24"/>
          <w:szCs w:val="24"/>
          <w:u w:val="single"/>
        </w:rPr>
        <w:t>Оперативна програма „Транспорт и т</w:t>
      </w:r>
      <w:r w:rsidR="008D0BE1" w:rsidRPr="008E2243">
        <w:rPr>
          <w:rFonts w:ascii="Times New Roman" w:hAnsi="Times New Roman"/>
          <w:sz w:val="24"/>
          <w:szCs w:val="24"/>
          <w:u w:val="single"/>
        </w:rPr>
        <w:t xml:space="preserve">ранспортна инфраструктура” 2014 </w:t>
      </w:r>
      <w:r w:rsidR="008D0BE1" w:rsidRPr="008E2243">
        <w:rPr>
          <w:rFonts w:ascii="Times New Roman" w:hAnsi="Times New Roman"/>
          <w:sz w:val="24"/>
          <w:szCs w:val="24"/>
          <w:u w:val="single"/>
          <w:lang w:eastAsia="bg-BG"/>
        </w:rPr>
        <w:t xml:space="preserve">– </w:t>
      </w:r>
      <w:r w:rsidRPr="008E2243">
        <w:rPr>
          <w:rFonts w:ascii="Times New Roman" w:hAnsi="Times New Roman"/>
          <w:sz w:val="24"/>
          <w:szCs w:val="24"/>
          <w:u w:val="single"/>
        </w:rPr>
        <w:t xml:space="preserve">2020 г. </w:t>
      </w:r>
      <w:r w:rsidRPr="008E2243">
        <w:rPr>
          <w:rFonts w:ascii="Times New Roman" w:hAnsi="Times New Roman"/>
          <w:sz w:val="24"/>
          <w:szCs w:val="24"/>
        </w:rPr>
        <w:t xml:space="preserve"> </w:t>
      </w:r>
      <w:r w:rsidR="008D0BE1" w:rsidRPr="008E2243">
        <w:rPr>
          <w:rFonts w:ascii="Times New Roman" w:hAnsi="Times New Roman"/>
          <w:i/>
          <w:sz w:val="24"/>
          <w:szCs w:val="24"/>
        </w:rPr>
        <w:t>(ИСУН 2020 към 3 юни</w:t>
      </w:r>
      <w:r w:rsidRPr="008E2243">
        <w:rPr>
          <w:rFonts w:ascii="Times New Roman" w:hAnsi="Times New Roman"/>
          <w:i/>
          <w:sz w:val="24"/>
          <w:szCs w:val="24"/>
        </w:rPr>
        <w:t xml:space="preserve"> 20</w:t>
      </w:r>
      <w:r w:rsidR="00992EED" w:rsidRPr="008E2243">
        <w:rPr>
          <w:rFonts w:ascii="Times New Roman" w:hAnsi="Times New Roman"/>
          <w:i/>
          <w:sz w:val="24"/>
          <w:szCs w:val="24"/>
        </w:rPr>
        <w:t>20</w:t>
      </w:r>
      <w:r w:rsidRPr="008E2243">
        <w:rPr>
          <w:rFonts w:ascii="Times New Roman" w:hAnsi="Times New Roman"/>
          <w:i/>
          <w:sz w:val="24"/>
          <w:szCs w:val="24"/>
        </w:rPr>
        <w:t xml:space="preserve"> г.)</w:t>
      </w:r>
      <w:r w:rsidRPr="008E2243">
        <w:rPr>
          <w:rFonts w:ascii="Times New Roman" w:hAnsi="Times New Roman"/>
          <w:sz w:val="24"/>
          <w:szCs w:val="24"/>
        </w:rPr>
        <w:t>, в изпълнение е</w:t>
      </w:r>
      <w:r w:rsidR="006A5034" w:rsidRPr="008E2243">
        <w:rPr>
          <w:rFonts w:ascii="Times New Roman" w:hAnsi="Times New Roman"/>
          <w:sz w:val="24"/>
          <w:szCs w:val="24"/>
        </w:rPr>
        <w:t xml:space="preserve"> проект</w:t>
      </w:r>
      <w:r w:rsidRPr="008E2243">
        <w:rPr>
          <w:rFonts w:ascii="Times New Roman" w:hAnsi="Times New Roman"/>
          <w:sz w:val="24"/>
          <w:szCs w:val="24"/>
        </w:rPr>
        <w:t xml:space="preserve"> „Подготовка на проект: Път І-1 /Е-79/ "Видин-Монтана</w:t>
      </w:r>
      <w:r w:rsidR="008D0BE1" w:rsidRPr="008E2243">
        <w:rPr>
          <w:rFonts w:ascii="Times New Roman" w:hAnsi="Times New Roman"/>
          <w:sz w:val="24"/>
          <w:szCs w:val="24"/>
        </w:rPr>
        <w:t>-Враца"“, на обща стойност 2 166 223,43</w:t>
      </w:r>
      <w:r w:rsidRPr="008E2243">
        <w:rPr>
          <w:rFonts w:ascii="Times New Roman" w:hAnsi="Times New Roman"/>
          <w:sz w:val="24"/>
          <w:szCs w:val="24"/>
        </w:rPr>
        <w:t xml:space="preserve"> лв. Пр</w:t>
      </w:r>
      <w:r w:rsidR="008D0BE1" w:rsidRPr="008E2243">
        <w:rPr>
          <w:rFonts w:ascii="Times New Roman" w:hAnsi="Times New Roman"/>
          <w:sz w:val="24"/>
          <w:szCs w:val="24"/>
        </w:rPr>
        <w:t xml:space="preserve">оектът е в процес на изпълнение, </w:t>
      </w:r>
      <w:r w:rsidRPr="008E2243">
        <w:rPr>
          <w:rFonts w:ascii="Times New Roman" w:hAnsi="Times New Roman"/>
          <w:sz w:val="24"/>
          <w:szCs w:val="24"/>
        </w:rPr>
        <w:t>а бенефициент</w:t>
      </w:r>
      <w:r w:rsidR="008D0BE1" w:rsidRPr="008E2243">
        <w:rPr>
          <w:rFonts w:ascii="Times New Roman" w:hAnsi="Times New Roman"/>
          <w:sz w:val="24"/>
          <w:szCs w:val="24"/>
        </w:rPr>
        <w:t>ът</w:t>
      </w:r>
      <w:r w:rsidRPr="008E2243">
        <w:rPr>
          <w:rFonts w:ascii="Times New Roman" w:hAnsi="Times New Roman"/>
          <w:sz w:val="24"/>
          <w:szCs w:val="24"/>
        </w:rPr>
        <w:t xml:space="preserve"> е Агенция "Пътна инфраструктура". </w:t>
      </w:r>
    </w:p>
    <w:p w:rsidR="008D0BE1" w:rsidRPr="008E2243" w:rsidRDefault="009819CF" w:rsidP="008F5026">
      <w:pPr>
        <w:pStyle w:val="ListParagraph"/>
        <w:spacing w:after="0" w:line="360" w:lineRule="auto"/>
        <w:ind w:left="0" w:firstLine="708"/>
        <w:jc w:val="both"/>
        <w:rPr>
          <w:rFonts w:ascii="Times New Roman" w:hAnsi="Times New Roman"/>
          <w:sz w:val="24"/>
          <w:szCs w:val="24"/>
        </w:rPr>
      </w:pPr>
      <w:r w:rsidRPr="008E2243">
        <w:rPr>
          <w:rFonts w:ascii="Times New Roman" w:hAnsi="Times New Roman"/>
          <w:sz w:val="24"/>
          <w:szCs w:val="24"/>
        </w:rPr>
        <w:t xml:space="preserve">Друг проект е „Доставка, монтаж и въвеждане в експлоатация на пристанищни приемни съоръжения (ППС) в българските пристанища за обществен транспорт с национално значение“ с бенефициент Държавно предприятие „Пристанищна инфраструктура“ на обща стойност 308 400 лв. </w:t>
      </w:r>
    </w:p>
    <w:p w:rsidR="006A5034" w:rsidRPr="008E2243" w:rsidRDefault="006A5034" w:rsidP="008F5026">
      <w:pPr>
        <w:pStyle w:val="ListParagraph"/>
        <w:spacing w:after="0" w:line="360" w:lineRule="auto"/>
        <w:ind w:left="0" w:firstLine="708"/>
        <w:jc w:val="both"/>
        <w:rPr>
          <w:rFonts w:ascii="Times New Roman" w:hAnsi="Times New Roman"/>
          <w:sz w:val="24"/>
          <w:szCs w:val="24"/>
        </w:rPr>
      </w:pPr>
    </w:p>
    <w:p w:rsidR="003157EA" w:rsidRPr="008E2243" w:rsidRDefault="008B38A2" w:rsidP="003157EA">
      <w:pPr>
        <w:widowControl w:val="0"/>
        <w:tabs>
          <w:tab w:val="left" w:pos="709"/>
        </w:tabs>
        <w:autoSpaceDE w:val="0"/>
        <w:autoSpaceDN w:val="0"/>
        <w:adjustRightInd w:val="0"/>
        <w:spacing w:after="0" w:line="360" w:lineRule="auto"/>
        <w:contextualSpacing/>
        <w:jc w:val="both"/>
        <w:outlineLvl w:val="0"/>
        <w:rPr>
          <w:rFonts w:ascii="Times New Roman" w:hAnsi="Times New Roman"/>
          <w:sz w:val="24"/>
          <w:szCs w:val="24"/>
          <w:lang w:val="bg-BG"/>
        </w:rPr>
      </w:pPr>
      <w:r w:rsidRPr="008E2243">
        <w:rPr>
          <w:rFonts w:ascii="Times New Roman" w:hAnsi="Times New Roman"/>
          <w:sz w:val="24"/>
          <w:szCs w:val="24"/>
          <w:lang w:val="bg-BG"/>
        </w:rPr>
        <w:t>По</w:t>
      </w:r>
      <w:r w:rsidRPr="008E2243">
        <w:rPr>
          <w:rFonts w:ascii="Times New Roman" w:hAnsi="Times New Roman"/>
          <w:b/>
          <w:sz w:val="24"/>
          <w:szCs w:val="24"/>
          <w:lang w:val="bg-BG"/>
        </w:rPr>
        <w:t xml:space="preserve"> Оперативна програма „Региони в растеж”</w:t>
      </w:r>
      <w:r w:rsidRPr="008E2243">
        <w:rPr>
          <w:rFonts w:ascii="Times New Roman" w:hAnsi="Times New Roman"/>
          <w:sz w:val="24"/>
          <w:szCs w:val="24"/>
          <w:lang w:val="bg-BG"/>
        </w:rPr>
        <w:t xml:space="preserve"> </w:t>
      </w:r>
      <w:r w:rsidR="00392FC5" w:rsidRPr="008E2243">
        <w:rPr>
          <w:rFonts w:ascii="Times New Roman" w:hAnsi="Times New Roman"/>
          <w:b/>
          <w:sz w:val="24"/>
          <w:szCs w:val="24"/>
          <w:lang w:val="bg-BG"/>
        </w:rPr>
        <w:t xml:space="preserve">2014 </w:t>
      </w:r>
      <w:r w:rsidR="00392FC5" w:rsidRPr="008E2243">
        <w:rPr>
          <w:rFonts w:ascii="Times New Roman" w:hAnsi="Times New Roman"/>
          <w:b/>
          <w:sz w:val="24"/>
          <w:szCs w:val="24"/>
          <w:lang w:val="bg-BG" w:eastAsia="bg-BG"/>
        </w:rPr>
        <w:t>–</w:t>
      </w:r>
      <w:r w:rsidR="00392FC5" w:rsidRPr="008E2243">
        <w:rPr>
          <w:rFonts w:ascii="Times New Roman" w:hAnsi="Times New Roman"/>
          <w:sz w:val="24"/>
          <w:szCs w:val="24"/>
          <w:lang w:val="bg-BG" w:eastAsia="bg-BG"/>
        </w:rPr>
        <w:t xml:space="preserve"> </w:t>
      </w:r>
      <w:r w:rsidRPr="008E2243">
        <w:rPr>
          <w:rFonts w:ascii="Times New Roman" w:hAnsi="Times New Roman"/>
          <w:b/>
          <w:sz w:val="24"/>
          <w:szCs w:val="24"/>
          <w:lang w:val="bg-BG"/>
        </w:rPr>
        <w:t>2020 г.</w:t>
      </w:r>
      <w:r w:rsidRPr="008E2243">
        <w:rPr>
          <w:rFonts w:ascii="Times New Roman" w:hAnsi="Times New Roman"/>
          <w:sz w:val="24"/>
          <w:szCs w:val="24"/>
          <w:lang w:val="bg-BG"/>
        </w:rPr>
        <w:t xml:space="preserve"> </w:t>
      </w:r>
      <w:r w:rsidRPr="008E2243">
        <w:rPr>
          <w:rFonts w:ascii="Times New Roman" w:hAnsi="Times New Roman"/>
          <w:i/>
          <w:sz w:val="24"/>
          <w:szCs w:val="24"/>
          <w:lang w:val="bg-BG"/>
        </w:rPr>
        <w:t xml:space="preserve">(ИСУН 2020 към </w:t>
      </w:r>
      <w:r w:rsidR="003157EA" w:rsidRPr="008E2243">
        <w:rPr>
          <w:rFonts w:ascii="Times New Roman" w:hAnsi="Times New Roman"/>
          <w:i/>
          <w:sz w:val="24"/>
          <w:szCs w:val="24"/>
          <w:lang w:val="bg-BG"/>
        </w:rPr>
        <w:t>3 юни</w:t>
      </w:r>
      <w:r w:rsidRPr="008E2243">
        <w:rPr>
          <w:rFonts w:ascii="Times New Roman" w:hAnsi="Times New Roman"/>
          <w:i/>
          <w:sz w:val="24"/>
          <w:szCs w:val="24"/>
          <w:lang w:val="bg-BG"/>
        </w:rPr>
        <w:t xml:space="preserve"> 20</w:t>
      </w:r>
      <w:r w:rsidR="003157EA" w:rsidRPr="008E2243">
        <w:rPr>
          <w:rFonts w:ascii="Times New Roman" w:hAnsi="Times New Roman"/>
          <w:i/>
          <w:sz w:val="24"/>
          <w:szCs w:val="24"/>
          <w:lang w:val="bg-BG"/>
        </w:rPr>
        <w:t>21</w:t>
      </w:r>
      <w:r w:rsidRPr="008E2243">
        <w:rPr>
          <w:rFonts w:ascii="Times New Roman" w:hAnsi="Times New Roman"/>
          <w:i/>
          <w:sz w:val="24"/>
          <w:szCs w:val="24"/>
          <w:lang w:val="bg-BG"/>
        </w:rPr>
        <w:t xml:space="preserve"> г.)</w:t>
      </w:r>
      <w:r w:rsidRPr="008E2243">
        <w:rPr>
          <w:rFonts w:ascii="Times New Roman" w:hAnsi="Times New Roman"/>
          <w:sz w:val="24"/>
          <w:szCs w:val="24"/>
          <w:lang w:val="bg-BG"/>
        </w:rPr>
        <w:t xml:space="preserve">, с бенефициент Агенция „Пътна инфраструктура“, на територията на СЗР в реализация са </w:t>
      </w:r>
      <w:r w:rsidRPr="008E2243">
        <w:rPr>
          <w:rFonts w:ascii="Times New Roman" w:hAnsi="Times New Roman"/>
          <w:b/>
          <w:sz w:val="24"/>
          <w:szCs w:val="24"/>
          <w:lang w:val="bg-BG"/>
        </w:rPr>
        <w:t>5 проекта</w:t>
      </w:r>
      <w:r w:rsidRPr="008E2243">
        <w:rPr>
          <w:rFonts w:ascii="Times New Roman" w:hAnsi="Times New Roman"/>
          <w:sz w:val="24"/>
          <w:szCs w:val="24"/>
          <w:lang w:val="bg-BG"/>
        </w:rPr>
        <w:t xml:space="preserve"> на обща стойност 59 101 720,65 лв., от които безвъзмездното финансиране е в размер на 58 820 054,75 лв.:</w:t>
      </w:r>
    </w:p>
    <w:p w:rsidR="008B38A2" w:rsidRPr="008E2243" w:rsidRDefault="008B38A2" w:rsidP="000F3548">
      <w:pPr>
        <w:widowControl w:val="0"/>
        <w:numPr>
          <w:ilvl w:val="0"/>
          <w:numId w:val="20"/>
        </w:numPr>
        <w:tabs>
          <w:tab w:val="left" w:pos="0"/>
        </w:tabs>
        <w:autoSpaceDE w:val="0"/>
        <w:autoSpaceDN w:val="0"/>
        <w:adjustRightInd w:val="0"/>
        <w:spacing w:after="0" w:line="360" w:lineRule="auto"/>
        <w:ind w:left="0" w:firstLine="360"/>
        <w:contextualSpacing/>
        <w:jc w:val="both"/>
        <w:outlineLvl w:val="0"/>
        <w:rPr>
          <w:rFonts w:ascii="Times New Roman" w:eastAsia="Calibri" w:hAnsi="Times New Roman" w:cs="Times New Roman"/>
          <w:sz w:val="24"/>
          <w:szCs w:val="24"/>
          <w:lang w:val="bg-BG"/>
        </w:rPr>
      </w:pPr>
      <w:r w:rsidRPr="008E2243">
        <w:rPr>
          <w:rFonts w:ascii="Times New Roman" w:eastAsia="Calibri" w:hAnsi="Times New Roman" w:cs="Times New Roman"/>
          <w:sz w:val="24"/>
          <w:szCs w:val="24"/>
          <w:lang w:val="bg-BG"/>
        </w:rPr>
        <w:t>„Лот 7 „Път II-35 Плевен-Ловеч от км 13+600 до км 25+384, с обща дължина 11,784 км, област Плевен”, на обща стойност 6 769 696.49 лв.;</w:t>
      </w:r>
      <w:r w:rsidR="003157EA" w:rsidRPr="008E2243">
        <w:rPr>
          <w:rFonts w:ascii="Times New Roman" w:eastAsia="Calibri" w:hAnsi="Times New Roman" w:cs="Times New Roman"/>
          <w:sz w:val="24"/>
          <w:szCs w:val="24"/>
          <w:lang w:val="bg-BG"/>
        </w:rPr>
        <w:t xml:space="preserve"> ПРИКЛЮЧЕН</w:t>
      </w:r>
    </w:p>
    <w:p w:rsidR="008B38A2" w:rsidRPr="008E2243" w:rsidRDefault="008B38A2" w:rsidP="000F3548">
      <w:pPr>
        <w:widowControl w:val="0"/>
        <w:numPr>
          <w:ilvl w:val="0"/>
          <w:numId w:val="20"/>
        </w:numPr>
        <w:tabs>
          <w:tab w:val="left" w:pos="0"/>
        </w:tabs>
        <w:autoSpaceDE w:val="0"/>
        <w:autoSpaceDN w:val="0"/>
        <w:adjustRightInd w:val="0"/>
        <w:spacing w:after="0" w:line="360" w:lineRule="auto"/>
        <w:ind w:left="0" w:firstLine="360"/>
        <w:contextualSpacing/>
        <w:jc w:val="both"/>
        <w:outlineLvl w:val="0"/>
        <w:rPr>
          <w:rFonts w:ascii="Times New Roman" w:eastAsia="Calibri" w:hAnsi="Times New Roman" w:cs="Times New Roman"/>
          <w:sz w:val="24"/>
          <w:szCs w:val="24"/>
          <w:lang w:val="bg-BG"/>
        </w:rPr>
      </w:pPr>
      <w:r w:rsidRPr="008E2243">
        <w:rPr>
          <w:rFonts w:ascii="Times New Roman" w:eastAsia="Calibri" w:hAnsi="Times New Roman" w:cs="Times New Roman"/>
          <w:sz w:val="24"/>
          <w:szCs w:val="24"/>
          <w:lang w:val="bg-BG"/>
        </w:rPr>
        <w:t>Лот 10 „Път ІІІ-1002 Враца - пещера "Леденика" от км 0+160 до км 17+588.80, с обща дължина 17.429 км, област Враца", на обща стойност 14 121 155.70 лв.;</w:t>
      </w:r>
    </w:p>
    <w:p w:rsidR="008B38A2" w:rsidRPr="008E2243" w:rsidRDefault="008B38A2" w:rsidP="000F3548">
      <w:pPr>
        <w:widowControl w:val="0"/>
        <w:numPr>
          <w:ilvl w:val="0"/>
          <w:numId w:val="20"/>
        </w:numPr>
        <w:tabs>
          <w:tab w:val="left" w:pos="0"/>
        </w:tabs>
        <w:autoSpaceDE w:val="0"/>
        <w:autoSpaceDN w:val="0"/>
        <w:adjustRightInd w:val="0"/>
        <w:spacing w:after="0" w:line="360" w:lineRule="auto"/>
        <w:ind w:left="0" w:firstLine="360"/>
        <w:contextualSpacing/>
        <w:jc w:val="both"/>
        <w:outlineLvl w:val="0"/>
        <w:rPr>
          <w:rFonts w:ascii="Times New Roman" w:eastAsia="Calibri" w:hAnsi="Times New Roman" w:cs="Times New Roman"/>
          <w:sz w:val="24"/>
          <w:szCs w:val="24"/>
          <w:lang w:val="bg-BG"/>
        </w:rPr>
      </w:pPr>
      <w:r w:rsidRPr="008E2243">
        <w:rPr>
          <w:rFonts w:ascii="Times New Roman" w:eastAsia="Calibri" w:hAnsi="Times New Roman" w:cs="Times New Roman"/>
          <w:sz w:val="24"/>
          <w:szCs w:val="24"/>
          <w:lang w:val="bg-BG"/>
        </w:rPr>
        <w:t>Лот 17 „Път IІІ-306 Червен бряг – Чомаковци km 9+715 до km 19+207, с обща дължина 9,492 км, област Плевен“,</w:t>
      </w:r>
      <w:r w:rsidR="003E51E3" w:rsidRPr="008E2243">
        <w:rPr>
          <w:rFonts w:ascii="Times New Roman" w:eastAsia="Calibri" w:hAnsi="Times New Roman" w:cs="Times New Roman"/>
          <w:sz w:val="24"/>
          <w:szCs w:val="24"/>
          <w:lang w:val="bg-BG"/>
        </w:rPr>
        <w:t xml:space="preserve"> на обща стойност 7 781 254.74 </w:t>
      </w:r>
      <w:r w:rsidRPr="008E2243">
        <w:rPr>
          <w:rFonts w:ascii="Times New Roman" w:eastAsia="Calibri" w:hAnsi="Times New Roman" w:cs="Times New Roman"/>
          <w:sz w:val="24"/>
          <w:szCs w:val="24"/>
          <w:lang w:val="bg-BG"/>
        </w:rPr>
        <w:t>лв.;</w:t>
      </w:r>
      <w:r w:rsidR="003157EA" w:rsidRPr="008E2243">
        <w:rPr>
          <w:rFonts w:ascii="Times New Roman" w:eastAsia="Calibri" w:hAnsi="Times New Roman" w:cs="Times New Roman"/>
          <w:sz w:val="24"/>
          <w:szCs w:val="24"/>
          <w:lang w:val="bg-BG"/>
        </w:rPr>
        <w:t xml:space="preserve"> ПРИКЛЮЧЕН</w:t>
      </w:r>
    </w:p>
    <w:p w:rsidR="008B38A2" w:rsidRPr="008E2243" w:rsidRDefault="008B38A2" w:rsidP="000F3548">
      <w:pPr>
        <w:widowControl w:val="0"/>
        <w:numPr>
          <w:ilvl w:val="0"/>
          <w:numId w:val="20"/>
        </w:numPr>
        <w:tabs>
          <w:tab w:val="left" w:pos="0"/>
        </w:tabs>
        <w:autoSpaceDE w:val="0"/>
        <w:autoSpaceDN w:val="0"/>
        <w:adjustRightInd w:val="0"/>
        <w:spacing w:after="0" w:line="360" w:lineRule="auto"/>
        <w:ind w:left="0" w:firstLine="360"/>
        <w:contextualSpacing/>
        <w:jc w:val="both"/>
        <w:outlineLvl w:val="0"/>
        <w:rPr>
          <w:rFonts w:ascii="Times New Roman" w:eastAsia="Calibri" w:hAnsi="Times New Roman" w:cs="Times New Roman"/>
          <w:sz w:val="24"/>
          <w:szCs w:val="24"/>
          <w:lang w:val="bg-BG"/>
        </w:rPr>
      </w:pPr>
      <w:r w:rsidRPr="008E2243">
        <w:rPr>
          <w:rFonts w:ascii="Times New Roman" w:eastAsia="Calibri" w:hAnsi="Times New Roman" w:cs="Times New Roman"/>
          <w:sz w:val="24"/>
          <w:szCs w:val="24"/>
          <w:lang w:val="bg-BG"/>
        </w:rPr>
        <w:t>Лот 16 „Път II-35 Ловеч -Троян - Кърнаре от км 37+393 до км 46+105, с обща дължина 8,712 км, област Ловеч", на обща стойност 14 936 539.18 лв.;</w:t>
      </w:r>
      <w:r w:rsidR="003157EA" w:rsidRPr="008E2243">
        <w:rPr>
          <w:rFonts w:ascii="Times New Roman" w:eastAsia="Calibri" w:hAnsi="Times New Roman" w:cs="Times New Roman"/>
          <w:sz w:val="24"/>
          <w:szCs w:val="24"/>
          <w:lang w:val="bg-BG"/>
        </w:rPr>
        <w:t xml:space="preserve"> ПРИКЛЮЧЕН</w:t>
      </w:r>
    </w:p>
    <w:p w:rsidR="008F5026" w:rsidRPr="008E2243" w:rsidRDefault="008B38A2" w:rsidP="000F3548">
      <w:pPr>
        <w:widowControl w:val="0"/>
        <w:numPr>
          <w:ilvl w:val="0"/>
          <w:numId w:val="20"/>
        </w:numPr>
        <w:tabs>
          <w:tab w:val="left" w:pos="0"/>
        </w:tabs>
        <w:autoSpaceDE w:val="0"/>
        <w:autoSpaceDN w:val="0"/>
        <w:adjustRightInd w:val="0"/>
        <w:spacing w:after="0" w:line="360" w:lineRule="auto"/>
        <w:ind w:left="0" w:firstLine="360"/>
        <w:contextualSpacing/>
        <w:jc w:val="both"/>
        <w:outlineLvl w:val="0"/>
        <w:rPr>
          <w:rFonts w:ascii="Times New Roman" w:eastAsia="Calibri" w:hAnsi="Times New Roman" w:cs="Times New Roman"/>
          <w:sz w:val="24"/>
          <w:szCs w:val="24"/>
          <w:lang w:val="bg-BG"/>
        </w:rPr>
      </w:pPr>
      <w:r w:rsidRPr="008E2243">
        <w:rPr>
          <w:rFonts w:ascii="Times New Roman" w:eastAsia="Calibri" w:hAnsi="Times New Roman" w:cs="Times New Roman"/>
          <w:sz w:val="24"/>
          <w:szCs w:val="24"/>
          <w:lang w:val="bg-BG"/>
        </w:rPr>
        <w:t>Лот 18 „Път IІІ-112 Дъбова махала-Монтана от км 10+500 до км 16+174, от км 20+579 до км 27+736.15, от км 29+675 до км 36+654.63 и от км 37+825 до км 47+806.74, с обща дължина 29,793 км, област Монтана“, на обща стойност 15 493 074.54 лв.</w:t>
      </w:r>
    </w:p>
    <w:bookmarkEnd w:id="6"/>
    <w:bookmarkEnd w:id="7"/>
    <w:bookmarkEnd w:id="8"/>
    <w:bookmarkEnd w:id="9"/>
    <w:p w:rsidR="00FE09CC" w:rsidRPr="008E2243" w:rsidRDefault="008F5026" w:rsidP="008F5026">
      <w:pPr>
        <w:widowControl w:val="0"/>
        <w:tabs>
          <w:tab w:val="left" w:pos="720"/>
        </w:tabs>
        <w:autoSpaceDE w:val="0"/>
        <w:autoSpaceDN w:val="0"/>
        <w:adjustRightInd w:val="0"/>
        <w:spacing w:after="0" w:line="360" w:lineRule="auto"/>
        <w:contextualSpacing/>
        <w:jc w:val="both"/>
        <w:outlineLvl w:val="0"/>
        <w:rPr>
          <w:rFonts w:ascii="Times New Roman" w:hAnsi="Times New Roman"/>
          <w:b/>
          <w:sz w:val="24"/>
          <w:szCs w:val="24"/>
          <w:lang w:val="bg-BG"/>
        </w:rPr>
      </w:pPr>
      <w:r w:rsidRPr="008E2243">
        <w:rPr>
          <w:rFonts w:ascii="Times New Roman" w:hAnsi="Times New Roman"/>
          <w:b/>
          <w:sz w:val="24"/>
          <w:szCs w:val="24"/>
          <w:lang w:val="bg-BG"/>
        </w:rPr>
        <w:tab/>
      </w:r>
    </w:p>
    <w:p w:rsidR="008F5026" w:rsidRPr="008E2243" w:rsidRDefault="008F5026" w:rsidP="008F5026">
      <w:pPr>
        <w:widowControl w:val="0"/>
        <w:tabs>
          <w:tab w:val="left" w:pos="720"/>
        </w:tabs>
        <w:autoSpaceDE w:val="0"/>
        <w:autoSpaceDN w:val="0"/>
        <w:adjustRightInd w:val="0"/>
        <w:spacing w:after="0" w:line="360" w:lineRule="auto"/>
        <w:contextualSpacing/>
        <w:jc w:val="both"/>
        <w:outlineLvl w:val="0"/>
        <w:rPr>
          <w:rFonts w:ascii="Times New Roman" w:hAnsi="Times New Roman"/>
          <w:b/>
          <w:sz w:val="24"/>
          <w:szCs w:val="24"/>
          <w:lang w:val="ru-RU"/>
        </w:rPr>
      </w:pPr>
      <w:r w:rsidRPr="008E2243">
        <w:rPr>
          <w:rFonts w:ascii="Times New Roman" w:hAnsi="Times New Roman"/>
          <w:b/>
          <w:sz w:val="24"/>
          <w:szCs w:val="24"/>
          <w:lang w:val="bg-BG"/>
        </w:rPr>
        <w:t>ПРИОРИТЕТ 3.2: Развитие на техническата инфраструктура</w:t>
      </w:r>
    </w:p>
    <w:p w:rsidR="00553929" w:rsidRPr="008E2243" w:rsidRDefault="00553929" w:rsidP="008F5026">
      <w:pPr>
        <w:widowControl w:val="0"/>
        <w:tabs>
          <w:tab w:val="left" w:pos="720"/>
        </w:tabs>
        <w:autoSpaceDE w:val="0"/>
        <w:autoSpaceDN w:val="0"/>
        <w:adjustRightInd w:val="0"/>
        <w:spacing w:after="0" w:line="360" w:lineRule="auto"/>
        <w:contextualSpacing/>
        <w:jc w:val="both"/>
        <w:outlineLvl w:val="0"/>
        <w:rPr>
          <w:rFonts w:ascii="Times New Roman" w:hAnsi="Times New Roman"/>
          <w:b/>
          <w:sz w:val="24"/>
          <w:szCs w:val="24"/>
          <w:lang w:val="ru-RU"/>
        </w:rPr>
      </w:pPr>
    </w:p>
    <w:p w:rsidR="008F5026" w:rsidRPr="008E2243" w:rsidRDefault="008F5026" w:rsidP="008F5026">
      <w:pPr>
        <w:tabs>
          <w:tab w:val="left" w:pos="0"/>
        </w:tabs>
        <w:spacing w:after="0" w:line="360" w:lineRule="auto"/>
        <w:jc w:val="both"/>
        <w:rPr>
          <w:rFonts w:ascii="Times New Roman" w:eastAsia="Times New Roman" w:hAnsi="Times New Roman"/>
          <w:sz w:val="24"/>
          <w:szCs w:val="24"/>
          <w:lang w:val="bg-BG" w:eastAsia="bg-BG"/>
        </w:rPr>
      </w:pPr>
      <w:r w:rsidRPr="008E2243">
        <w:rPr>
          <w:rFonts w:ascii="Times New Roman" w:hAnsi="Times New Roman"/>
          <w:sz w:val="24"/>
          <w:szCs w:val="24"/>
          <w:lang w:val="bg-BG" w:eastAsia="bg-BG"/>
        </w:rPr>
        <w:tab/>
        <w:t>Включените в приоритета мерки са насочени към развитие на техническата инфраструктура и опазването на околната среда, които са основен фактор за постигане на конкурентоспособност на регионалната икономика. И</w:t>
      </w:r>
      <w:r w:rsidRPr="008E2243">
        <w:rPr>
          <w:rFonts w:ascii="Times New Roman" w:eastAsia="Times New Roman" w:hAnsi="Times New Roman"/>
          <w:sz w:val="24"/>
          <w:szCs w:val="24"/>
          <w:lang w:val="bg-BG" w:eastAsia="bg-BG"/>
        </w:rPr>
        <w:t xml:space="preserve">ндикаторите, с които се отчита </w:t>
      </w:r>
      <w:r w:rsidRPr="008E2243">
        <w:rPr>
          <w:rFonts w:ascii="Times New Roman" w:eastAsia="Times New Roman" w:hAnsi="Times New Roman"/>
          <w:sz w:val="24"/>
          <w:szCs w:val="24"/>
          <w:lang w:val="bg-BG" w:eastAsia="bg-BG"/>
        </w:rPr>
        <w:lastRenderedPageBreak/>
        <w:t>степента на изпълнението на Приоритет 3.2, съг</w:t>
      </w:r>
      <w:r w:rsidR="00392FC5" w:rsidRPr="008E2243">
        <w:rPr>
          <w:rFonts w:ascii="Times New Roman" w:eastAsia="Times New Roman" w:hAnsi="Times New Roman"/>
          <w:sz w:val="24"/>
          <w:szCs w:val="24"/>
          <w:lang w:val="bg-BG" w:eastAsia="bg-BG"/>
        </w:rPr>
        <w:t xml:space="preserve">ласно РПР на СЗР 2014 </w:t>
      </w:r>
      <w:r w:rsidR="00392FC5" w:rsidRPr="008E2243">
        <w:rPr>
          <w:rFonts w:ascii="Times New Roman" w:hAnsi="Times New Roman"/>
          <w:sz w:val="24"/>
          <w:szCs w:val="24"/>
          <w:lang w:val="bg-BG" w:eastAsia="bg-BG"/>
        </w:rPr>
        <w:t xml:space="preserve">– </w:t>
      </w:r>
      <w:r w:rsidRPr="008E2243">
        <w:rPr>
          <w:rFonts w:ascii="Times New Roman" w:eastAsia="Times New Roman" w:hAnsi="Times New Roman"/>
          <w:sz w:val="24"/>
          <w:szCs w:val="24"/>
          <w:lang w:val="bg-BG" w:eastAsia="bg-BG"/>
        </w:rPr>
        <w:t>2020 г. са следните:</w:t>
      </w:r>
    </w:p>
    <w:p w:rsidR="008F5026" w:rsidRPr="008E2243" w:rsidRDefault="008F5026" w:rsidP="008F5026">
      <w:pPr>
        <w:pStyle w:val="ListParagraph"/>
        <w:numPr>
          <w:ilvl w:val="0"/>
          <w:numId w:val="5"/>
        </w:numPr>
        <w:spacing w:after="0" w:line="360" w:lineRule="auto"/>
        <w:jc w:val="both"/>
        <w:rPr>
          <w:rFonts w:ascii="Times New Roman" w:hAnsi="Times New Roman"/>
          <w:b/>
          <w:sz w:val="24"/>
          <w:szCs w:val="24"/>
        </w:rPr>
      </w:pPr>
      <w:r w:rsidRPr="008E2243">
        <w:rPr>
          <w:rFonts w:ascii="Times New Roman" w:hAnsi="Times New Roman"/>
          <w:b/>
          <w:sz w:val="24"/>
          <w:szCs w:val="24"/>
        </w:rPr>
        <w:t>Дял от населението с обществено водоснабдяване  (%)</w:t>
      </w:r>
    </w:p>
    <w:p w:rsidR="008F5026" w:rsidRPr="008E2243" w:rsidRDefault="008F5026" w:rsidP="008F5026">
      <w:pPr>
        <w:pStyle w:val="ListParagraph"/>
        <w:spacing w:after="0" w:line="240" w:lineRule="auto"/>
        <w:ind w:left="360"/>
        <w:jc w:val="both"/>
        <w:rPr>
          <w:rFonts w:ascii="Times New Roman" w:hAnsi="Times New Roman"/>
          <w:b/>
          <w:sz w:val="16"/>
          <w:szCs w:val="16"/>
        </w:rPr>
      </w:pPr>
    </w:p>
    <w:p w:rsidR="00BA5AFD" w:rsidRPr="008E2243" w:rsidRDefault="00546CEA" w:rsidP="00A61969">
      <w:pPr>
        <w:spacing w:line="360" w:lineRule="auto"/>
        <w:ind w:firstLine="644"/>
        <w:jc w:val="both"/>
        <w:rPr>
          <w:rFonts w:ascii="Times New Roman" w:eastAsia="Calibri" w:hAnsi="Times New Roman" w:cs="Times New Roman"/>
          <w:sz w:val="24"/>
          <w:szCs w:val="24"/>
          <w:lang w:val="bg-BG"/>
        </w:rPr>
      </w:pPr>
      <w:r w:rsidRPr="008E2243">
        <w:rPr>
          <w:rFonts w:ascii="Times New Roman" w:eastAsia="Calibri" w:hAnsi="Times New Roman" w:cs="Times New Roman"/>
          <w:sz w:val="24"/>
          <w:szCs w:val="24"/>
          <w:lang w:val="bg-BG"/>
        </w:rPr>
        <w:t xml:space="preserve">През 2019 </w:t>
      </w:r>
      <w:r w:rsidR="00BA5AFD" w:rsidRPr="008E2243">
        <w:rPr>
          <w:rFonts w:ascii="Times New Roman" w:eastAsia="Calibri" w:hAnsi="Times New Roman" w:cs="Times New Roman"/>
          <w:sz w:val="24"/>
          <w:szCs w:val="24"/>
          <w:lang w:val="bg-BG"/>
        </w:rPr>
        <w:t>г. делът от населението с обществено водоснабдяване в Северозападния район е 99,5% и зап</w:t>
      </w:r>
      <w:r w:rsidRPr="008E2243">
        <w:rPr>
          <w:rFonts w:ascii="Times New Roman" w:eastAsia="Calibri" w:hAnsi="Times New Roman" w:cs="Times New Roman"/>
          <w:sz w:val="24"/>
          <w:szCs w:val="24"/>
          <w:lang w:val="bg-BG"/>
        </w:rPr>
        <w:t>азва нивото си в последните</w:t>
      </w:r>
      <w:r w:rsidR="00BA5AFD" w:rsidRPr="008E2243">
        <w:rPr>
          <w:rFonts w:ascii="Times New Roman" w:eastAsia="Calibri" w:hAnsi="Times New Roman" w:cs="Times New Roman"/>
          <w:sz w:val="24"/>
          <w:szCs w:val="24"/>
          <w:lang w:val="bg-BG"/>
        </w:rPr>
        <w:t xml:space="preserve"> години. За сравнение, средното ниво за България е 99,</w:t>
      </w:r>
      <w:r w:rsidRPr="008E2243">
        <w:rPr>
          <w:rFonts w:ascii="Times New Roman" w:eastAsia="Calibri" w:hAnsi="Times New Roman" w:cs="Times New Roman"/>
          <w:sz w:val="24"/>
          <w:szCs w:val="24"/>
          <w:lang w:val="bg-BG"/>
        </w:rPr>
        <w:t>4</w:t>
      </w:r>
      <w:r w:rsidR="00BA5AFD" w:rsidRPr="008E2243">
        <w:rPr>
          <w:rFonts w:ascii="Times New Roman" w:eastAsia="Calibri" w:hAnsi="Times New Roman" w:cs="Times New Roman"/>
          <w:sz w:val="24"/>
          <w:szCs w:val="24"/>
          <w:lang w:val="bg-BG"/>
        </w:rPr>
        <w:t>%. Всички области в района запазват стойностите си от 201</w:t>
      </w:r>
      <w:r w:rsidRPr="008E2243">
        <w:rPr>
          <w:rFonts w:ascii="Times New Roman" w:eastAsia="Calibri" w:hAnsi="Times New Roman" w:cs="Times New Roman"/>
          <w:sz w:val="24"/>
          <w:szCs w:val="24"/>
          <w:lang w:val="bg-BG"/>
        </w:rPr>
        <w:t xml:space="preserve">8 </w:t>
      </w:r>
      <w:r w:rsidR="00BA5AFD" w:rsidRPr="008E2243">
        <w:rPr>
          <w:rFonts w:ascii="Times New Roman" w:eastAsia="Calibri" w:hAnsi="Times New Roman" w:cs="Times New Roman"/>
          <w:sz w:val="24"/>
          <w:szCs w:val="24"/>
          <w:lang w:val="bg-BG"/>
        </w:rPr>
        <w:t>г. Сравнен с останалите райони от ниво 2 в страната, Северозападният район заема п</w:t>
      </w:r>
      <w:r w:rsidR="00FD289E" w:rsidRPr="008E2243">
        <w:rPr>
          <w:rFonts w:ascii="Times New Roman" w:eastAsia="Calibri" w:hAnsi="Times New Roman" w:cs="Times New Roman"/>
          <w:sz w:val="24"/>
          <w:szCs w:val="24"/>
          <w:lang w:val="bg-BG"/>
        </w:rPr>
        <w:t>ето място,</w:t>
      </w:r>
      <w:r w:rsidR="00BA5AFD" w:rsidRPr="008E2243">
        <w:rPr>
          <w:rFonts w:ascii="Times New Roman" w:eastAsia="Calibri" w:hAnsi="Times New Roman" w:cs="Times New Roman"/>
          <w:sz w:val="24"/>
          <w:szCs w:val="24"/>
          <w:lang w:val="bg-BG"/>
        </w:rPr>
        <w:t xml:space="preserve"> п</w:t>
      </w:r>
      <w:r w:rsidRPr="008E2243">
        <w:rPr>
          <w:rFonts w:ascii="Times New Roman" w:eastAsia="Calibri" w:hAnsi="Times New Roman" w:cs="Times New Roman"/>
          <w:sz w:val="24"/>
          <w:szCs w:val="24"/>
          <w:lang w:val="bg-BG"/>
        </w:rPr>
        <w:t>реди Южния централен район (98,1</w:t>
      </w:r>
      <w:r w:rsidR="00BA5AFD" w:rsidRPr="008E2243">
        <w:rPr>
          <w:rFonts w:ascii="Times New Roman" w:eastAsia="Calibri" w:hAnsi="Times New Roman" w:cs="Times New Roman"/>
          <w:sz w:val="24"/>
          <w:szCs w:val="24"/>
          <w:lang w:val="bg-BG"/>
        </w:rPr>
        <w:t>%).</w:t>
      </w:r>
    </w:p>
    <w:p w:rsidR="00871CC4" w:rsidRPr="008E2243" w:rsidRDefault="00871CC4" w:rsidP="00A61969">
      <w:pPr>
        <w:spacing w:line="360" w:lineRule="auto"/>
        <w:ind w:firstLine="644"/>
        <w:jc w:val="both"/>
        <w:rPr>
          <w:rFonts w:ascii="Times New Roman" w:eastAsia="Calibri" w:hAnsi="Times New Roman" w:cs="Times New Roman"/>
          <w:sz w:val="24"/>
          <w:szCs w:val="24"/>
          <w:lang w:val="bg-BG"/>
        </w:rPr>
      </w:pPr>
    </w:p>
    <w:p w:rsidR="008F5026" w:rsidRPr="008E2243" w:rsidRDefault="008F5026" w:rsidP="008F5026">
      <w:pPr>
        <w:spacing w:line="360" w:lineRule="auto"/>
        <w:ind w:firstLine="708"/>
        <w:jc w:val="both"/>
        <w:rPr>
          <w:rFonts w:ascii="Times New Roman" w:hAnsi="Times New Roman"/>
          <w:b/>
          <w:i/>
          <w:sz w:val="24"/>
          <w:szCs w:val="24"/>
          <w:lang w:val="bg-BG"/>
        </w:rPr>
      </w:pPr>
      <w:r w:rsidRPr="008E2243">
        <w:rPr>
          <w:rFonts w:ascii="Times New Roman" w:hAnsi="Times New Roman"/>
          <w:b/>
          <w:i/>
          <w:sz w:val="24"/>
          <w:szCs w:val="24"/>
          <w:lang w:val="bg-BG"/>
        </w:rPr>
        <w:t>Фигура 2</w:t>
      </w:r>
      <w:r w:rsidR="00F402EE" w:rsidRPr="008E2243">
        <w:rPr>
          <w:rFonts w:ascii="Times New Roman" w:hAnsi="Times New Roman"/>
          <w:b/>
          <w:i/>
          <w:sz w:val="24"/>
          <w:szCs w:val="24"/>
          <w:lang w:val="bg-BG"/>
        </w:rPr>
        <w:t>1</w:t>
      </w:r>
      <w:r w:rsidRPr="008E2243">
        <w:rPr>
          <w:rFonts w:ascii="Times New Roman" w:hAnsi="Times New Roman"/>
          <w:b/>
          <w:i/>
          <w:sz w:val="24"/>
          <w:szCs w:val="24"/>
          <w:lang w:val="bg-BG"/>
        </w:rPr>
        <w:t>. Дял от населението, свързано с обществено водоснабдяване през 201</w:t>
      </w:r>
      <w:r w:rsidR="00BC18A7" w:rsidRPr="008E2243">
        <w:rPr>
          <w:rFonts w:ascii="Times New Roman" w:hAnsi="Times New Roman"/>
          <w:b/>
          <w:i/>
          <w:sz w:val="24"/>
          <w:szCs w:val="24"/>
          <w:lang w:val="ru-RU"/>
        </w:rPr>
        <w:t>8</w:t>
      </w:r>
      <w:r w:rsidR="00392FC5" w:rsidRPr="008E2243">
        <w:rPr>
          <w:rFonts w:ascii="Times New Roman" w:hAnsi="Times New Roman"/>
          <w:b/>
          <w:i/>
          <w:sz w:val="24"/>
          <w:szCs w:val="24"/>
          <w:lang w:val="bg-BG"/>
        </w:rPr>
        <w:t xml:space="preserve"> </w:t>
      </w:r>
      <w:r w:rsidR="00392FC5" w:rsidRPr="008E2243">
        <w:rPr>
          <w:rFonts w:ascii="Times New Roman" w:hAnsi="Times New Roman"/>
          <w:b/>
          <w:sz w:val="24"/>
          <w:szCs w:val="24"/>
          <w:lang w:val="bg-BG" w:eastAsia="bg-BG"/>
        </w:rPr>
        <w:t xml:space="preserve">– </w:t>
      </w:r>
      <w:r w:rsidRPr="008E2243">
        <w:rPr>
          <w:rFonts w:ascii="Times New Roman" w:hAnsi="Times New Roman"/>
          <w:b/>
          <w:i/>
          <w:sz w:val="24"/>
          <w:szCs w:val="24"/>
          <w:lang w:val="bg-BG"/>
        </w:rPr>
        <w:t>201</w:t>
      </w:r>
      <w:r w:rsidR="00BC18A7" w:rsidRPr="008E2243">
        <w:rPr>
          <w:rFonts w:ascii="Times New Roman" w:hAnsi="Times New Roman"/>
          <w:b/>
          <w:i/>
          <w:sz w:val="24"/>
          <w:szCs w:val="24"/>
          <w:lang w:val="bg-BG"/>
        </w:rPr>
        <w:t xml:space="preserve">9 </w:t>
      </w:r>
      <w:r w:rsidRPr="008E2243">
        <w:rPr>
          <w:rFonts w:ascii="Times New Roman" w:hAnsi="Times New Roman"/>
          <w:b/>
          <w:i/>
          <w:sz w:val="24"/>
          <w:szCs w:val="24"/>
          <w:lang w:val="bg-BG"/>
        </w:rPr>
        <w:t>г. (%)</w:t>
      </w:r>
    </w:p>
    <w:p w:rsidR="008F5026" w:rsidRPr="008E2243" w:rsidRDefault="00F402EE" w:rsidP="00253427">
      <w:pPr>
        <w:spacing w:line="360" w:lineRule="auto"/>
        <w:jc w:val="center"/>
        <w:rPr>
          <w:rFonts w:ascii="Times New Roman" w:hAnsi="Times New Roman"/>
          <w:sz w:val="24"/>
          <w:lang w:val="bg-BG"/>
        </w:rPr>
      </w:pPr>
      <w:r w:rsidRPr="008E2243">
        <w:rPr>
          <w:noProof/>
          <w:lang w:val="bg-BG" w:eastAsia="bg-BG"/>
        </w:rPr>
        <w:drawing>
          <wp:inline distT="0" distB="0" distL="0" distR="0" wp14:anchorId="4EFB0D88" wp14:editId="530F8754">
            <wp:extent cx="5819775" cy="2830195"/>
            <wp:effectExtent l="0" t="0" r="9525" b="825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F5026" w:rsidRPr="008E2243" w:rsidRDefault="008F5026" w:rsidP="008F5026">
      <w:pPr>
        <w:spacing w:line="360" w:lineRule="auto"/>
        <w:jc w:val="both"/>
        <w:rPr>
          <w:rFonts w:ascii="Times New Roman" w:hAnsi="Times New Roman"/>
          <w:i/>
          <w:lang w:val="bg-BG" w:eastAsia="bg-BG"/>
        </w:rPr>
      </w:pPr>
      <w:r w:rsidRPr="008E2243">
        <w:rPr>
          <w:rFonts w:ascii="Times New Roman" w:hAnsi="Times New Roman"/>
          <w:i/>
          <w:noProof/>
          <w:sz w:val="24"/>
          <w:szCs w:val="24"/>
          <w:lang w:val="bg-BG" w:eastAsia="bg-BG"/>
        </w:rPr>
        <w:t xml:space="preserve">Източник: </w:t>
      </w:r>
      <w:r w:rsidRPr="008E2243">
        <w:rPr>
          <w:rFonts w:ascii="Times New Roman" w:hAnsi="Times New Roman"/>
          <w:i/>
          <w:lang w:val="bg-BG" w:eastAsia="bg-BG"/>
        </w:rPr>
        <w:t>Национален статистически институт</w:t>
      </w:r>
    </w:p>
    <w:p w:rsidR="00433A56" w:rsidRPr="008E2243" w:rsidRDefault="00433A56" w:rsidP="008F5026">
      <w:pPr>
        <w:spacing w:line="360" w:lineRule="auto"/>
        <w:jc w:val="both"/>
        <w:rPr>
          <w:rFonts w:ascii="Times New Roman" w:hAnsi="Times New Roman"/>
          <w:i/>
          <w:lang w:val="bg-BG" w:eastAsia="bg-BG"/>
        </w:rPr>
      </w:pPr>
    </w:p>
    <w:p w:rsidR="008F5026" w:rsidRPr="008E2243" w:rsidRDefault="008F5026" w:rsidP="008F5026">
      <w:pPr>
        <w:pStyle w:val="ListParagraph"/>
        <w:numPr>
          <w:ilvl w:val="0"/>
          <w:numId w:val="5"/>
        </w:numPr>
        <w:spacing w:after="0" w:line="360" w:lineRule="auto"/>
        <w:jc w:val="both"/>
        <w:rPr>
          <w:rFonts w:ascii="Times New Roman" w:hAnsi="Times New Roman"/>
          <w:b/>
          <w:sz w:val="24"/>
          <w:szCs w:val="24"/>
        </w:rPr>
      </w:pPr>
      <w:r w:rsidRPr="008E2243">
        <w:rPr>
          <w:rFonts w:ascii="Times New Roman" w:hAnsi="Times New Roman"/>
          <w:b/>
          <w:sz w:val="24"/>
          <w:szCs w:val="24"/>
        </w:rPr>
        <w:t>Относителен дял на домакинствата с достъп до интернет, вкл. и широколентова връзка от общото за страната, в %</w:t>
      </w:r>
    </w:p>
    <w:p w:rsidR="008F5026" w:rsidRPr="008E2243" w:rsidRDefault="008F5026" w:rsidP="008F5026">
      <w:pPr>
        <w:pStyle w:val="ListParagraph"/>
        <w:spacing w:after="0" w:line="240" w:lineRule="auto"/>
        <w:jc w:val="both"/>
        <w:rPr>
          <w:rFonts w:ascii="Times New Roman" w:hAnsi="Times New Roman"/>
          <w:b/>
          <w:sz w:val="16"/>
          <w:szCs w:val="16"/>
        </w:rPr>
      </w:pPr>
    </w:p>
    <w:p w:rsidR="00AA3D8B" w:rsidRPr="008E2243" w:rsidRDefault="00AA3D8B" w:rsidP="00252887">
      <w:pPr>
        <w:spacing w:line="360" w:lineRule="auto"/>
        <w:ind w:firstLine="644"/>
        <w:jc w:val="both"/>
        <w:rPr>
          <w:rFonts w:ascii="Times New Roman" w:hAnsi="Times New Roman"/>
          <w:sz w:val="24"/>
          <w:szCs w:val="24"/>
          <w:lang w:val="bg-BG"/>
        </w:rPr>
      </w:pPr>
      <w:r w:rsidRPr="008E2243">
        <w:rPr>
          <w:rFonts w:ascii="Times New Roman" w:hAnsi="Times New Roman"/>
          <w:sz w:val="24"/>
          <w:szCs w:val="24"/>
          <w:lang w:val="bg-BG"/>
        </w:rPr>
        <w:lastRenderedPageBreak/>
        <w:t>През</w:t>
      </w:r>
      <w:r w:rsidR="00252887" w:rsidRPr="008E2243">
        <w:rPr>
          <w:rFonts w:ascii="Times New Roman" w:hAnsi="Times New Roman"/>
          <w:sz w:val="24"/>
          <w:szCs w:val="24"/>
          <w:lang w:val="bg-BG"/>
        </w:rPr>
        <w:t xml:space="preserve"> </w:t>
      </w:r>
      <w:r w:rsidR="00546CEA" w:rsidRPr="008E2243">
        <w:rPr>
          <w:rFonts w:ascii="Times New Roman" w:hAnsi="Times New Roman"/>
          <w:sz w:val="24"/>
          <w:szCs w:val="24"/>
          <w:lang w:val="bg-BG"/>
        </w:rPr>
        <w:t xml:space="preserve">2020 </w:t>
      </w:r>
      <w:r w:rsidRPr="008E2243">
        <w:rPr>
          <w:rFonts w:ascii="Times New Roman" w:hAnsi="Times New Roman"/>
          <w:sz w:val="24"/>
          <w:szCs w:val="24"/>
          <w:lang w:val="bg-BG"/>
        </w:rPr>
        <w:t xml:space="preserve">г. делът на домакинствата с достъп до интернет, включително и широколентова връзка в Северозападния район е </w:t>
      </w:r>
      <w:r w:rsidR="00546CEA" w:rsidRPr="008E2243">
        <w:rPr>
          <w:rFonts w:ascii="Times New Roman" w:hAnsi="Times New Roman"/>
          <w:sz w:val="24"/>
          <w:szCs w:val="24"/>
          <w:lang w:val="bg-BG"/>
        </w:rPr>
        <w:t>66,2% и бележи спад</w:t>
      </w:r>
      <w:r w:rsidRPr="008E2243">
        <w:rPr>
          <w:rFonts w:ascii="Times New Roman" w:hAnsi="Times New Roman"/>
          <w:sz w:val="24"/>
          <w:szCs w:val="24"/>
          <w:lang w:val="bg-BG"/>
        </w:rPr>
        <w:t xml:space="preserve"> спрямо 201</w:t>
      </w:r>
      <w:r w:rsidR="00546CEA" w:rsidRPr="008E2243">
        <w:rPr>
          <w:rFonts w:ascii="Times New Roman" w:hAnsi="Times New Roman"/>
          <w:sz w:val="24"/>
          <w:szCs w:val="24"/>
          <w:lang w:val="bg-BG"/>
        </w:rPr>
        <w:t xml:space="preserve">9 </w:t>
      </w:r>
      <w:r w:rsidRPr="008E2243">
        <w:rPr>
          <w:rFonts w:ascii="Times New Roman" w:hAnsi="Times New Roman"/>
          <w:sz w:val="24"/>
          <w:szCs w:val="24"/>
          <w:lang w:val="bg-BG"/>
        </w:rPr>
        <w:t xml:space="preserve">г. с </w:t>
      </w:r>
      <w:r w:rsidR="00546CEA" w:rsidRPr="008E2243">
        <w:rPr>
          <w:rFonts w:ascii="Times New Roman" w:hAnsi="Times New Roman"/>
          <w:sz w:val="24"/>
          <w:szCs w:val="24"/>
          <w:lang w:val="bg-BG"/>
        </w:rPr>
        <w:t>4</w:t>
      </w:r>
      <w:r w:rsidR="001E5540" w:rsidRPr="008E2243">
        <w:rPr>
          <w:rFonts w:ascii="Times New Roman" w:hAnsi="Times New Roman"/>
          <w:sz w:val="24"/>
          <w:szCs w:val="24"/>
          <w:lang w:val="bg-BG"/>
        </w:rPr>
        <w:t>,6</w:t>
      </w:r>
      <w:r w:rsidRPr="008E2243">
        <w:rPr>
          <w:rFonts w:ascii="Times New Roman" w:hAnsi="Times New Roman"/>
          <w:sz w:val="24"/>
          <w:szCs w:val="24"/>
          <w:lang w:val="bg-BG"/>
        </w:rPr>
        <w:t>%, като и в другите райони от ниво 2 се регистрира ръст на индикатор</w:t>
      </w:r>
      <w:r w:rsidR="001E5540" w:rsidRPr="008E2243">
        <w:rPr>
          <w:rFonts w:ascii="Times New Roman" w:hAnsi="Times New Roman"/>
          <w:sz w:val="24"/>
          <w:szCs w:val="24"/>
          <w:lang w:val="bg-BG"/>
        </w:rPr>
        <w:t>а</w:t>
      </w:r>
      <w:r w:rsidRPr="008E2243">
        <w:rPr>
          <w:rFonts w:ascii="Times New Roman" w:hAnsi="Times New Roman"/>
          <w:sz w:val="24"/>
          <w:szCs w:val="24"/>
          <w:lang w:val="bg-BG"/>
        </w:rPr>
        <w:t xml:space="preserve"> за същия период. За сравнение, средният показател за цялата страна за 201</w:t>
      </w:r>
      <w:r w:rsidR="001E5540" w:rsidRPr="008E2243">
        <w:rPr>
          <w:rFonts w:ascii="Times New Roman" w:hAnsi="Times New Roman"/>
          <w:sz w:val="24"/>
          <w:szCs w:val="24"/>
          <w:lang w:val="bg-BG"/>
        </w:rPr>
        <w:t>9</w:t>
      </w:r>
      <w:r w:rsidRPr="008E2243">
        <w:rPr>
          <w:rFonts w:ascii="Times New Roman" w:hAnsi="Times New Roman"/>
          <w:sz w:val="24"/>
          <w:szCs w:val="24"/>
          <w:lang w:val="bg-BG"/>
        </w:rPr>
        <w:t>г. е 7</w:t>
      </w:r>
      <w:r w:rsidR="00546CEA" w:rsidRPr="008E2243">
        <w:rPr>
          <w:rFonts w:ascii="Times New Roman" w:hAnsi="Times New Roman"/>
          <w:sz w:val="24"/>
          <w:szCs w:val="24"/>
          <w:lang w:val="bg-BG"/>
        </w:rPr>
        <w:t>8,9</w:t>
      </w:r>
      <w:r w:rsidR="001E5540" w:rsidRPr="008E2243">
        <w:rPr>
          <w:rFonts w:ascii="Times New Roman" w:hAnsi="Times New Roman"/>
          <w:sz w:val="24"/>
          <w:szCs w:val="24"/>
          <w:lang w:val="bg-BG"/>
        </w:rPr>
        <w:t>%, като нарастването е с 3</w:t>
      </w:r>
      <w:r w:rsidRPr="008E2243">
        <w:rPr>
          <w:rFonts w:ascii="Times New Roman" w:hAnsi="Times New Roman"/>
          <w:sz w:val="24"/>
          <w:szCs w:val="24"/>
          <w:lang w:val="bg-BG"/>
        </w:rPr>
        <w:t>,</w:t>
      </w:r>
      <w:r w:rsidR="00546CEA" w:rsidRPr="008E2243">
        <w:rPr>
          <w:rFonts w:ascii="Times New Roman" w:hAnsi="Times New Roman"/>
          <w:sz w:val="24"/>
          <w:szCs w:val="24"/>
          <w:lang w:val="bg-BG"/>
        </w:rPr>
        <w:t>8</w:t>
      </w:r>
      <w:r w:rsidRPr="008E2243">
        <w:rPr>
          <w:rFonts w:ascii="Times New Roman" w:hAnsi="Times New Roman"/>
          <w:sz w:val="24"/>
          <w:szCs w:val="24"/>
          <w:lang w:val="bg-BG"/>
        </w:rPr>
        <w:t xml:space="preserve"> процентни пункта спрямо предходната година. С най-висока информационна осигуреност сред районите</w:t>
      </w:r>
      <w:r w:rsidR="001E5540" w:rsidRPr="008E2243">
        <w:rPr>
          <w:rFonts w:ascii="Times New Roman" w:hAnsi="Times New Roman"/>
          <w:sz w:val="24"/>
          <w:szCs w:val="24"/>
          <w:lang w:val="bg-BG"/>
        </w:rPr>
        <w:t xml:space="preserve"> от ниво 2 в страната през 2019</w:t>
      </w:r>
      <w:r w:rsidRPr="008E2243">
        <w:rPr>
          <w:rFonts w:ascii="Times New Roman" w:hAnsi="Times New Roman"/>
          <w:sz w:val="24"/>
          <w:szCs w:val="24"/>
          <w:lang w:val="bg-BG"/>
        </w:rPr>
        <w:t>г. е Югозападният район (</w:t>
      </w:r>
      <w:r w:rsidR="00546CEA" w:rsidRPr="008E2243">
        <w:rPr>
          <w:rFonts w:ascii="Times New Roman" w:hAnsi="Times New Roman"/>
          <w:sz w:val="24"/>
          <w:szCs w:val="24"/>
          <w:lang w:val="bg-BG"/>
        </w:rPr>
        <w:t>85</w:t>
      </w:r>
      <w:r w:rsidR="00335A7C" w:rsidRPr="008E2243">
        <w:rPr>
          <w:rFonts w:ascii="Times New Roman" w:hAnsi="Times New Roman"/>
          <w:sz w:val="24"/>
          <w:szCs w:val="24"/>
          <w:lang w:val="bg-BG"/>
        </w:rPr>
        <w:t>,</w:t>
      </w:r>
      <w:r w:rsidRPr="008E2243">
        <w:rPr>
          <w:rFonts w:ascii="Times New Roman" w:hAnsi="Times New Roman"/>
          <w:sz w:val="24"/>
          <w:szCs w:val="24"/>
          <w:lang w:val="bg-BG"/>
        </w:rPr>
        <w:t xml:space="preserve">%), следван от </w:t>
      </w:r>
      <w:r w:rsidR="001E5540" w:rsidRPr="008E2243">
        <w:rPr>
          <w:rFonts w:ascii="Times New Roman" w:hAnsi="Times New Roman"/>
          <w:sz w:val="24"/>
          <w:szCs w:val="24"/>
          <w:lang w:val="bg-BG"/>
        </w:rPr>
        <w:t xml:space="preserve">Южния централен район </w:t>
      </w:r>
      <w:r w:rsidRPr="008E2243">
        <w:rPr>
          <w:rFonts w:ascii="Times New Roman" w:hAnsi="Times New Roman"/>
          <w:sz w:val="24"/>
          <w:szCs w:val="24"/>
          <w:lang w:val="bg-BG"/>
        </w:rPr>
        <w:t>(</w:t>
      </w:r>
      <w:r w:rsidR="00335A7C" w:rsidRPr="008E2243">
        <w:rPr>
          <w:rFonts w:ascii="Times New Roman" w:hAnsi="Times New Roman"/>
          <w:sz w:val="24"/>
          <w:szCs w:val="24"/>
          <w:lang w:val="bg-BG"/>
        </w:rPr>
        <w:t>79,2</w:t>
      </w:r>
      <w:r w:rsidRPr="008E2243">
        <w:rPr>
          <w:rFonts w:ascii="Times New Roman" w:hAnsi="Times New Roman"/>
          <w:sz w:val="24"/>
          <w:szCs w:val="24"/>
          <w:lang w:val="bg-BG"/>
        </w:rPr>
        <w:t xml:space="preserve">%), </w:t>
      </w:r>
      <w:r w:rsidR="00335A7C" w:rsidRPr="008E2243">
        <w:rPr>
          <w:rFonts w:ascii="Times New Roman" w:hAnsi="Times New Roman"/>
          <w:sz w:val="24"/>
          <w:szCs w:val="24"/>
          <w:lang w:val="bg-BG"/>
        </w:rPr>
        <w:t xml:space="preserve">Североизточния район (77,7%), </w:t>
      </w:r>
      <w:r w:rsidR="001E5540" w:rsidRPr="008E2243">
        <w:rPr>
          <w:rFonts w:ascii="Times New Roman" w:hAnsi="Times New Roman"/>
          <w:sz w:val="24"/>
          <w:szCs w:val="24"/>
          <w:lang w:val="bg-BG"/>
        </w:rPr>
        <w:t>Югоизточния</w:t>
      </w:r>
      <w:r w:rsidRPr="008E2243">
        <w:rPr>
          <w:rFonts w:ascii="Times New Roman" w:hAnsi="Times New Roman"/>
          <w:sz w:val="24"/>
          <w:szCs w:val="24"/>
          <w:lang w:val="bg-BG"/>
        </w:rPr>
        <w:t xml:space="preserve"> район (7</w:t>
      </w:r>
      <w:r w:rsidR="00335A7C" w:rsidRPr="008E2243">
        <w:rPr>
          <w:rFonts w:ascii="Times New Roman" w:hAnsi="Times New Roman"/>
          <w:sz w:val="24"/>
          <w:szCs w:val="24"/>
          <w:lang w:val="bg-BG"/>
        </w:rPr>
        <w:t>7</w:t>
      </w:r>
      <w:r w:rsidR="001E5540" w:rsidRPr="008E2243">
        <w:rPr>
          <w:rFonts w:ascii="Times New Roman" w:hAnsi="Times New Roman"/>
          <w:sz w:val="24"/>
          <w:szCs w:val="24"/>
          <w:lang w:val="bg-BG"/>
        </w:rPr>
        <w:t>,</w:t>
      </w:r>
      <w:r w:rsidR="00335A7C" w:rsidRPr="008E2243">
        <w:rPr>
          <w:rFonts w:ascii="Times New Roman" w:hAnsi="Times New Roman"/>
          <w:sz w:val="24"/>
          <w:szCs w:val="24"/>
          <w:lang w:val="bg-BG"/>
        </w:rPr>
        <w:t>2</w:t>
      </w:r>
      <w:r w:rsidRPr="008E2243">
        <w:rPr>
          <w:rFonts w:ascii="Times New Roman" w:hAnsi="Times New Roman"/>
          <w:sz w:val="24"/>
          <w:szCs w:val="24"/>
          <w:lang w:val="bg-BG"/>
        </w:rPr>
        <w:t xml:space="preserve">%), и </w:t>
      </w:r>
      <w:r w:rsidR="001E5540" w:rsidRPr="008E2243">
        <w:rPr>
          <w:rFonts w:ascii="Times New Roman" w:hAnsi="Times New Roman"/>
          <w:sz w:val="24"/>
          <w:szCs w:val="24"/>
          <w:lang w:val="bg-BG"/>
        </w:rPr>
        <w:t>Северния централен</w:t>
      </w:r>
      <w:r w:rsidRPr="008E2243">
        <w:rPr>
          <w:rFonts w:ascii="Times New Roman" w:hAnsi="Times New Roman"/>
          <w:sz w:val="24"/>
          <w:szCs w:val="24"/>
          <w:lang w:val="bg-BG"/>
        </w:rPr>
        <w:t xml:space="preserve"> район – със </w:t>
      </w:r>
      <w:r w:rsidR="00335A7C" w:rsidRPr="008E2243">
        <w:rPr>
          <w:rFonts w:ascii="Times New Roman" w:hAnsi="Times New Roman"/>
          <w:sz w:val="24"/>
          <w:szCs w:val="24"/>
          <w:lang w:val="bg-BG"/>
        </w:rPr>
        <w:t>74,8</w:t>
      </w:r>
      <w:r w:rsidRPr="008E2243">
        <w:rPr>
          <w:rFonts w:ascii="Times New Roman" w:hAnsi="Times New Roman"/>
          <w:sz w:val="24"/>
          <w:szCs w:val="24"/>
          <w:lang w:val="bg-BG"/>
        </w:rPr>
        <w:t>%. Тенденция за осигуряване на достъп до високоскоростен интернет се наблюдава в цялата страна.</w:t>
      </w:r>
    </w:p>
    <w:p w:rsidR="008F5026" w:rsidRPr="008E2243" w:rsidRDefault="008F5026" w:rsidP="008F5026">
      <w:pPr>
        <w:pStyle w:val="ListParagraph"/>
        <w:numPr>
          <w:ilvl w:val="0"/>
          <w:numId w:val="5"/>
        </w:numPr>
        <w:spacing w:after="0" w:line="360" w:lineRule="auto"/>
        <w:jc w:val="both"/>
        <w:rPr>
          <w:rFonts w:ascii="Times New Roman" w:hAnsi="Times New Roman"/>
          <w:b/>
          <w:sz w:val="24"/>
          <w:szCs w:val="24"/>
        </w:rPr>
      </w:pPr>
      <w:r w:rsidRPr="008E2243">
        <w:rPr>
          <w:rFonts w:ascii="Times New Roman" w:hAnsi="Times New Roman"/>
          <w:b/>
          <w:sz w:val="24"/>
          <w:szCs w:val="24"/>
        </w:rPr>
        <w:t xml:space="preserve">Разширена и реконструирана ВиК мрежа </w:t>
      </w:r>
    </w:p>
    <w:p w:rsidR="008F5026" w:rsidRPr="008E2243" w:rsidRDefault="008F5026" w:rsidP="008F5026">
      <w:pPr>
        <w:pStyle w:val="ListParagraph"/>
        <w:spacing w:after="0" w:line="240" w:lineRule="auto"/>
        <w:ind w:left="360"/>
        <w:jc w:val="both"/>
        <w:rPr>
          <w:rFonts w:ascii="Times New Roman" w:hAnsi="Times New Roman"/>
          <w:b/>
          <w:sz w:val="16"/>
          <w:szCs w:val="16"/>
        </w:rPr>
      </w:pPr>
    </w:p>
    <w:p w:rsidR="00F77371" w:rsidRPr="008E2243" w:rsidRDefault="00F77371" w:rsidP="00252887">
      <w:pPr>
        <w:pStyle w:val="ListParagraph"/>
        <w:spacing w:after="0" w:line="360" w:lineRule="auto"/>
        <w:ind w:left="0" w:firstLine="644"/>
        <w:jc w:val="both"/>
        <w:rPr>
          <w:rFonts w:ascii="Times New Roman" w:hAnsi="Times New Roman"/>
          <w:sz w:val="24"/>
          <w:szCs w:val="24"/>
        </w:rPr>
      </w:pPr>
      <w:r w:rsidRPr="008E2243">
        <w:rPr>
          <w:rFonts w:ascii="Times New Roman" w:hAnsi="Times New Roman"/>
          <w:sz w:val="24"/>
          <w:szCs w:val="24"/>
        </w:rPr>
        <w:t xml:space="preserve">Информационната осигуреност на индикатора е по данни на </w:t>
      </w:r>
      <w:r w:rsidRPr="008E2243">
        <w:rPr>
          <w:rFonts w:ascii="Times New Roman" w:hAnsi="Times New Roman"/>
          <w:sz w:val="24"/>
          <w:szCs w:val="24"/>
          <w:lang w:eastAsia="bg-BG"/>
        </w:rPr>
        <w:t xml:space="preserve">областните и общинските администрации в СЗР и Информационната система за управление и наблюдение </w:t>
      </w:r>
      <w:r w:rsidR="003E51E3" w:rsidRPr="008E2243">
        <w:rPr>
          <w:rFonts w:ascii="Times New Roman" w:hAnsi="Times New Roman"/>
          <w:sz w:val="24"/>
          <w:szCs w:val="24"/>
          <w:lang w:eastAsia="bg-BG"/>
        </w:rPr>
        <w:t xml:space="preserve">на средствата от ЕС в България </w:t>
      </w:r>
      <w:r w:rsidRPr="008E2243">
        <w:rPr>
          <w:rFonts w:ascii="Times New Roman" w:hAnsi="Times New Roman"/>
          <w:sz w:val="24"/>
          <w:szCs w:val="24"/>
          <w:lang w:eastAsia="bg-BG"/>
        </w:rPr>
        <w:t>2020.</w:t>
      </w:r>
    </w:p>
    <w:p w:rsidR="008B38A2" w:rsidRPr="008E2243" w:rsidRDefault="008F5026" w:rsidP="00F77371">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eastAsia="bg-BG"/>
        </w:rPr>
      </w:pPr>
      <w:r w:rsidRPr="008E2243">
        <w:rPr>
          <w:rFonts w:ascii="Times New Roman" w:eastAsia="Times New Roman" w:hAnsi="Times New Roman"/>
          <w:sz w:val="24"/>
          <w:szCs w:val="24"/>
          <w:lang w:val="bg-BG" w:eastAsia="bg-BG"/>
        </w:rPr>
        <w:tab/>
      </w:r>
      <w:r w:rsidR="00F77371" w:rsidRPr="008E2243">
        <w:rPr>
          <w:rFonts w:ascii="Times New Roman" w:hAnsi="Times New Roman"/>
          <w:sz w:val="24"/>
          <w:szCs w:val="24"/>
          <w:lang w:val="bg-BG" w:eastAsia="bg-BG"/>
        </w:rPr>
        <w:t>През 201</w:t>
      </w:r>
      <w:r w:rsidR="006302AE" w:rsidRPr="008E2243">
        <w:rPr>
          <w:rFonts w:ascii="Times New Roman" w:hAnsi="Times New Roman"/>
          <w:sz w:val="24"/>
          <w:szCs w:val="24"/>
          <w:lang w:val="bg-BG" w:eastAsia="bg-BG"/>
        </w:rPr>
        <w:t>8</w:t>
      </w:r>
      <w:r w:rsidR="00F77371" w:rsidRPr="008E2243">
        <w:rPr>
          <w:rFonts w:ascii="Times New Roman" w:hAnsi="Times New Roman"/>
          <w:sz w:val="24"/>
          <w:szCs w:val="24"/>
          <w:lang w:val="bg-BG" w:eastAsia="bg-BG"/>
        </w:rPr>
        <w:t xml:space="preserve"> г. р</w:t>
      </w:r>
      <w:r w:rsidRPr="008E2243">
        <w:rPr>
          <w:rFonts w:ascii="Times New Roman" w:hAnsi="Times New Roman"/>
          <w:sz w:val="24"/>
          <w:szCs w:val="24"/>
          <w:lang w:val="bg-BG" w:eastAsia="bg-BG"/>
        </w:rPr>
        <w:t xml:space="preserve">азширената и реконструирана ВиК мрежа </w:t>
      </w:r>
      <w:r w:rsidR="00F77371" w:rsidRPr="008E2243">
        <w:rPr>
          <w:rFonts w:ascii="Times New Roman" w:hAnsi="Times New Roman"/>
          <w:sz w:val="24"/>
          <w:szCs w:val="24"/>
          <w:lang w:val="bg-BG" w:eastAsia="bg-BG"/>
        </w:rPr>
        <w:t xml:space="preserve">на територията на </w:t>
      </w:r>
      <w:r w:rsidRPr="008E2243">
        <w:rPr>
          <w:rFonts w:ascii="Times New Roman" w:hAnsi="Times New Roman"/>
          <w:sz w:val="24"/>
          <w:szCs w:val="24"/>
          <w:lang w:val="bg-BG" w:eastAsia="bg-BG"/>
        </w:rPr>
        <w:t xml:space="preserve">СЗР е с </w:t>
      </w:r>
      <w:r w:rsidRPr="008E2243">
        <w:rPr>
          <w:rFonts w:ascii="Times New Roman" w:hAnsi="Times New Roman"/>
          <w:b/>
          <w:sz w:val="24"/>
          <w:szCs w:val="24"/>
          <w:lang w:val="bg-BG" w:eastAsia="bg-BG"/>
        </w:rPr>
        <w:t xml:space="preserve">обща дължина </w:t>
      </w:r>
      <w:r w:rsidR="006302AE" w:rsidRPr="008E2243">
        <w:rPr>
          <w:rFonts w:ascii="Times New Roman" w:hAnsi="Times New Roman"/>
          <w:b/>
          <w:sz w:val="24"/>
          <w:szCs w:val="24"/>
          <w:lang w:val="bg-BG" w:eastAsia="bg-BG"/>
        </w:rPr>
        <w:t>149</w:t>
      </w:r>
      <w:r w:rsidRPr="008E2243">
        <w:rPr>
          <w:rFonts w:ascii="Times New Roman" w:hAnsi="Times New Roman"/>
          <w:b/>
          <w:sz w:val="24"/>
          <w:szCs w:val="24"/>
          <w:lang w:val="bg-BG" w:eastAsia="bg-BG"/>
        </w:rPr>
        <w:t>,</w:t>
      </w:r>
      <w:r w:rsidR="006302AE" w:rsidRPr="008E2243">
        <w:rPr>
          <w:rFonts w:ascii="Times New Roman" w:hAnsi="Times New Roman"/>
          <w:b/>
          <w:sz w:val="24"/>
          <w:szCs w:val="24"/>
          <w:lang w:val="bg-BG" w:eastAsia="bg-BG"/>
        </w:rPr>
        <w:t>085</w:t>
      </w:r>
      <w:r w:rsidRPr="008E2243">
        <w:rPr>
          <w:rFonts w:ascii="Times New Roman" w:hAnsi="Times New Roman"/>
          <w:b/>
          <w:sz w:val="24"/>
          <w:szCs w:val="24"/>
          <w:lang w:val="bg-BG" w:eastAsia="bg-BG"/>
        </w:rPr>
        <w:t xml:space="preserve"> км</w:t>
      </w:r>
      <w:r w:rsidRPr="008E2243">
        <w:rPr>
          <w:rFonts w:ascii="Times New Roman" w:hAnsi="Times New Roman"/>
          <w:sz w:val="24"/>
          <w:szCs w:val="24"/>
          <w:lang w:val="bg-BG" w:eastAsia="bg-BG"/>
        </w:rPr>
        <w:t>.</w:t>
      </w:r>
      <w:r w:rsidR="00792131" w:rsidRPr="008E2243">
        <w:rPr>
          <w:rFonts w:ascii="Times New Roman" w:hAnsi="Times New Roman"/>
          <w:sz w:val="24"/>
          <w:szCs w:val="24"/>
          <w:lang w:val="bg-BG" w:eastAsia="bg-BG"/>
        </w:rPr>
        <w:t xml:space="preserve"> Данните са предоставени от общините на територията на СЗР.</w:t>
      </w:r>
    </w:p>
    <w:p w:rsidR="00B6652C" w:rsidRPr="008E2243" w:rsidRDefault="00B6652C" w:rsidP="00F77371">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ru-RU" w:eastAsia="bg-BG"/>
        </w:rPr>
      </w:pPr>
      <w:r w:rsidRPr="008E2243">
        <w:rPr>
          <w:rFonts w:ascii="Times New Roman" w:hAnsi="Times New Roman"/>
          <w:sz w:val="24"/>
          <w:szCs w:val="24"/>
          <w:lang w:val="bg-BG" w:eastAsia="bg-BG"/>
        </w:rPr>
        <w:t>През 2019</w:t>
      </w:r>
      <w:r w:rsidR="003E51E3" w:rsidRPr="008E2243">
        <w:rPr>
          <w:rFonts w:ascii="Times New Roman" w:hAnsi="Times New Roman"/>
          <w:sz w:val="24"/>
          <w:szCs w:val="24"/>
          <w:lang w:val="bg-BG" w:eastAsia="bg-BG"/>
        </w:rPr>
        <w:t xml:space="preserve"> </w:t>
      </w:r>
      <w:r w:rsidRPr="008E2243">
        <w:rPr>
          <w:rFonts w:ascii="Times New Roman" w:hAnsi="Times New Roman"/>
          <w:sz w:val="24"/>
          <w:szCs w:val="24"/>
          <w:lang w:val="bg-BG" w:eastAsia="bg-BG"/>
        </w:rPr>
        <w:t xml:space="preserve">г. разширената и реконструирана ВиК мрежа в СЗР е с </w:t>
      </w:r>
      <w:r w:rsidRPr="008E2243">
        <w:rPr>
          <w:rFonts w:ascii="Times New Roman" w:hAnsi="Times New Roman"/>
          <w:b/>
          <w:sz w:val="24"/>
          <w:szCs w:val="24"/>
          <w:lang w:val="bg-BG" w:eastAsia="bg-BG"/>
        </w:rPr>
        <w:t>обща дължина 171,788</w:t>
      </w:r>
      <w:r w:rsidRPr="008E2243">
        <w:rPr>
          <w:rFonts w:ascii="Times New Roman" w:hAnsi="Times New Roman"/>
          <w:sz w:val="24"/>
          <w:szCs w:val="24"/>
          <w:lang w:val="bg-BG" w:eastAsia="bg-BG"/>
        </w:rPr>
        <w:t xml:space="preserve"> </w:t>
      </w:r>
      <w:r w:rsidRPr="008E2243">
        <w:rPr>
          <w:rFonts w:ascii="Times New Roman" w:hAnsi="Times New Roman"/>
          <w:b/>
          <w:sz w:val="24"/>
          <w:szCs w:val="24"/>
          <w:lang w:val="bg-BG" w:eastAsia="bg-BG"/>
        </w:rPr>
        <w:t>км.</w:t>
      </w:r>
      <w:r w:rsidR="00E949BA" w:rsidRPr="008E2243">
        <w:rPr>
          <w:rFonts w:ascii="Times New Roman" w:hAnsi="Times New Roman"/>
          <w:b/>
          <w:sz w:val="24"/>
          <w:szCs w:val="24"/>
          <w:lang w:val="bg-BG" w:eastAsia="bg-BG"/>
        </w:rPr>
        <w:t xml:space="preserve"> </w:t>
      </w:r>
      <w:r w:rsidR="00E949BA" w:rsidRPr="008E2243">
        <w:rPr>
          <w:rFonts w:ascii="Times New Roman" w:hAnsi="Times New Roman"/>
          <w:sz w:val="24"/>
          <w:szCs w:val="24"/>
          <w:lang w:val="bg-BG" w:eastAsia="bg-BG"/>
        </w:rPr>
        <w:t xml:space="preserve">През 2020 г. разширената и реконструирана ВиК мрежа на тероторията на СЗР е с </w:t>
      </w:r>
      <w:r w:rsidR="00E949BA" w:rsidRPr="008E2243">
        <w:rPr>
          <w:rFonts w:ascii="Times New Roman" w:hAnsi="Times New Roman"/>
          <w:b/>
          <w:sz w:val="24"/>
          <w:szCs w:val="24"/>
          <w:lang w:val="bg-BG" w:eastAsia="bg-BG"/>
        </w:rPr>
        <w:t>обща дължина</w:t>
      </w:r>
      <w:r w:rsidR="00A366F6" w:rsidRPr="008E2243">
        <w:rPr>
          <w:rFonts w:ascii="Times New Roman" w:hAnsi="Times New Roman"/>
          <w:b/>
          <w:sz w:val="24"/>
          <w:szCs w:val="24"/>
          <w:lang w:val="bg-BG" w:eastAsia="bg-BG"/>
        </w:rPr>
        <w:t xml:space="preserve"> 195,337</w:t>
      </w:r>
      <w:r w:rsidR="00E949BA" w:rsidRPr="008E2243">
        <w:rPr>
          <w:rFonts w:ascii="Times New Roman" w:hAnsi="Times New Roman"/>
          <w:b/>
          <w:sz w:val="24"/>
          <w:szCs w:val="24"/>
          <w:lang w:val="bg-BG" w:eastAsia="bg-BG"/>
        </w:rPr>
        <w:t xml:space="preserve"> км.</w:t>
      </w:r>
      <w:r w:rsidR="00AA118F" w:rsidRPr="008E2243">
        <w:rPr>
          <w:rFonts w:ascii="Times New Roman" w:hAnsi="Times New Roman"/>
          <w:b/>
          <w:sz w:val="24"/>
          <w:szCs w:val="24"/>
          <w:lang w:val="bg-BG" w:eastAsia="bg-BG"/>
        </w:rPr>
        <w:t xml:space="preserve"> </w:t>
      </w:r>
      <w:r w:rsidR="00AA118F" w:rsidRPr="008E2243">
        <w:rPr>
          <w:rFonts w:ascii="Times New Roman" w:hAnsi="Times New Roman"/>
          <w:sz w:val="24"/>
          <w:szCs w:val="24"/>
          <w:lang w:val="bg-BG" w:eastAsia="bg-BG"/>
        </w:rPr>
        <w:t>(Област Плевен – 51,467 км, област Видин – 0,54 км, област Ловеч – 16,331 км, област Монтана – 6,894 км и област Враца – 120,145 км).</w:t>
      </w:r>
    </w:p>
    <w:p w:rsidR="008B38A2" w:rsidRPr="008E2243" w:rsidRDefault="008B38A2" w:rsidP="008B38A2">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r w:rsidRPr="008E2243">
        <w:rPr>
          <w:rFonts w:ascii="Times New Roman" w:hAnsi="Times New Roman"/>
          <w:sz w:val="24"/>
          <w:szCs w:val="24"/>
          <w:lang w:val="bg-BG"/>
        </w:rPr>
        <w:t xml:space="preserve">Напредъкът по разглеждания индикатор се отчита с </w:t>
      </w:r>
      <w:r w:rsidR="000425EE" w:rsidRPr="008E2243">
        <w:rPr>
          <w:rFonts w:ascii="Times New Roman" w:hAnsi="Times New Roman"/>
          <w:sz w:val="24"/>
          <w:szCs w:val="24"/>
          <w:lang w:val="bg-BG"/>
        </w:rPr>
        <w:t xml:space="preserve">реализираните през 2016 г. - </w:t>
      </w:r>
      <w:r w:rsidRPr="008E2243">
        <w:rPr>
          <w:rFonts w:ascii="Times New Roman" w:hAnsi="Times New Roman"/>
          <w:b/>
          <w:sz w:val="24"/>
          <w:szCs w:val="24"/>
          <w:lang w:val="bg-BG"/>
        </w:rPr>
        <w:t>12 бр. проекти</w:t>
      </w:r>
      <w:r w:rsidRPr="008E2243">
        <w:rPr>
          <w:rFonts w:ascii="Times New Roman" w:hAnsi="Times New Roman"/>
          <w:sz w:val="24"/>
          <w:szCs w:val="24"/>
          <w:lang w:val="bg-BG"/>
        </w:rPr>
        <w:t xml:space="preserve"> по </w:t>
      </w:r>
      <w:r w:rsidRPr="008E2243">
        <w:rPr>
          <w:rFonts w:ascii="Times New Roman" w:hAnsi="Times New Roman"/>
          <w:sz w:val="24"/>
          <w:szCs w:val="24"/>
          <w:u w:val="single"/>
          <w:lang w:val="bg-BG"/>
        </w:rPr>
        <w:t>ОП „Околна среда“ 2007-2013 г.</w:t>
      </w:r>
      <w:r w:rsidRPr="008E2243">
        <w:rPr>
          <w:rFonts w:ascii="Times New Roman" w:hAnsi="Times New Roman"/>
          <w:sz w:val="24"/>
          <w:szCs w:val="24"/>
          <w:lang w:val="bg-BG"/>
        </w:rPr>
        <w:t xml:space="preserve"> на територията на Северозападен район, с които е подобрено качеството на предоставяните услуги за водоснабдяване, отвеждане и пречистване на отпадъчните води и повишаване качеството на</w:t>
      </w:r>
      <w:r w:rsidR="00D33130" w:rsidRPr="008E2243">
        <w:rPr>
          <w:rFonts w:ascii="Times New Roman" w:hAnsi="Times New Roman"/>
          <w:sz w:val="24"/>
          <w:szCs w:val="24"/>
          <w:lang w:val="bg-BG"/>
        </w:rPr>
        <w:t xml:space="preserve"> живот на населението в региона.</w:t>
      </w:r>
    </w:p>
    <w:p w:rsidR="008B38A2" w:rsidRPr="008E2243" w:rsidRDefault="008B38A2" w:rsidP="008B38A2">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r w:rsidRPr="008E2243">
        <w:rPr>
          <w:rFonts w:ascii="Times New Roman" w:eastAsia="Times New Roman" w:hAnsi="Times New Roman"/>
          <w:sz w:val="24"/>
          <w:szCs w:val="24"/>
          <w:lang w:val="bg-BG" w:eastAsia="bg-BG"/>
        </w:rPr>
        <w:tab/>
        <w:t xml:space="preserve">Като напредък могат да се посочат и реализиращите се </w:t>
      </w:r>
      <w:r w:rsidRPr="008E2243">
        <w:rPr>
          <w:rFonts w:ascii="Times New Roman" w:hAnsi="Times New Roman"/>
          <w:sz w:val="24"/>
          <w:szCs w:val="24"/>
          <w:lang w:val="bg-BG"/>
        </w:rPr>
        <w:t>по</w:t>
      </w:r>
      <w:r w:rsidRPr="008E2243">
        <w:rPr>
          <w:rFonts w:ascii="Times New Roman" w:hAnsi="Times New Roman"/>
          <w:b/>
          <w:sz w:val="24"/>
          <w:szCs w:val="24"/>
          <w:lang w:val="bg-BG"/>
        </w:rPr>
        <w:t xml:space="preserve"> </w:t>
      </w:r>
      <w:r w:rsidRPr="008E2243">
        <w:rPr>
          <w:rFonts w:ascii="Times New Roman" w:hAnsi="Times New Roman"/>
          <w:sz w:val="24"/>
          <w:szCs w:val="24"/>
          <w:u w:val="single"/>
          <w:lang w:val="bg-BG"/>
        </w:rPr>
        <w:t>Оператив</w:t>
      </w:r>
      <w:r w:rsidR="00392FC5" w:rsidRPr="008E2243">
        <w:rPr>
          <w:rFonts w:ascii="Times New Roman" w:hAnsi="Times New Roman"/>
          <w:sz w:val="24"/>
          <w:szCs w:val="24"/>
          <w:u w:val="single"/>
          <w:lang w:val="bg-BG"/>
        </w:rPr>
        <w:t xml:space="preserve">на програма „Околна среда” 2014 </w:t>
      </w:r>
      <w:r w:rsidR="00392FC5" w:rsidRPr="008E2243">
        <w:rPr>
          <w:rFonts w:ascii="Times New Roman" w:hAnsi="Times New Roman"/>
          <w:sz w:val="24"/>
          <w:szCs w:val="24"/>
          <w:u w:val="single"/>
          <w:lang w:val="bg-BG" w:eastAsia="bg-BG"/>
        </w:rPr>
        <w:t xml:space="preserve">– </w:t>
      </w:r>
      <w:r w:rsidRPr="008E2243">
        <w:rPr>
          <w:rFonts w:ascii="Times New Roman" w:hAnsi="Times New Roman"/>
          <w:sz w:val="24"/>
          <w:szCs w:val="24"/>
          <w:u w:val="single"/>
          <w:lang w:val="bg-BG"/>
        </w:rPr>
        <w:t>2020 г.</w:t>
      </w:r>
      <w:r w:rsidRPr="008E2243">
        <w:rPr>
          <w:rFonts w:ascii="Times New Roman" w:hAnsi="Times New Roman"/>
          <w:i/>
          <w:sz w:val="24"/>
          <w:szCs w:val="24"/>
          <w:lang w:val="bg-BG"/>
        </w:rPr>
        <w:t xml:space="preserve"> (ИСУН 2020 към </w:t>
      </w:r>
      <w:r w:rsidR="003D1DCF" w:rsidRPr="008E2243">
        <w:rPr>
          <w:rFonts w:ascii="Times New Roman" w:hAnsi="Times New Roman"/>
          <w:i/>
          <w:sz w:val="24"/>
          <w:szCs w:val="24"/>
          <w:lang w:val="bg-BG"/>
        </w:rPr>
        <w:t>3 юни 2021</w:t>
      </w:r>
      <w:r w:rsidRPr="008E2243">
        <w:rPr>
          <w:rFonts w:ascii="Times New Roman" w:hAnsi="Times New Roman"/>
          <w:i/>
          <w:sz w:val="24"/>
          <w:szCs w:val="24"/>
          <w:lang w:val="bg-BG"/>
        </w:rPr>
        <w:t xml:space="preserve"> г.)</w:t>
      </w:r>
      <w:r w:rsidRPr="008E2243">
        <w:rPr>
          <w:rFonts w:ascii="Times New Roman" w:eastAsia="Times New Roman" w:hAnsi="Times New Roman"/>
          <w:sz w:val="24"/>
          <w:szCs w:val="24"/>
          <w:lang w:val="bg-BG" w:eastAsia="bg-BG"/>
        </w:rPr>
        <w:t xml:space="preserve"> </w:t>
      </w:r>
      <w:r w:rsidRPr="008E2243">
        <w:rPr>
          <w:rFonts w:ascii="Times New Roman" w:eastAsia="Times New Roman" w:hAnsi="Times New Roman"/>
          <w:b/>
          <w:sz w:val="24"/>
          <w:szCs w:val="24"/>
          <w:lang w:val="bg-BG" w:eastAsia="bg-BG"/>
        </w:rPr>
        <w:t xml:space="preserve"> </w:t>
      </w:r>
      <w:r w:rsidR="00EF230F" w:rsidRPr="008E2243">
        <w:rPr>
          <w:rFonts w:ascii="Times New Roman" w:eastAsia="Times New Roman" w:hAnsi="Times New Roman"/>
          <w:b/>
          <w:sz w:val="24"/>
          <w:szCs w:val="24"/>
          <w:lang w:val="bg-BG" w:eastAsia="bg-BG"/>
        </w:rPr>
        <w:t>5</w:t>
      </w:r>
      <w:r w:rsidR="00FE09CC" w:rsidRPr="008E2243">
        <w:rPr>
          <w:rFonts w:ascii="Times New Roman" w:eastAsia="Times New Roman" w:hAnsi="Times New Roman"/>
          <w:b/>
          <w:sz w:val="24"/>
          <w:szCs w:val="24"/>
          <w:lang w:val="bg-BG" w:eastAsia="bg-BG"/>
        </w:rPr>
        <w:t xml:space="preserve"> б</w:t>
      </w:r>
      <w:r w:rsidRPr="008E2243">
        <w:rPr>
          <w:rFonts w:ascii="Times New Roman" w:eastAsia="Times New Roman" w:hAnsi="Times New Roman"/>
          <w:b/>
          <w:sz w:val="24"/>
          <w:szCs w:val="24"/>
          <w:lang w:val="bg-BG" w:eastAsia="bg-BG"/>
        </w:rPr>
        <w:t>р.</w:t>
      </w:r>
      <w:r w:rsidRPr="008E2243">
        <w:rPr>
          <w:rFonts w:ascii="Times New Roman" w:eastAsia="Times New Roman" w:hAnsi="Times New Roman"/>
          <w:sz w:val="24"/>
          <w:szCs w:val="24"/>
          <w:lang w:val="bg-BG" w:eastAsia="bg-BG"/>
        </w:rPr>
        <w:t xml:space="preserve"> проекти в СЗР </w:t>
      </w:r>
      <w:r w:rsidRPr="008E2243">
        <w:rPr>
          <w:rFonts w:ascii="Times New Roman" w:hAnsi="Times New Roman"/>
          <w:sz w:val="24"/>
          <w:szCs w:val="24"/>
          <w:lang w:val="bg-BG"/>
        </w:rPr>
        <w:t xml:space="preserve">на обща стойност </w:t>
      </w:r>
      <w:r w:rsidR="003D1DCF" w:rsidRPr="008E2243">
        <w:rPr>
          <w:rFonts w:ascii="Times New Roman" w:hAnsi="Times New Roman"/>
          <w:sz w:val="24"/>
          <w:szCs w:val="24"/>
          <w:lang w:val="bg-BG"/>
        </w:rPr>
        <w:t>323 824</w:t>
      </w:r>
      <w:r w:rsidRPr="008E2243">
        <w:rPr>
          <w:rFonts w:ascii="Times New Roman" w:hAnsi="Times New Roman"/>
          <w:sz w:val="24"/>
          <w:szCs w:val="24"/>
          <w:lang w:val="bg-BG"/>
        </w:rPr>
        <w:t> </w:t>
      </w:r>
      <w:r w:rsidR="003D1DCF" w:rsidRPr="008E2243">
        <w:rPr>
          <w:rFonts w:ascii="Times New Roman" w:hAnsi="Times New Roman"/>
          <w:sz w:val="24"/>
          <w:szCs w:val="24"/>
          <w:lang w:val="bg-BG"/>
        </w:rPr>
        <w:t>847</w:t>
      </w:r>
      <w:r w:rsidRPr="008E2243">
        <w:rPr>
          <w:rFonts w:ascii="Times New Roman" w:hAnsi="Times New Roman"/>
          <w:sz w:val="24"/>
          <w:szCs w:val="24"/>
          <w:lang w:val="bg-BG"/>
        </w:rPr>
        <w:t>,</w:t>
      </w:r>
      <w:r w:rsidR="003D1DCF" w:rsidRPr="008E2243">
        <w:rPr>
          <w:rFonts w:ascii="Times New Roman" w:hAnsi="Times New Roman"/>
          <w:sz w:val="24"/>
          <w:szCs w:val="24"/>
          <w:lang w:val="bg-BG"/>
        </w:rPr>
        <w:t>26</w:t>
      </w:r>
      <w:r w:rsidRPr="008E2243">
        <w:rPr>
          <w:rFonts w:ascii="Times New Roman" w:hAnsi="Times New Roman"/>
          <w:sz w:val="24"/>
          <w:szCs w:val="24"/>
          <w:lang w:val="bg-BG"/>
        </w:rPr>
        <w:t xml:space="preserve"> лв. </w:t>
      </w:r>
    </w:p>
    <w:p w:rsidR="008B38A2" w:rsidRPr="008E2243" w:rsidRDefault="008B38A2" w:rsidP="000F3548">
      <w:pPr>
        <w:widowControl w:val="0"/>
        <w:numPr>
          <w:ilvl w:val="0"/>
          <w:numId w:val="23"/>
        </w:numPr>
        <w:tabs>
          <w:tab w:val="left" w:pos="0"/>
        </w:tabs>
        <w:autoSpaceDE w:val="0"/>
        <w:autoSpaceDN w:val="0"/>
        <w:adjustRightInd w:val="0"/>
        <w:spacing w:after="0" w:line="360" w:lineRule="auto"/>
        <w:ind w:left="0" w:firstLine="357"/>
        <w:contextualSpacing/>
        <w:jc w:val="both"/>
        <w:outlineLvl w:val="0"/>
        <w:rPr>
          <w:rFonts w:ascii="Times New Roman" w:eastAsia="Calibri" w:hAnsi="Times New Roman" w:cs="Times New Roman"/>
          <w:sz w:val="24"/>
          <w:szCs w:val="24"/>
          <w:lang w:val="bg-BG"/>
        </w:rPr>
      </w:pPr>
      <w:r w:rsidRPr="008E2243">
        <w:rPr>
          <w:rFonts w:ascii="Times New Roman" w:eastAsia="Calibri" w:hAnsi="Times New Roman" w:cs="Times New Roman"/>
          <w:sz w:val="24"/>
          <w:szCs w:val="24"/>
          <w:lang w:val="bg-BG"/>
        </w:rPr>
        <w:t>"Доизграждане на Пречиствателна станция за отпадъчни води (ПСОВ) - гр.Видин - Втора фаза", на обща стойност 19 505 984.15 лв.;</w:t>
      </w:r>
    </w:p>
    <w:p w:rsidR="008B38A2" w:rsidRPr="008E2243" w:rsidRDefault="008B38A2" w:rsidP="000F3548">
      <w:pPr>
        <w:widowControl w:val="0"/>
        <w:numPr>
          <w:ilvl w:val="0"/>
          <w:numId w:val="23"/>
        </w:numPr>
        <w:tabs>
          <w:tab w:val="left" w:pos="0"/>
        </w:tabs>
        <w:autoSpaceDE w:val="0"/>
        <w:autoSpaceDN w:val="0"/>
        <w:adjustRightInd w:val="0"/>
        <w:spacing w:after="0" w:line="360" w:lineRule="auto"/>
        <w:ind w:left="0" w:firstLine="357"/>
        <w:contextualSpacing/>
        <w:jc w:val="both"/>
        <w:outlineLvl w:val="0"/>
        <w:rPr>
          <w:rFonts w:ascii="Times New Roman" w:eastAsia="Calibri" w:hAnsi="Times New Roman" w:cs="Times New Roman"/>
          <w:sz w:val="24"/>
          <w:szCs w:val="24"/>
          <w:lang w:val="bg-BG"/>
        </w:rPr>
      </w:pPr>
      <w:r w:rsidRPr="008E2243">
        <w:rPr>
          <w:rFonts w:ascii="Times New Roman" w:eastAsia="Calibri" w:hAnsi="Times New Roman" w:cs="Times New Roman"/>
          <w:sz w:val="24"/>
          <w:szCs w:val="24"/>
          <w:lang w:val="bg-BG"/>
        </w:rPr>
        <w:lastRenderedPageBreak/>
        <w:t>„Интегриран проект за воден цикъл на град Враца - II-ра фаза“, на обща стойност 114 506 125.63 лв.;</w:t>
      </w:r>
    </w:p>
    <w:p w:rsidR="008B38A2" w:rsidRPr="008E2243" w:rsidRDefault="008B38A2" w:rsidP="000F3548">
      <w:pPr>
        <w:widowControl w:val="0"/>
        <w:numPr>
          <w:ilvl w:val="0"/>
          <w:numId w:val="23"/>
        </w:numPr>
        <w:tabs>
          <w:tab w:val="left" w:pos="0"/>
        </w:tabs>
        <w:autoSpaceDE w:val="0"/>
        <w:autoSpaceDN w:val="0"/>
        <w:adjustRightInd w:val="0"/>
        <w:spacing w:after="0" w:line="360" w:lineRule="auto"/>
        <w:ind w:left="0" w:firstLine="357"/>
        <w:contextualSpacing/>
        <w:jc w:val="both"/>
        <w:outlineLvl w:val="0"/>
        <w:rPr>
          <w:rFonts w:ascii="Times New Roman" w:eastAsia="Calibri" w:hAnsi="Times New Roman" w:cs="Times New Roman"/>
          <w:sz w:val="24"/>
          <w:szCs w:val="24"/>
          <w:lang w:val="bg-BG"/>
        </w:rPr>
      </w:pPr>
      <w:r w:rsidRPr="008E2243">
        <w:rPr>
          <w:rFonts w:ascii="Times New Roman" w:eastAsia="Calibri" w:hAnsi="Times New Roman" w:cs="Times New Roman"/>
          <w:sz w:val="24"/>
          <w:szCs w:val="24"/>
          <w:lang w:val="bg-BG"/>
        </w:rPr>
        <w:t>„Интегриран воден цикъл Плевен - Долна М</w:t>
      </w:r>
      <w:r w:rsidR="003D1DCF" w:rsidRPr="008E2243">
        <w:rPr>
          <w:rFonts w:ascii="Times New Roman" w:eastAsia="Calibri" w:hAnsi="Times New Roman" w:cs="Times New Roman"/>
          <w:sz w:val="24"/>
          <w:szCs w:val="24"/>
          <w:lang w:val="bg-BG"/>
        </w:rPr>
        <w:t>итрополия“, на обща стойност 116 139 798.03</w:t>
      </w:r>
      <w:r w:rsidRPr="008E2243">
        <w:rPr>
          <w:rFonts w:ascii="Times New Roman" w:eastAsia="Calibri" w:hAnsi="Times New Roman" w:cs="Times New Roman"/>
          <w:sz w:val="24"/>
          <w:szCs w:val="24"/>
          <w:lang w:val="bg-BG"/>
        </w:rPr>
        <w:t xml:space="preserve"> лв.</w:t>
      </w:r>
    </w:p>
    <w:p w:rsidR="000A2617" w:rsidRPr="008E2243" w:rsidRDefault="000A2617" w:rsidP="000F3548">
      <w:pPr>
        <w:widowControl w:val="0"/>
        <w:numPr>
          <w:ilvl w:val="0"/>
          <w:numId w:val="23"/>
        </w:numPr>
        <w:tabs>
          <w:tab w:val="left" w:pos="0"/>
        </w:tabs>
        <w:autoSpaceDE w:val="0"/>
        <w:autoSpaceDN w:val="0"/>
        <w:adjustRightInd w:val="0"/>
        <w:spacing w:after="0" w:line="360" w:lineRule="auto"/>
        <w:ind w:left="0" w:firstLine="357"/>
        <w:contextualSpacing/>
        <w:jc w:val="both"/>
        <w:outlineLvl w:val="0"/>
        <w:rPr>
          <w:rFonts w:ascii="Times New Roman" w:eastAsia="Calibri" w:hAnsi="Times New Roman" w:cs="Times New Roman"/>
          <w:sz w:val="24"/>
          <w:szCs w:val="24"/>
          <w:lang w:val="bg-BG"/>
        </w:rPr>
      </w:pPr>
      <w:r w:rsidRPr="008E2243">
        <w:rPr>
          <w:rFonts w:ascii="Times New Roman" w:eastAsia="Calibri" w:hAnsi="Times New Roman" w:cs="Times New Roman"/>
          <w:sz w:val="24"/>
          <w:szCs w:val="24"/>
          <w:lang w:val="bg-BG"/>
        </w:rPr>
        <w:t>„Изграждане на ВиК инфраструктура на обособената територия обслужвана от “Водоснабдяване и канализация” ЕООД, гр. Видин“ – обща стойност 23 653 635.80</w:t>
      </w:r>
      <w:r w:rsidR="003D1DCF" w:rsidRPr="008E2243">
        <w:rPr>
          <w:rFonts w:ascii="Times New Roman" w:eastAsia="Calibri" w:hAnsi="Times New Roman" w:cs="Times New Roman"/>
          <w:sz w:val="24"/>
          <w:szCs w:val="24"/>
          <w:lang w:val="bg-BG"/>
        </w:rPr>
        <w:t xml:space="preserve"> </w:t>
      </w:r>
      <w:r w:rsidRPr="008E2243">
        <w:rPr>
          <w:rFonts w:ascii="Times New Roman" w:eastAsia="Calibri" w:hAnsi="Times New Roman" w:cs="Times New Roman"/>
          <w:sz w:val="24"/>
          <w:szCs w:val="24"/>
          <w:lang w:val="bg-BG"/>
        </w:rPr>
        <w:t>лв;</w:t>
      </w:r>
    </w:p>
    <w:p w:rsidR="000A2617" w:rsidRPr="008E2243" w:rsidRDefault="000A2617" w:rsidP="000F3548">
      <w:pPr>
        <w:widowControl w:val="0"/>
        <w:numPr>
          <w:ilvl w:val="0"/>
          <w:numId w:val="23"/>
        </w:numPr>
        <w:tabs>
          <w:tab w:val="left" w:pos="0"/>
        </w:tabs>
        <w:autoSpaceDE w:val="0"/>
        <w:autoSpaceDN w:val="0"/>
        <w:adjustRightInd w:val="0"/>
        <w:spacing w:after="0" w:line="360" w:lineRule="auto"/>
        <w:ind w:left="0" w:firstLine="357"/>
        <w:contextualSpacing/>
        <w:jc w:val="both"/>
        <w:outlineLvl w:val="0"/>
        <w:rPr>
          <w:rFonts w:ascii="Times New Roman" w:eastAsia="Calibri" w:hAnsi="Times New Roman" w:cs="Times New Roman"/>
          <w:sz w:val="24"/>
          <w:szCs w:val="24"/>
          <w:lang w:val="bg-BG"/>
        </w:rPr>
      </w:pPr>
      <w:r w:rsidRPr="008E2243">
        <w:rPr>
          <w:rFonts w:ascii="Times New Roman" w:eastAsia="Calibri" w:hAnsi="Times New Roman" w:cs="Times New Roman"/>
          <w:sz w:val="24"/>
          <w:szCs w:val="24"/>
          <w:lang w:val="bg-BG"/>
        </w:rPr>
        <w:t>„Изграждане на ВиК инфраструктура на обособената територия обслужвана от “Водоснабдяване и канализация” ООД – Враца“ – обща стойност 50 019 303.6</w:t>
      </w:r>
      <w:r w:rsidR="00D71173" w:rsidRPr="008E2243">
        <w:rPr>
          <w:rFonts w:ascii="Times New Roman" w:eastAsia="Calibri" w:hAnsi="Times New Roman" w:cs="Times New Roman"/>
          <w:sz w:val="24"/>
          <w:szCs w:val="24"/>
          <w:lang w:val="bg-BG"/>
        </w:rPr>
        <w:t>5 лв.</w:t>
      </w:r>
    </w:p>
    <w:p w:rsidR="008B38A2" w:rsidRPr="008E2243" w:rsidRDefault="00162909" w:rsidP="00187DBF">
      <w:pPr>
        <w:widowControl w:val="0"/>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8E2243">
        <w:rPr>
          <w:rFonts w:ascii="Times New Roman" w:eastAsia="Calibri" w:hAnsi="Times New Roman" w:cs="Times New Roman"/>
          <w:sz w:val="24"/>
          <w:szCs w:val="24"/>
          <w:lang w:val="bg-BG"/>
        </w:rPr>
        <w:t xml:space="preserve">По данни, предоставени от ПРСР, реализираните проекти по ПРСР за изграждане и реконструкция на ВиК инфраструктурата </w:t>
      </w:r>
      <w:r w:rsidR="00187DBF" w:rsidRPr="008E2243">
        <w:rPr>
          <w:rFonts w:ascii="Times New Roman" w:eastAsia="Calibri" w:hAnsi="Times New Roman" w:cs="Times New Roman"/>
          <w:sz w:val="24"/>
          <w:szCs w:val="24"/>
          <w:lang w:val="bg-BG"/>
        </w:rPr>
        <w:t xml:space="preserve"> на територията на района </w:t>
      </w:r>
      <w:r w:rsidRPr="008E2243">
        <w:rPr>
          <w:rFonts w:ascii="Times New Roman" w:eastAsia="Calibri" w:hAnsi="Times New Roman" w:cs="Times New Roman"/>
          <w:sz w:val="24"/>
          <w:szCs w:val="24"/>
          <w:lang w:val="bg-BG"/>
        </w:rPr>
        <w:t>са 1 бр.</w:t>
      </w:r>
    </w:p>
    <w:p w:rsidR="008B38A2" w:rsidRPr="008E2243" w:rsidRDefault="008B38A2" w:rsidP="008B38A2">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r w:rsidRPr="008E2243">
        <w:rPr>
          <w:rFonts w:ascii="Times New Roman" w:hAnsi="Times New Roman"/>
          <w:sz w:val="24"/>
          <w:szCs w:val="24"/>
          <w:lang w:val="bg-BG"/>
        </w:rPr>
        <w:tab/>
        <w:t xml:space="preserve">Реализацията на </w:t>
      </w:r>
      <w:r w:rsidR="00187DBF" w:rsidRPr="008E2243">
        <w:rPr>
          <w:rFonts w:ascii="Times New Roman" w:hAnsi="Times New Roman"/>
          <w:sz w:val="24"/>
          <w:szCs w:val="24"/>
          <w:lang w:val="bg-BG"/>
        </w:rPr>
        <w:t xml:space="preserve">всички </w:t>
      </w:r>
      <w:r w:rsidRPr="008E2243">
        <w:rPr>
          <w:rFonts w:ascii="Times New Roman" w:hAnsi="Times New Roman"/>
          <w:sz w:val="24"/>
          <w:szCs w:val="24"/>
          <w:lang w:val="bg-BG"/>
        </w:rPr>
        <w:t>тези проекти ще спомогне за изграждане и развитие на инфраструктурата за питейни и отпадъчни води, пречиствателни станции. Ще се подобри качеството на питейната вода, а чрез изградените съоръжения, отпадните води ще бъдат пречистени. С инвестираните средства ще се намали замърсяването на околната среда и ще се подобри екологичната инфраструктура.</w:t>
      </w:r>
    </w:p>
    <w:p w:rsidR="00232C3B" w:rsidRPr="008E2243" w:rsidRDefault="00232C3B" w:rsidP="008B38A2">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p>
    <w:p w:rsidR="008F5026" w:rsidRPr="008E2243" w:rsidRDefault="008F5026" w:rsidP="008F5026">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r w:rsidRPr="008E2243">
        <w:rPr>
          <w:rFonts w:ascii="Times New Roman" w:eastAsia="Times New Roman" w:hAnsi="Times New Roman"/>
          <w:sz w:val="24"/>
          <w:szCs w:val="24"/>
          <w:lang w:val="bg-BG" w:eastAsia="bg-BG"/>
        </w:rPr>
        <w:tab/>
      </w:r>
      <w:r w:rsidRPr="008E2243">
        <w:rPr>
          <w:rStyle w:val="infolabel"/>
          <w:rFonts w:ascii="Times New Roman" w:hAnsi="Times New Roman"/>
          <w:sz w:val="24"/>
          <w:szCs w:val="24"/>
          <w:lang w:val="bg-BG"/>
        </w:rPr>
        <w:t xml:space="preserve"> </w:t>
      </w:r>
      <w:r w:rsidRPr="008E2243">
        <w:rPr>
          <w:rFonts w:ascii="Times New Roman" w:hAnsi="Times New Roman"/>
          <w:sz w:val="24"/>
          <w:szCs w:val="24"/>
          <w:lang w:val="bg-BG"/>
        </w:rPr>
        <w:t xml:space="preserve">По данни на областните и общинските администрации в </w:t>
      </w:r>
      <w:r w:rsidR="00F77371" w:rsidRPr="008E2243">
        <w:rPr>
          <w:rFonts w:ascii="Times New Roman" w:hAnsi="Times New Roman"/>
          <w:sz w:val="24"/>
          <w:szCs w:val="24"/>
          <w:lang w:val="bg-BG"/>
        </w:rPr>
        <w:t>СЗР</w:t>
      </w:r>
      <w:r w:rsidRPr="008E2243">
        <w:rPr>
          <w:rFonts w:ascii="Times New Roman" w:hAnsi="Times New Roman"/>
          <w:sz w:val="24"/>
          <w:szCs w:val="24"/>
          <w:lang w:val="bg-BG"/>
        </w:rPr>
        <w:t xml:space="preserve">, </w:t>
      </w:r>
      <w:r w:rsidRPr="008E2243">
        <w:rPr>
          <w:rFonts w:ascii="Times New Roman" w:hAnsi="Times New Roman"/>
          <w:sz w:val="24"/>
          <w:szCs w:val="24"/>
          <w:u w:val="single"/>
          <w:lang w:val="bg-BG"/>
        </w:rPr>
        <w:t>с източници на финансиране извън оперативните програми</w:t>
      </w:r>
      <w:r w:rsidR="00C82522" w:rsidRPr="008E2243">
        <w:rPr>
          <w:rFonts w:ascii="Times New Roman" w:hAnsi="Times New Roman"/>
          <w:sz w:val="24"/>
          <w:szCs w:val="24"/>
          <w:lang w:val="bg-BG"/>
        </w:rPr>
        <w:t xml:space="preserve"> през 2020</w:t>
      </w:r>
      <w:r w:rsidRPr="008E2243">
        <w:rPr>
          <w:rFonts w:ascii="Times New Roman" w:hAnsi="Times New Roman"/>
          <w:sz w:val="24"/>
          <w:szCs w:val="24"/>
          <w:lang w:val="bg-BG"/>
        </w:rPr>
        <w:t xml:space="preserve"> г. са </w:t>
      </w:r>
      <w:r w:rsidRPr="008E2243">
        <w:rPr>
          <w:rFonts w:ascii="Times New Roman" w:hAnsi="Times New Roman"/>
          <w:b/>
          <w:sz w:val="24"/>
          <w:szCs w:val="24"/>
          <w:lang w:val="bg-BG"/>
        </w:rPr>
        <w:t xml:space="preserve">реализирани </w:t>
      </w:r>
      <w:r w:rsidR="00232C3B" w:rsidRPr="008E2243">
        <w:rPr>
          <w:rFonts w:ascii="Times New Roman" w:hAnsi="Times New Roman"/>
          <w:b/>
          <w:sz w:val="24"/>
          <w:szCs w:val="24"/>
          <w:lang w:val="bg-BG"/>
        </w:rPr>
        <w:t>1</w:t>
      </w:r>
      <w:r w:rsidR="00D33130" w:rsidRPr="008E2243">
        <w:rPr>
          <w:rFonts w:ascii="Times New Roman" w:hAnsi="Times New Roman"/>
          <w:b/>
          <w:sz w:val="24"/>
          <w:szCs w:val="24"/>
          <w:lang w:val="bg-BG"/>
        </w:rPr>
        <w:t>6</w:t>
      </w:r>
      <w:r w:rsidRPr="008E2243">
        <w:rPr>
          <w:rFonts w:ascii="Times New Roman" w:hAnsi="Times New Roman"/>
          <w:b/>
          <w:sz w:val="24"/>
          <w:szCs w:val="24"/>
          <w:lang w:val="bg-BG"/>
        </w:rPr>
        <w:t xml:space="preserve"> проекта</w:t>
      </w:r>
      <w:r w:rsidRPr="008E2243">
        <w:rPr>
          <w:rFonts w:ascii="Times New Roman" w:hAnsi="Times New Roman"/>
          <w:sz w:val="24"/>
          <w:szCs w:val="24"/>
          <w:lang w:val="bg-BG"/>
        </w:rPr>
        <w:t>:</w:t>
      </w:r>
    </w:p>
    <w:p w:rsidR="00232C3B" w:rsidRPr="008E2243" w:rsidRDefault="00232C3B" w:rsidP="008F5026">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p>
    <w:p w:rsidR="00D71C52" w:rsidRPr="008E2243" w:rsidRDefault="008F5026" w:rsidP="00A61969">
      <w:pPr>
        <w:pStyle w:val="Normal12pt"/>
        <w:spacing w:line="360" w:lineRule="auto"/>
        <w:ind w:firstLine="708"/>
        <w:rPr>
          <w:b/>
          <w:szCs w:val="24"/>
          <w:lang w:val="bg-BG"/>
        </w:rPr>
      </w:pPr>
      <w:r w:rsidRPr="008E2243">
        <w:rPr>
          <w:szCs w:val="24"/>
          <w:lang w:val="bg-BG"/>
        </w:rPr>
        <w:t xml:space="preserve">Със средства от </w:t>
      </w:r>
      <w:r w:rsidRPr="008E2243">
        <w:rPr>
          <w:szCs w:val="24"/>
          <w:u w:val="single"/>
          <w:lang w:val="bg-BG"/>
        </w:rPr>
        <w:t>Предприятие за управление на дейностите по опазване на околната</w:t>
      </w:r>
      <w:r w:rsidRPr="008E2243">
        <w:rPr>
          <w:b/>
          <w:szCs w:val="24"/>
          <w:u w:val="single"/>
          <w:lang w:val="bg-BG"/>
        </w:rPr>
        <w:t xml:space="preserve"> </w:t>
      </w:r>
      <w:r w:rsidRPr="008E2243">
        <w:rPr>
          <w:szCs w:val="24"/>
          <w:u w:val="single"/>
          <w:lang w:val="bg-BG"/>
        </w:rPr>
        <w:t>среда</w:t>
      </w:r>
      <w:r w:rsidRPr="008E2243">
        <w:rPr>
          <w:b/>
          <w:szCs w:val="24"/>
          <w:lang w:val="bg-BG"/>
        </w:rPr>
        <w:t xml:space="preserve"> </w:t>
      </w:r>
      <w:r w:rsidRPr="008E2243">
        <w:rPr>
          <w:szCs w:val="24"/>
          <w:lang w:val="bg-BG"/>
        </w:rPr>
        <w:t xml:space="preserve">през </w:t>
      </w:r>
      <w:r w:rsidR="00C82522" w:rsidRPr="008E2243">
        <w:rPr>
          <w:szCs w:val="24"/>
          <w:lang w:val="bg-BG"/>
        </w:rPr>
        <w:t>2020</w:t>
      </w:r>
      <w:r w:rsidRPr="008E2243">
        <w:rPr>
          <w:szCs w:val="24"/>
          <w:lang w:val="bg-BG"/>
        </w:rPr>
        <w:t xml:space="preserve"> г. са завършени и в процес на изпълнение общо </w:t>
      </w:r>
      <w:r w:rsidR="005C34FB" w:rsidRPr="008E2243">
        <w:rPr>
          <w:b/>
          <w:szCs w:val="24"/>
          <w:lang w:val="bg-BG"/>
        </w:rPr>
        <w:t>4</w:t>
      </w:r>
      <w:r w:rsidRPr="008E2243">
        <w:rPr>
          <w:b/>
          <w:szCs w:val="24"/>
          <w:lang w:val="bg-BG"/>
        </w:rPr>
        <w:t xml:space="preserve"> проекта:</w:t>
      </w:r>
    </w:p>
    <w:p w:rsidR="00C82522" w:rsidRPr="008E2243" w:rsidRDefault="00C82522" w:rsidP="000F3548">
      <w:pPr>
        <w:pStyle w:val="Normal12pt"/>
        <w:numPr>
          <w:ilvl w:val="0"/>
          <w:numId w:val="40"/>
        </w:numPr>
        <w:spacing w:line="360" w:lineRule="auto"/>
        <w:ind w:left="0" w:firstLine="357"/>
        <w:rPr>
          <w:b/>
          <w:szCs w:val="24"/>
          <w:lang w:val="bg-BG"/>
        </w:rPr>
      </w:pPr>
      <w:r w:rsidRPr="008E2243">
        <w:rPr>
          <w:szCs w:val="24"/>
          <w:lang w:val="bg-BG"/>
        </w:rPr>
        <w:t>Изграждане на канализация и подмяна на водопровод по ул „Лозенец“, ул. „Пенчо Славейков“ и ул. „Сергей Румянцев“ – гр. Белене. Проектът е на стойн</w:t>
      </w:r>
      <w:r w:rsidR="00120ACD" w:rsidRPr="008E2243">
        <w:rPr>
          <w:szCs w:val="24"/>
          <w:lang w:val="bg-BG"/>
        </w:rPr>
        <w:t>ост 1 190235 лв. и е приключен.;</w:t>
      </w:r>
    </w:p>
    <w:p w:rsidR="00C82522" w:rsidRPr="008E2243" w:rsidRDefault="000D7771" w:rsidP="000F3548">
      <w:pPr>
        <w:pStyle w:val="Normal12pt"/>
        <w:numPr>
          <w:ilvl w:val="0"/>
          <w:numId w:val="40"/>
        </w:numPr>
        <w:spacing w:line="360" w:lineRule="auto"/>
        <w:ind w:left="0" w:firstLine="357"/>
        <w:rPr>
          <w:szCs w:val="24"/>
          <w:lang w:val="bg-BG"/>
        </w:rPr>
      </w:pPr>
      <w:r w:rsidRPr="008E2243">
        <w:rPr>
          <w:szCs w:val="24"/>
          <w:lang w:val="bg-BG"/>
        </w:rPr>
        <w:t xml:space="preserve">„Реконструкция на част от водопроводна мрежа с. Милковица, общ. Гулянци“ – </w:t>
      </w:r>
      <w:r w:rsidRPr="008E2243">
        <w:rPr>
          <w:szCs w:val="24"/>
          <w:lang w:val="en-US"/>
        </w:rPr>
        <w:t xml:space="preserve">I </w:t>
      </w:r>
      <w:r w:rsidRPr="008E2243">
        <w:rPr>
          <w:szCs w:val="24"/>
          <w:lang w:val="bg-BG"/>
        </w:rPr>
        <w:t>етап.</w:t>
      </w:r>
      <w:r w:rsidR="00120ACD" w:rsidRPr="008E2243">
        <w:rPr>
          <w:szCs w:val="24"/>
          <w:lang w:val="bg-BG"/>
        </w:rPr>
        <w:t>;</w:t>
      </w:r>
    </w:p>
    <w:p w:rsidR="000D7771" w:rsidRPr="008E2243" w:rsidRDefault="00225A3B" w:rsidP="000F3548">
      <w:pPr>
        <w:pStyle w:val="Normal12pt"/>
        <w:numPr>
          <w:ilvl w:val="0"/>
          <w:numId w:val="40"/>
        </w:numPr>
        <w:spacing w:line="360" w:lineRule="auto"/>
        <w:ind w:left="0" w:firstLine="357"/>
        <w:rPr>
          <w:szCs w:val="24"/>
          <w:lang w:val="bg-BG"/>
        </w:rPr>
      </w:pPr>
      <w:r w:rsidRPr="008E2243">
        <w:rPr>
          <w:szCs w:val="24"/>
          <w:lang w:val="bg-BG"/>
        </w:rPr>
        <w:t>„Доизграждане на вътрешна водопроводна мрежа, село Дългоделци, община Якимово“ на стойност 1 582538 лв. като проектът е изпълнен. Рехабилитираната ВиК мрежа е 6 км.</w:t>
      </w:r>
    </w:p>
    <w:p w:rsidR="00232C3B" w:rsidRPr="008E2243" w:rsidRDefault="00120ACD" w:rsidP="003D62D1">
      <w:pPr>
        <w:pStyle w:val="Normal12pt"/>
        <w:numPr>
          <w:ilvl w:val="0"/>
          <w:numId w:val="40"/>
        </w:numPr>
        <w:spacing w:line="360" w:lineRule="auto"/>
        <w:ind w:left="0" w:firstLine="357"/>
        <w:rPr>
          <w:szCs w:val="24"/>
          <w:lang w:val="bg-BG"/>
        </w:rPr>
      </w:pPr>
      <w:r w:rsidRPr="008E2243">
        <w:rPr>
          <w:szCs w:val="24"/>
          <w:lang w:val="bg-BG"/>
        </w:rPr>
        <w:t xml:space="preserve">„Реконструкция и рехабилитация на участъци от канализационната мрежа на гр. Козлодуй“. Стойността на проекта е 1 234 360 лв. като </w:t>
      </w:r>
      <w:r w:rsidR="00F92DA2" w:rsidRPr="008E2243">
        <w:rPr>
          <w:szCs w:val="24"/>
          <w:lang w:val="bg-BG"/>
        </w:rPr>
        <w:t xml:space="preserve">той </w:t>
      </w:r>
      <w:r w:rsidRPr="008E2243">
        <w:rPr>
          <w:szCs w:val="24"/>
          <w:lang w:val="bg-BG"/>
        </w:rPr>
        <w:t xml:space="preserve">е завършен. </w:t>
      </w:r>
    </w:p>
    <w:p w:rsidR="005C34FB" w:rsidRPr="008E2243" w:rsidRDefault="008F5026" w:rsidP="005C34FB">
      <w:pPr>
        <w:pStyle w:val="Normal12pt"/>
        <w:spacing w:line="360" w:lineRule="auto"/>
        <w:ind w:firstLine="708"/>
        <w:rPr>
          <w:szCs w:val="24"/>
          <w:lang w:val="bg-BG"/>
        </w:rPr>
      </w:pPr>
      <w:r w:rsidRPr="008E2243">
        <w:rPr>
          <w:szCs w:val="24"/>
          <w:u w:val="single"/>
          <w:lang w:val="bg-BG"/>
        </w:rPr>
        <w:lastRenderedPageBreak/>
        <w:t>С други източници на финансиране</w:t>
      </w:r>
      <w:r w:rsidRPr="008E2243">
        <w:rPr>
          <w:szCs w:val="24"/>
          <w:lang w:val="bg-BG"/>
        </w:rPr>
        <w:t xml:space="preserve"> </w:t>
      </w:r>
      <w:r w:rsidR="005C34FB" w:rsidRPr="008E2243">
        <w:rPr>
          <w:szCs w:val="24"/>
          <w:lang w:val="bg-BG"/>
        </w:rPr>
        <w:t xml:space="preserve">има </w:t>
      </w:r>
      <w:r w:rsidR="00D33130" w:rsidRPr="008E2243">
        <w:rPr>
          <w:szCs w:val="24"/>
          <w:lang w:val="bg-BG"/>
        </w:rPr>
        <w:t>12</w:t>
      </w:r>
      <w:r w:rsidRPr="008E2243">
        <w:rPr>
          <w:b/>
          <w:szCs w:val="24"/>
          <w:lang w:val="bg-BG"/>
        </w:rPr>
        <w:t xml:space="preserve"> проекта</w:t>
      </w:r>
      <w:r w:rsidRPr="008E2243">
        <w:rPr>
          <w:szCs w:val="24"/>
          <w:lang w:val="bg-BG"/>
        </w:rPr>
        <w:t>:</w:t>
      </w:r>
      <w:r w:rsidR="00E24CEF" w:rsidRPr="008E2243">
        <w:rPr>
          <w:szCs w:val="24"/>
          <w:lang w:val="bg-BG"/>
        </w:rPr>
        <w:t xml:space="preserve"> </w:t>
      </w:r>
    </w:p>
    <w:p w:rsidR="00190312" w:rsidRPr="008E2243" w:rsidRDefault="00190312" w:rsidP="000F3548">
      <w:pPr>
        <w:pStyle w:val="Normal12pt"/>
        <w:numPr>
          <w:ilvl w:val="0"/>
          <w:numId w:val="41"/>
        </w:numPr>
        <w:spacing w:line="360" w:lineRule="auto"/>
        <w:ind w:left="0" w:firstLine="357"/>
        <w:rPr>
          <w:szCs w:val="24"/>
          <w:lang w:val="bg-BG"/>
        </w:rPr>
      </w:pPr>
      <w:r w:rsidRPr="008E2243">
        <w:rPr>
          <w:szCs w:val="24"/>
          <w:lang w:val="bg-BG"/>
        </w:rPr>
        <w:t xml:space="preserve">Реконструкция на вътрешна водопроводна мрежа на гр. Червен бряг по ул. „Г. С. Раковски“ и ул. „Антим </w:t>
      </w:r>
      <w:r w:rsidRPr="008E2243">
        <w:rPr>
          <w:szCs w:val="24"/>
          <w:lang w:val="en-US"/>
        </w:rPr>
        <w:t>I</w:t>
      </w:r>
      <w:r w:rsidRPr="008E2243">
        <w:rPr>
          <w:szCs w:val="24"/>
          <w:lang w:val="bg-BG"/>
        </w:rPr>
        <w:t>“</w:t>
      </w:r>
      <w:r w:rsidRPr="008E2243">
        <w:rPr>
          <w:szCs w:val="24"/>
        </w:rPr>
        <w:t xml:space="preserve"> </w:t>
      </w:r>
      <w:r w:rsidRPr="008E2243">
        <w:rPr>
          <w:szCs w:val="24"/>
          <w:lang w:val="bg-BG"/>
        </w:rPr>
        <w:t xml:space="preserve">по трасето на път </w:t>
      </w:r>
      <w:r w:rsidRPr="008E2243">
        <w:rPr>
          <w:szCs w:val="24"/>
          <w:lang w:val="en-US"/>
        </w:rPr>
        <w:t>III</w:t>
      </w:r>
      <w:r w:rsidRPr="008E2243">
        <w:rPr>
          <w:szCs w:val="24"/>
        </w:rPr>
        <w:t>-308 (</w:t>
      </w:r>
      <w:r w:rsidRPr="008E2243">
        <w:rPr>
          <w:szCs w:val="24"/>
          <w:lang w:val="bg-BG"/>
        </w:rPr>
        <w:t xml:space="preserve">Роман – Кунино – Реселец – </w:t>
      </w:r>
      <w:r w:rsidR="00120ACD" w:rsidRPr="008E2243">
        <w:rPr>
          <w:szCs w:val="24"/>
          <w:lang w:val="bg-BG"/>
        </w:rPr>
        <w:t>Червен бряг</w:t>
      </w:r>
      <w:r w:rsidRPr="008E2243">
        <w:rPr>
          <w:szCs w:val="24"/>
        </w:rPr>
        <w:t>)</w:t>
      </w:r>
      <w:r w:rsidR="00120ACD" w:rsidRPr="008E2243">
        <w:rPr>
          <w:szCs w:val="24"/>
          <w:lang w:val="bg-BG"/>
        </w:rPr>
        <w:t>;</w:t>
      </w:r>
    </w:p>
    <w:p w:rsidR="00190312" w:rsidRPr="008E2243" w:rsidRDefault="00190312" w:rsidP="000F3548">
      <w:pPr>
        <w:pStyle w:val="Normal12pt"/>
        <w:numPr>
          <w:ilvl w:val="0"/>
          <w:numId w:val="41"/>
        </w:numPr>
        <w:spacing w:line="360" w:lineRule="auto"/>
        <w:ind w:left="0" w:firstLine="357"/>
        <w:rPr>
          <w:szCs w:val="24"/>
          <w:lang w:val="bg-BG"/>
        </w:rPr>
      </w:pPr>
      <w:r w:rsidRPr="008E2243">
        <w:rPr>
          <w:szCs w:val="24"/>
          <w:lang w:val="bg-BG"/>
        </w:rPr>
        <w:t>„Актуализация на Интегрир</w:t>
      </w:r>
      <w:r w:rsidR="00E84CC7" w:rsidRPr="008E2243">
        <w:rPr>
          <w:szCs w:val="24"/>
          <w:lang w:val="bg-BG"/>
        </w:rPr>
        <w:t>ан воден проект на гр. Долни Дъб</w:t>
      </w:r>
      <w:r w:rsidRPr="008E2243">
        <w:rPr>
          <w:szCs w:val="24"/>
          <w:lang w:val="bg-BG"/>
        </w:rPr>
        <w:t>ник“</w:t>
      </w:r>
      <w:r w:rsidR="00E84CC7" w:rsidRPr="008E2243">
        <w:rPr>
          <w:szCs w:val="24"/>
          <w:lang w:val="bg-BG"/>
        </w:rPr>
        <w:t xml:space="preserve">, финансиран с местни приходи на стойност </w:t>
      </w:r>
      <w:r w:rsidR="00120ACD" w:rsidRPr="008E2243">
        <w:rPr>
          <w:szCs w:val="24"/>
          <w:lang w:val="bg-BG"/>
        </w:rPr>
        <w:t>15 982 лв. Проекът е приключен.;</w:t>
      </w:r>
    </w:p>
    <w:p w:rsidR="00E84CC7" w:rsidRPr="008E2243" w:rsidRDefault="00E84CC7" w:rsidP="000F3548">
      <w:pPr>
        <w:pStyle w:val="Normal12pt"/>
        <w:numPr>
          <w:ilvl w:val="0"/>
          <w:numId w:val="41"/>
        </w:numPr>
        <w:spacing w:line="360" w:lineRule="auto"/>
        <w:ind w:left="0" w:firstLine="357"/>
        <w:rPr>
          <w:szCs w:val="24"/>
          <w:lang w:val="bg-BG"/>
        </w:rPr>
      </w:pPr>
      <w:r w:rsidRPr="008E2243">
        <w:rPr>
          <w:szCs w:val="24"/>
          <w:lang w:val="bg-BG"/>
        </w:rPr>
        <w:t>„Актуализация на Интегриран воден проект на с. Долни Дъбник“, финансиран с местни приходи на стойност 7 440 лв. като проектът е приключен.</w:t>
      </w:r>
      <w:r w:rsidR="00120ACD" w:rsidRPr="008E2243">
        <w:rPr>
          <w:szCs w:val="24"/>
          <w:lang w:val="bg-BG"/>
        </w:rPr>
        <w:t>;</w:t>
      </w:r>
    </w:p>
    <w:p w:rsidR="00E84CC7" w:rsidRPr="008E2243" w:rsidRDefault="00E84CC7" w:rsidP="000F3548">
      <w:pPr>
        <w:pStyle w:val="Normal12pt"/>
        <w:numPr>
          <w:ilvl w:val="0"/>
          <w:numId w:val="41"/>
        </w:numPr>
        <w:spacing w:line="360" w:lineRule="auto"/>
        <w:ind w:left="0" w:firstLine="357"/>
        <w:rPr>
          <w:szCs w:val="24"/>
          <w:lang w:val="bg-BG"/>
        </w:rPr>
      </w:pPr>
      <w:r w:rsidRPr="008E2243">
        <w:rPr>
          <w:szCs w:val="24"/>
          <w:lang w:val="bg-BG"/>
        </w:rPr>
        <w:t xml:space="preserve">„Изграждане на канализационна и съпътстваща водопроводна мрежа на с. Ясен, община Плевен“ (етап </w:t>
      </w:r>
      <w:r w:rsidRPr="008E2243">
        <w:rPr>
          <w:szCs w:val="24"/>
          <w:lang w:val="en-US"/>
        </w:rPr>
        <w:t>I</w:t>
      </w:r>
      <w:r w:rsidRPr="008E2243">
        <w:rPr>
          <w:szCs w:val="24"/>
          <w:lang w:val="bg-BG"/>
        </w:rPr>
        <w:t>) – ДБФП, стойността на проекта е 1 387 289 лв.</w:t>
      </w:r>
      <w:r w:rsidR="00120ACD" w:rsidRPr="008E2243">
        <w:rPr>
          <w:szCs w:val="24"/>
          <w:lang w:val="bg-BG"/>
        </w:rPr>
        <w:t>;</w:t>
      </w:r>
    </w:p>
    <w:p w:rsidR="00E84CC7" w:rsidRPr="008E2243" w:rsidRDefault="000D7771" w:rsidP="000F3548">
      <w:pPr>
        <w:pStyle w:val="Normal12pt"/>
        <w:numPr>
          <w:ilvl w:val="0"/>
          <w:numId w:val="41"/>
        </w:numPr>
        <w:spacing w:line="360" w:lineRule="auto"/>
        <w:ind w:left="0" w:firstLine="357"/>
        <w:rPr>
          <w:szCs w:val="24"/>
          <w:lang w:val="bg-BG"/>
        </w:rPr>
      </w:pPr>
      <w:r w:rsidRPr="008E2243">
        <w:rPr>
          <w:szCs w:val="24"/>
          <w:lang w:val="bg-BG"/>
        </w:rPr>
        <w:t>Изграждане на уличен водопровод – с. Гара Орешец – 9 800 лв.</w:t>
      </w:r>
      <w:r w:rsidR="00120ACD" w:rsidRPr="008E2243">
        <w:rPr>
          <w:szCs w:val="24"/>
          <w:lang w:val="bg-BG"/>
        </w:rPr>
        <w:t>;</w:t>
      </w:r>
    </w:p>
    <w:p w:rsidR="000D7771" w:rsidRPr="008E2243" w:rsidRDefault="00EE099E" w:rsidP="000F3548">
      <w:pPr>
        <w:pStyle w:val="Normal12pt"/>
        <w:numPr>
          <w:ilvl w:val="0"/>
          <w:numId w:val="41"/>
        </w:numPr>
        <w:spacing w:line="360" w:lineRule="auto"/>
        <w:ind w:left="0" w:firstLine="357"/>
        <w:rPr>
          <w:szCs w:val="24"/>
          <w:lang w:val="bg-BG"/>
        </w:rPr>
      </w:pPr>
      <w:r w:rsidRPr="008E2243">
        <w:rPr>
          <w:szCs w:val="24"/>
          <w:lang w:val="bg-BG"/>
        </w:rPr>
        <w:t>Споразумение №РД-02-30-19/14.05.2020 г. – за изпълнение на част от дейностите за обект „Реконструкция на част от вътрешната водопроводна мрежа по ул. „Симов дол“, ул. „Петко Петков“ и ул. „Кирил и Методий“ в гр. Луковит, включително изграждане на сградни водопроводни отклонения и пожарни хидранти, както и транзитен и разпределителен водопровод“ – финансиран чрез споразумение с МРРБ на стойност 425 000 лв. Проектът е приключен като е рехабилитиран водопровод - 1,74 км.</w:t>
      </w:r>
      <w:r w:rsidR="00120ACD" w:rsidRPr="008E2243">
        <w:rPr>
          <w:szCs w:val="24"/>
          <w:lang w:val="bg-BG"/>
        </w:rPr>
        <w:t>;</w:t>
      </w:r>
    </w:p>
    <w:p w:rsidR="00EE099E" w:rsidRPr="008E2243" w:rsidRDefault="00EE099E" w:rsidP="000F3548">
      <w:pPr>
        <w:pStyle w:val="Normal12pt"/>
        <w:numPr>
          <w:ilvl w:val="0"/>
          <w:numId w:val="41"/>
        </w:numPr>
        <w:spacing w:line="360" w:lineRule="auto"/>
        <w:ind w:left="0" w:firstLine="357"/>
        <w:rPr>
          <w:szCs w:val="24"/>
          <w:lang w:val="bg-BG"/>
        </w:rPr>
      </w:pPr>
      <w:r w:rsidRPr="008E2243">
        <w:rPr>
          <w:szCs w:val="24"/>
          <w:lang w:val="bg-BG"/>
        </w:rPr>
        <w:t>„Реконструкция на вътрешната водопроводна мрежа на гр. Угърчин“, финансиран от МРРБ като до момента е реконструирана ВВМ 4,5 км. Про</w:t>
      </w:r>
      <w:r w:rsidR="00120ACD" w:rsidRPr="008E2243">
        <w:rPr>
          <w:szCs w:val="24"/>
          <w:lang w:val="bg-BG"/>
        </w:rPr>
        <w:t>ектът е в процес на изпълнение.;</w:t>
      </w:r>
    </w:p>
    <w:p w:rsidR="00EE099E" w:rsidRPr="008E2243" w:rsidRDefault="003E5C4D" w:rsidP="000F3548">
      <w:pPr>
        <w:pStyle w:val="Normal12pt"/>
        <w:numPr>
          <w:ilvl w:val="0"/>
          <w:numId w:val="41"/>
        </w:numPr>
        <w:spacing w:line="360" w:lineRule="auto"/>
        <w:ind w:left="0" w:firstLine="357"/>
        <w:rPr>
          <w:szCs w:val="24"/>
          <w:lang w:val="bg-BG"/>
        </w:rPr>
      </w:pPr>
      <w:r w:rsidRPr="008E2243">
        <w:rPr>
          <w:szCs w:val="24"/>
          <w:lang w:val="bg-BG"/>
        </w:rPr>
        <w:t>Реконструкция на пътно платно, тротоари и подмяна на водопровод на ул. „Добруджа“, гр. Берковица, ПМС № 373 от 27.12.2019 г. и собствени средства за финансиране. Стойността на приключилия проекта е 749 984,05 лв.</w:t>
      </w:r>
      <w:r w:rsidR="00120ACD" w:rsidRPr="008E2243">
        <w:rPr>
          <w:szCs w:val="24"/>
          <w:lang w:val="bg-BG"/>
        </w:rPr>
        <w:t>;</w:t>
      </w:r>
      <w:r w:rsidRPr="008E2243">
        <w:rPr>
          <w:szCs w:val="24"/>
          <w:lang w:val="bg-BG"/>
        </w:rPr>
        <w:t xml:space="preserve"> </w:t>
      </w:r>
    </w:p>
    <w:p w:rsidR="003E5C4D" w:rsidRPr="008E2243" w:rsidRDefault="003E5C4D" w:rsidP="000F3548">
      <w:pPr>
        <w:pStyle w:val="Normal12pt"/>
        <w:numPr>
          <w:ilvl w:val="0"/>
          <w:numId w:val="41"/>
        </w:numPr>
        <w:spacing w:line="360" w:lineRule="auto"/>
        <w:ind w:left="0" w:firstLine="357"/>
        <w:rPr>
          <w:szCs w:val="24"/>
          <w:lang w:val="bg-BG"/>
        </w:rPr>
      </w:pPr>
      <w:r w:rsidRPr="008E2243">
        <w:rPr>
          <w:szCs w:val="24"/>
          <w:lang w:val="bg-BG"/>
        </w:rPr>
        <w:t>„Реконструкция на водопроводна мрежа и възствановяване на улична инфраструктура в гр. Вършец“ – на стойност 552 750,17 лв. по ПМС 373 от 27.12.2019 г. като проектът е приключен.</w:t>
      </w:r>
      <w:r w:rsidR="00120ACD" w:rsidRPr="008E2243">
        <w:rPr>
          <w:szCs w:val="24"/>
          <w:lang w:val="bg-BG"/>
        </w:rPr>
        <w:t>;</w:t>
      </w:r>
    </w:p>
    <w:p w:rsidR="003E5C4D" w:rsidRPr="008E2243" w:rsidRDefault="003E5C4D" w:rsidP="000F3548">
      <w:pPr>
        <w:pStyle w:val="Normal12pt"/>
        <w:numPr>
          <w:ilvl w:val="0"/>
          <w:numId w:val="41"/>
        </w:numPr>
        <w:spacing w:line="360" w:lineRule="auto"/>
        <w:ind w:left="0" w:firstLine="357"/>
        <w:rPr>
          <w:szCs w:val="24"/>
          <w:lang w:val="bg-BG"/>
        </w:rPr>
      </w:pPr>
      <w:r w:rsidRPr="008E2243">
        <w:rPr>
          <w:szCs w:val="24"/>
          <w:lang w:val="bg-BG"/>
        </w:rPr>
        <w:t>Основен ремонт на водопровод и сградни отклонения по улици на територията на гр. Лом, финансиран от общинския бюджет на стойност 242 768 лв. Проектът е приключен.</w:t>
      </w:r>
      <w:r w:rsidR="00120ACD" w:rsidRPr="008E2243">
        <w:rPr>
          <w:szCs w:val="24"/>
          <w:lang w:val="bg-BG"/>
        </w:rPr>
        <w:t>;</w:t>
      </w:r>
    </w:p>
    <w:p w:rsidR="00FE09CC" w:rsidRPr="008E2243" w:rsidRDefault="003E5C4D" w:rsidP="000F3548">
      <w:pPr>
        <w:pStyle w:val="Normal12pt"/>
        <w:numPr>
          <w:ilvl w:val="0"/>
          <w:numId w:val="41"/>
        </w:numPr>
        <w:spacing w:line="360" w:lineRule="auto"/>
        <w:ind w:left="0" w:firstLine="357"/>
        <w:rPr>
          <w:szCs w:val="24"/>
          <w:lang w:val="bg-BG"/>
        </w:rPr>
      </w:pPr>
      <w:r w:rsidRPr="008E2243">
        <w:rPr>
          <w:szCs w:val="24"/>
          <w:lang w:val="bg-BG"/>
        </w:rPr>
        <w:t>Ремонт на открит охранителен канал за дъждовни води в парк Дунав – гр. Лом, финансиран от общинския бюджет на стойност 7 292 лв. като проектът е приключен.</w:t>
      </w:r>
      <w:r w:rsidR="00120ACD" w:rsidRPr="008E2243">
        <w:rPr>
          <w:szCs w:val="24"/>
          <w:lang w:val="bg-BG"/>
        </w:rPr>
        <w:t>;</w:t>
      </w:r>
    </w:p>
    <w:p w:rsidR="00FE09CC" w:rsidRPr="008E2243" w:rsidRDefault="00120ACD" w:rsidP="000F3548">
      <w:pPr>
        <w:pStyle w:val="Normal12pt"/>
        <w:numPr>
          <w:ilvl w:val="0"/>
          <w:numId w:val="41"/>
        </w:numPr>
        <w:spacing w:line="360" w:lineRule="auto"/>
        <w:ind w:left="0" w:firstLine="357"/>
        <w:rPr>
          <w:szCs w:val="24"/>
          <w:lang w:val="bg-BG"/>
        </w:rPr>
      </w:pPr>
      <w:r w:rsidRPr="008E2243">
        <w:rPr>
          <w:szCs w:val="24"/>
          <w:lang w:val="bg-BG"/>
        </w:rPr>
        <w:lastRenderedPageBreak/>
        <w:t>Основен ремонт на водостоци в община Борован – с. Борован и с. Малорад. Проектът е приключен на стойност 15 600 лв., финансиран по Капиталова програма.</w:t>
      </w:r>
    </w:p>
    <w:p w:rsidR="001B3287" w:rsidRPr="008E2243" w:rsidRDefault="001B3287" w:rsidP="001B3287">
      <w:pPr>
        <w:pStyle w:val="Normal12pt"/>
        <w:spacing w:line="360" w:lineRule="auto"/>
        <w:ind w:left="357" w:firstLine="0"/>
        <w:rPr>
          <w:szCs w:val="24"/>
          <w:lang w:val="bg-BG"/>
        </w:rPr>
      </w:pPr>
    </w:p>
    <w:p w:rsidR="008F5026" w:rsidRPr="008E2243" w:rsidRDefault="008F5026" w:rsidP="008F5026">
      <w:pPr>
        <w:spacing w:after="0" w:line="360" w:lineRule="auto"/>
        <w:jc w:val="both"/>
        <w:rPr>
          <w:rFonts w:ascii="Times New Roman" w:hAnsi="Times New Roman"/>
          <w:b/>
          <w:sz w:val="24"/>
          <w:szCs w:val="24"/>
          <w:lang w:val="bg-BG"/>
        </w:rPr>
      </w:pPr>
      <w:r w:rsidRPr="008E2243">
        <w:rPr>
          <w:rFonts w:ascii="Times New Roman" w:hAnsi="Times New Roman"/>
          <w:b/>
          <w:sz w:val="24"/>
          <w:szCs w:val="24"/>
          <w:lang w:val="bg-BG"/>
        </w:rPr>
        <w:t>ПРИОРИТЕТ 3.3: Опазване на околната среда и биоразнообразието</w:t>
      </w:r>
    </w:p>
    <w:p w:rsidR="008F5026" w:rsidRPr="008E2243" w:rsidRDefault="008F5026" w:rsidP="008F5026">
      <w:pPr>
        <w:spacing w:after="0" w:line="360" w:lineRule="auto"/>
        <w:jc w:val="both"/>
        <w:rPr>
          <w:rFonts w:ascii="Times New Roman" w:hAnsi="Times New Roman"/>
          <w:b/>
          <w:sz w:val="16"/>
          <w:szCs w:val="16"/>
          <w:lang w:val="bg-BG"/>
        </w:rPr>
      </w:pPr>
    </w:p>
    <w:p w:rsidR="008F5026" w:rsidRPr="008E2243" w:rsidRDefault="008F5026" w:rsidP="008F5026">
      <w:pPr>
        <w:autoSpaceDE w:val="0"/>
        <w:autoSpaceDN w:val="0"/>
        <w:adjustRightInd w:val="0"/>
        <w:spacing w:after="0" w:line="360" w:lineRule="auto"/>
        <w:ind w:firstLine="709"/>
        <w:jc w:val="both"/>
        <w:rPr>
          <w:rFonts w:ascii="Times New Roman" w:hAnsi="Times New Roman"/>
          <w:sz w:val="24"/>
          <w:szCs w:val="24"/>
          <w:lang w:val="bg-BG"/>
        </w:rPr>
      </w:pPr>
      <w:r w:rsidRPr="008E2243">
        <w:rPr>
          <w:rFonts w:ascii="Times New Roman" w:hAnsi="Times New Roman"/>
          <w:sz w:val="24"/>
          <w:szCs w:val="24"/>
          <w:lang w:val="bg-BG"/>
        </w:rPr>
        <w:t xml:space="preserve">Настоящият приоритет цели гарантирането на условия за опазване и подобряване на околната среда, адаптирането </w:t>
      </w:r>
      <w:r w:rsidR="004B1E36" w:rsidRPr="008E2243">
        <w:rPr>
          <w:rFonts w:ascii="Times New Roman" w:hAnsi="Times New Roman" w:cs="Times New Roman"/>
          <w:bCs/>
          <w:color w:val="202122"/>
          <w:sz w:val="24"/>
          <w:szCs w:val="21"/>
          <w:shd w:val="clear" w:color="auto" w:fill="FFFFFF"/>
        </w:rPr>
        <w:t>ѝ</w:t>
      </w:r>
      <w:r w:rsidRPr="008E2243">
        <w:rPr>
          <w:rFonts w:ascii="Times New Roman" w:hAnsi="Times New Roman"/>
          <w:sz w:val="24"/>
          <w:szCs w:val="24"/>
          <w:lang w:val="bg-BG"/>
        </w:rPr>
        <w:t xml:space="preserve"> към настъпващите климатични промени и постигане на устойчиво и ефективно използване на природните ресурси. </w:t>
      </w:r>
    </w:p>
    <w:p w:rsidR="008F5026" w:rsidRPr="008E2243" w:rsidRDefault="008F5026" w:rsidP="008F5026">
      <w:pPr>
        <w:tabs>
          <w:tab w:val="left" w:pos="0"/>
        </w:tabs>
        <w:spacing w:after="0" w:line="360" w:lineRule="auto"/>
        <w:jc w:val="both"/>
        <w:rPr>
          <w:rFonts w:ascii="Times New Roman" w:eastAsia="Times New Roman" w:hAnsi="Times New Roman"/>
          <w:sz w:val="24"/>
          <w:szCs w:val="24"/>
          <w:lang w:val="ru-RU" w:eastAsia="bg-BG"/>
        </w:rPr>
      </w:pPr>
      <w:r w:rsidRPr="008E2243">
        <w:rPr>
          <w:rFonts w:ascii="Times New Roman" w:hAnsi="Times New Roman"/>
          <w:sz w:val="24"/>
          <w:szCs w:val="24"/>
          <w:lang w:val="bg-BG" w:eastAsia="bg-BG"/>
        </w:rPr>
        <w:tab/>
        <w:t>И</w:t>
      </w:r>
      <w:r w:rsidRPr="008E2243">
        <w:rPr>
          <w:rFonts w:ascii="Times New Roman" w:eastAsia="Times New Roman" w:hAnsi="Times New Roman"/>
          <w:sz w:val="24"/>
          <w:szCs w:val="24"/>
          <w:lang w:val="bg-BG" w:eastAsia="bg-BG"/>
        </w:rPr>
        <w:t>ндикаторите, с които се проследява изпълнението на Приорите</w:t>
      </w:r>
      <w:r w:rsidR="00392FC5" w:rsidRPr="008E2243">
        <w:rPr>
          <w:rFonts w:ascii="Times New Roman" w:eastAsia="Times New Roman" w:hAnsi="Times New Roman"/>
          <w:sz w:val="24"/>
          <w:szCs w:val="24"/>
          <w:lang w:val="bg-BG" w:eastAsia="bg-BG"/>
        </w:rPr>
        <w:t xml:space="preserve">т 3.3, съгласно РПР на СЗР 2014 </w:t>
      </w:r>
      <w:r w:rsidR="00392FC5" w:rsidRPr="008E2243">
        <w:rPr>
          <w:rFonts w:ascii="Times New Roman" w:hAnsi="Times New Roman"/>
          <w:sz w:val="24"/>
          <w:szCs w:val="24"/>
          <w:lang w:val="bg-BG" w:eastAsia="bg-BG"/>
        </w:rPr>
        <w:t xml:space="preserve">– </w:t>
      </w:r>
      <w:r w:rsidRPr="008E2243">
        <w:rPr>
          <w:rFonts w:ascii="Times New Roman" w:eastAsia="Times New Roman" w:hAnsi="Times New Roman"/>
          <w:sz w:val="24"/>
          <w:szCs w:val="24"/>
          <w:lang w:val="bg-BG" w:eastAsia="bg-BG"/>
        </w:rPr>
        <w:t>2020 г. са следните:</w:t>
      </w:r>
    </w:p>
    <w:p w:rsidR="00A41A1F" w:rsidRPr="008E2243" w:rsidRDefault="00A41A1F" w:rsidP="008F5026">
      <w:pPr>
        <w:tabs>
          <w:tab w:val="left" w:pos="0"/>
        </w:tabs>
        <w:spacing w:after="0" w:line="360" w:lineRule="auto"/>
        <w:jc w:val="both"/>
        <w:rPr>
          <w:rFonts w:ascii="Times New Roman" w:eastAsia="Times New Roman" w:hAnsi="Times New Roman"/>
          <w:sz w:val="24"/>
          <w:szCs w:val="24"/>
          <w:lang w:val="ru-RU" w:eastAsia="bg-BG"/>
        </w:rPr>
      </w:pPr>
    </w:p>
    <w:p w:rsidR="008F5026" w:rsidRPr="008E2243" w:rsidRDefault="008F5026" w:rsidP="008F5026">
      <w:pPr>
        <w:pStyle w:val="ListParagraph"/>
        <w:numPr>
          <w:ilvl w:val="0"/>
          <w:numId w:val="5"/>
        </w:numPr>
        <w:spacing w:after="0" w:line="360" w:lineRule="auto"/>
        <w:jc w:val="both"/>
        <w:rPr>
          <w:rFonts w:ascii="Times New Roman" w:hAnsi="Times New Roman"/>
          <w:b/>
          <w:sz w:val="24"/>
          <w:szCs w:val="24"/>
        </w:rPr>
      </w:pPr>
      <w:r w:rsidRPr="008E2243">
        <w:rPr>
          <w:rFonts w:ascii="Times New Roman" w:hAnsi="Times New Roman"/>
          <w:b/>
          <w:sz w:val="24"/>
          <w:szCs w:val="24"/>
        </w:rPr>
        <w:t xml:space="preserve">Относителен дял на населението, обслужвано от СПСОВ в % </w:t>
      </w:r>
    </w:p>
    <w:p w:rsidR="008F5026" w:rsidRPr="008E2243" w:rsidRDefault="008F5026" w:rsidP="00B634B2">
      <w:pPr>
        <w:spacing w:after="0" w:line="240" w:lineRule="auto"/>
        <w:jc w:val="both"/>
        <w:rPr>
          <w:rFonts w:ascii="Times New Roman" w:hAnsi="Times New Roman"/>
          <w:b/>
          <w:sz w:val="16"/>
          <w:szCs w:val="16"/>
          <w:lang w:val="bg-BG"/>
        </w:rPr>
      </w:pPr>
    </w:p>
    <w:p w:rsidR="00A41A1F" w:rsidRPr="008E2243" w:rsidRDefault="00A41A1F" w:rsidP="00B634B2">
      <w:pPr>
        <w:spacing w:after="0" w:line="360" w:lineRule="auto"/>
        <w:ind w:firstLine="708"/>
        <w:jc w:val="both"/>
        <w:rPr>
          <w:rFonts w:ascii="Times New Roman" w:hAnsi="Times New Roman"/>
          <w:sz w:val="24"/>
          <w:szCs w:val="24"/>
          <w:lang w:val="bg-BG" w:eastAsia="bg-BG"/>
        </w:rPr>
      </w:pPr>
      <w:r w:rsidRPr="008E2243">
        <w:rPr>
          <w:rFonts w:ascii="Times New Roman" w:hAnsi="Times New Roman"/>
          <w:sz w:val="24"/>
          <w:szCs w:val="24"/>
          <w:lang w:val="bg-BG" w:eastAsia="bg-BG"/>
        </w:rPr>
        <w:t>През 201</w:t>
      </w:r>
      <w:r w:rsidR="00335A7C" w:rsidRPr="008E2243">
        <w:rPr>
          <w:rFonts w:ascii="Times New Roman" w:hAnsi="Times New Roman"/>
          <w:sz w:val="24"/>
          <w:szCs w:val="24"/>
          <w:lang w:val="bg-BG" w:eastAsia="bg-BG"/>
        </w:rPr>
        <w:t xml:space="preserve">9 </w:t>
      </w:r>
      <w:r w:rsidRPr="008E2243">
        <w:rPr>
          <w:rFonts w:ascii="Times New Roman" w:hAnsi="Times New Roman"/>
          <w:sz w:val="24"/>
          <w:szCs w:val="24"/>
          <w:lang w:val="bg-BG" w:eastAsia="bg-BG"/>
        </w:rPr>
        <w:t xml:space="preserve">г. относителният дял на населението, обслужвано от </w:t>
      </w:r>
      <w:r w:rsidR="00335A7C" w:rsidRPr="008E2243">
        <w:rPr>
          <w:rFonts w:ascii="Times New Roman" w:hAnsi="Times New Roman"/>
          <w:sz w:val="24"/>
          <w:szCs w:val="24"/>
          <w:lang w:val="bg-BG" w:eastAsia="bg-BG"/>
        </w:rPr>
        <w:t>СПСОВ в Северозападния район е 50</w:t>
      </w:r>
      <w:r w:rsidRPr="008E2243">
        <w:rPr>
          <w:rFonts w:ascii="Times New Roman" w:hAnsi="Times New Roman"/>
          <w:sz w:val="24"/>
          <w:szCs w:val="24"/>
          <w:lang w:val="bg-BG" w:eastAsia="bg-BG"/>
        </w:rPr>
        <w:t>,</w:t>
      </w:r>
      <w:r w:rsidR="00335A7C" w:rsidRPr="008E2243">
        <w:rPr>
          <w:rFonts w:ascii="Times New Roman" w:hAnsi="Times New Roman"/>
          <w:sz w:val="24"/>
          <w:szCs w:val="24"/>
          <w:lang w:val="bg-BG" w:eastAsia="bg-BG"/>
        </w:rPr>
        <w:t>0%, при среден за страната (64</w:t>
      </w:r>
      <w:r w:rsidRPr="008E2243">
        <w:rPr>
          <w:rFonts w:ascii="Times New Roman" w:hAnsi="Times New Roman"/>
          <w:sz w:val="24"/>
          <w:szCs w:val="24"/>
          <w:lang w:val="bg-BG" w:eastAsia="bg-BG"/>
        </w:rPr>
        <w:t>,</w:t>
      </w:r>
      <w:r w:rsidR="00335A7C" w:rsidRPr="008E2243">
        <w:rPr>
          <w:rFonts w:ascii="Times New Roman" w:hAnsi="Times New Roman"/>
          <w:sz w:val="24"/>
          <w:szCs w:val="24"/>
          <w:lang w:val="bg-BG" w:eastAsia="bg-BG"/>
        </w:rPr>
        <w:t>6</w:t>
      </w:r>
      <w:r w:rsidR="00635941" w:rsidRPr="008E2243">
        <w:rPr>
          <w:rFonts w:ascii="Times New Roman" w:hAnsi="Times New Roman"/>
          <w:sz w:val="24"/>
          <w:szCs w:val="24"/>
          <w:lang w:val="bg-BG" w:eastAsia="bg-BG"/>
        </w:rPr>
        <w:t>1</w:t>
      </w:r>
      <w:r w:rsidRPr="008E2243">
        <w:rPr>
          <w:rFonts w:ascii="Times New Roman" w:hAnsi="Times New Roman"/>
          <w:sz w:val="24"/>
          <w:szCs w:val="24"/>
          <w:lang w:val="bg-BG" w:eastAsia="bg-BG"/>
        </w:rPr>
        <w:t>%). Нарастването</w:t>
      </w:r>
      <w:r w:rsidR="00335A7C" w:rsidRPr="008E2243">
        <w:rPr>
          <w:rFonts w:ascii="Times New Roman" w:hAnsi="Times New Roman"/>
          <w:sz w:val="24"/>
          <w:szCs w:val="24"/>
          <w:lang w:val="bg-BG" w:eastAsia="bg-BG"/>
        </w:rPr>
        <w:t xml:space="preserve"> спрямо предходната година е с 5,8</w:t>
      </w:r>
      <w:r w:rsidRPr="008E2243">
        <w:rPr>
          <w:rFonts w:ascii="Times New Roman" w:hAnsi="Times New Roman"/>
          <w:sz w:val="24"/>
          <w:szCs w:val="24"/>
          <w:lang w:val="bg-BG" w:eastAsia="bg-BG"/>
        </w:rPr>
        <w:t xml:space="preserve">%, но въпреки това районът значително изостава спрямо останалите райони от ниво 2. В регионален аспект водещо място заемат Югозападният район със </w:t>
      </w:r>
      <w:r w:rsidR="00335A7C" w:rsidRPr="008E2243">
        <w:rPr>
          <w:rFonts w:ascii="Times New Roman" w:hAnsi="Times New Roman"/>
          <w:sz w:val="24"/>
          <w:szCs w:val="24"/>
          <w:lang w:val="bg-BG" w:eastAsia="bg-BG"/>
        </w:rPr>
        <w:t>77,9</w:t>
      </w:r>
      <w:r w:rsidRPr="008E2243">
        <w:rPr>
          <w:rFonts w:ascii="Times New Roman" w:hAnsi="Times New Roman"/>
          <w:sz w:val="24"/>
          <w:szCs w:val="24"/>
          <w:lang w:val="bg-BG" w:eastAsia="bg-BG"/>
        </w:rPr>
        <w:t xml:space="preserve">% и Североизточният район със </w:t>
      </w:r>
      <w:r w:rsidR="00A17337" w:rsidRPr="008E2243">
        <w:rPr>
          <w:rFonts w:ascii="Times New Roman" w:hAnsi="Times New Roman"/>
          <w:sz w:val="24"/>
          <w:szCs w:val="24"/>
          <w:lang w:val="bg-BG" w:eastAsia="bg-BG"/>
        </w:rPr>
        <w:t>72,6</w:t>
      </w:r>
      <w:r w:rsidRPr="008E2243">
        <w:rPr>
          <w:rFonts w:ascii="Times New Roman" w:hAnsi="Times New Roman"/>
          <w:sz w:val="24"/>
          <w:szCs w:val="24"/>
          <w:lang w:val="bg-BG" w:eastAsia="bg-BG"/>
        </w:rPr>
        <w:t>%. Под средната стойност за страната са Южният централен район (55,</w:t>
      </w:r>
      <w:r w:rsidR="00335A7C" w:rsidRPr="008E2243">
        <w:rPr>
          <w:rFonts w:ascii="Times New Roman" w:hAnsi="Times New Roman"/>
          <w:sz w:val="24"/>
          <w:szCs w:val="24"/>
          <w:lang w:val="bg-BG" w:eastAsia="bg-BG"/>
        </w:rPr>
        <w:t>7</w:t>
      </w:r>
      <w:r w:rsidRPr="008E2243">
        <w:rPr>
          <w:rFonts w:ascii="Times New Roman" w:hAnsi="Times New Roman"/>
          <w:sz w:val="24"/>
          <w:szCs w:val="24"/>
          <w:lang w:val="bg-BG" w:eastAsia="bg-BG"/>
        </w:rPr>
        <w:t>%) Югоизточният (</w:t>
      </w:r>
      <w:r w:rsidR="00335A7C" w:rsidRPr="008E2243">
        <w:rPr>
          <w:rFonts w:ascii="Times New Roman" w:hAnsi="Times New Roman"/>
          <w:sz w:val="24"/>
          <w:szCs w:val="24"/>
          <w:lang w:val="bg-BG" w:eastAsia="bg-BG"/>
        </w:rPr>
        <w:t>56,2</w:t>
      </w:r>
      <w:r w:rsidRPr="008E2243">
        <w:rPr>
          <w:rFonts w:ascii="Times New Roman" w:hAnsi="Times New Roman"/>
          <w:sz w:val="24"/>
          <w:szCs w:val="24"/>
          <w:lang w:val="bg-BG" w:eastAsia="bg-BG"/>
        </w:rPr>
        <w:t>%), и Северния</w:t>
      </w:r>
      <w:r w:rsidR="00335A7C" w:rsidRPr="008E2243">
        <w:rPr>
          <w:rFonts w:ascii="Times New Roman" w:hAnsi="Times New Roman"/>
          <w:sz w:val="24"/>
          <w:szCs w:val="24"/>
          <w:lang w:val="bg-BG" w:eastAsia="bg-BG"/>
        </w:rPr>
        <w:t>т централен район (60</w:t>
      </w:r>
      <w:r w:rsidRPr="008E2243">
        <w:rPr>
          <w:rFonts w:ascii="Times New Roman" w:hAnsi="Times New Roman"/>
          <w:sz w:val="24"/>
          <w:szCs w:val="24"/>
          <w:lang w:val="bg-BG" w:eastAsia="bg-BG"/>
        </w:rPr>
        <w:t>,</w:t>
      </w:r>
      <w:r w:rsidR="00335A7C" w:rsidRPr="008E2243">
        <w:rPr>
          <w:rFonts w:ascii="Times New Roman" w:hAnsi="Times New Roman"/>
          <w:sz w:val="24"/>
          <w:szCs w:val="24"/>
          <w:lang w:val="bg-BG" w:eastAsia="bg-BG"/>
        </w:rPr>
        <w:t>4</w:t>
      </w:r>
      <w:r w:rsidRPr="008E2243">
        <w:rPr>
          <w:rFonts w:ascii="Times New Roman" w:hAnsi="Times New Roman"/>
          <w:sz w:val="24"/>
          <w:szCs w:val="24"/>
          <w:lang w:val="bg-BG" w:eastAsia="bg-BG"/>
        </w:rPr>
        <w:t xml:space="preserve">%). На ниво области в СЗР, делът по този индикатор е под средния за страната. </w:t>
      </w:r>
      <w:r w:rsidR="002F77AB" w:rsidRPr="008E2243">
        <w:rPr>
          <w:rFonts w:ascii="Times New Roman" w:hAnsi="Times New Roman"/>
          <w:sz w:val="24"/>
          <w:szCs w:val="24"/>
          <w:lang w:val="bg-BG" w:eastAsia="bg-BG"/>
        </w:rPr>
        <w:t>У</w:t>
      </w:r>
      <w:r w:rsidR="00335A7C" w:rsidRPr="008E2243">
        <w:rPr>
          <w:rFonts w:ascii="Times New Roman" w:hAnsi="Times New Roman"/>
          <w:sz w:val="24"/>
          <w:szCs w:val="24"/>
          <w:lang w:val="bg-BG" w:eastAsia="bg-BG"/>
        </w:rPr>
        <w:t xml:space="preserve">величение с 0,2 процентни пункта спрямо 2018 </w:t>
      </w:r>
      <w:r w:rsidRPr="008E2243">
        <w:rPr>
          <w:rFonts w:ascii="Times New Roman" w:hAnsi="Times New Roman"/>
          <w:sz w:val="24"/>
          <w:szCs w:val="24"/>
          <w:lang w:val="bg-BG" w:eastAsia="bg-BG"/>
        </w:rPr>
        <w:t>г.</w:t>
      </w:r>
      <w:r w:rsidR="00335A7C" w:rsidRPr="008E2243">
        <w:rPr>
          <w:rFonts w:ascii="Times New Roman" w:hAnsi="Times New Roman"/>
          <w:sz w:val="24"/>
          <w:szCs w:val="24"/>
          <w:lang w:val="bg-BG" w:eastAsia="bg-BG"/>
        </w:rPr>
        <w:t xml:space="preserve"> се наблюдава в област Враца (51</w:t>
      </w:r>
      <w:r w:rsidRPr="008E2243">
        <w:rPr>
          <w:rFonts w:ascii="Times New Roman" w:hAnsi="Times New Roman"/>
          <w:sz w:val="24"/>
          <w:szCs w:val="24"/>
          <w:lang w:val="bg-BG" w:eastAsia="bg-BG"/>
        </w:rPr>
        <w:t>,</w:t>
      </w:r>
      <w:r w:rsidR="00335A7C" w:rsidRPr="008E2243">
        <w:rPr>
          <w:rFonts w:ascii="Times New Roman" w:hAnsi="Times New Roman"/>
          <w:sz w:val="24"/>
          <w:szCs w:val="24"/>
          <w:lang w:val="bg-BG" w:eastAsia="bg-BG"/>
        </w:rPr>
        <w:t>2</w:t>
      </w:r>
      <w:r w:rsidRPr="008E2243">
        <w:rPr>
          <w:rFonts w:ascii="Times New Roman" w:hAnsi="Times New Roman"/>
          <w:sz w:val="24"/>
          <w:szCs w:val="24"/>
          <w:lang w:val="bg-BG" w:eastAsia="bg-BG"/>
        </w:rPr>
        <w:t>% през 201</w:t>
      </w:r>
      <w:r w:rsidR="002F77AB" w:rsidRPr="008E2243">
        <w:rPr>
          <w:rFonts w:ascii="Times New Roman" w:hAnsi="Times New Roman"/>
          <w:sz w:val="24"/>
          <w:szCs w:val="24"/>
          <w:lang w:val="bg-BG" w:eastAsia="bg-BG"/>
        </w:rPr>
        <w:t>7</w:t>
      </w:r>
      <w:r w:rsidRPr="008E2243">
        <w:rPr>
          <w:rFonts w:ascii="Times New Roman" w:hAnsi="Times New Roman"/>
          <w:sz w:val="24"/>
          <w:szCs w:val="24"/>
          <w:lang w:val="bg-BG" w:eastAsia="bg-BG"/>
        </w:rPr>
        <w:t xml:space="preserve">г.), </w:t>
      </w:r>
      <w:r w:rsidR="002F77AB" w:rsidRPr="008E2243">
        <w:rPr>
          <w:rFonts w:ascii="Times New Roman" w:hAnsi="Times New Roman"/>
          <w:sz w:val="24"/>
          <w:szCs w:val="24"/>
          <w:lang w:val="bg-BG" w:eastAsia="bg-BG"/>
        </w:rPr>
        <w:t xml:space="preserve">с 0,1 процентни пункта в област </w:t>
      </w:r>
      <w:r w:rsidR="00335A7C" w:rsidRPr="008E2243">
        <w:rPr>
          <w:rFonts w:ascii="Times New Roman" w:hAnsi="Times New Roman"/>
          <w:sz w:val="24"/>
          <w:szCs w:val="24"/>
          <w:lang w:val="bg-BG" w:eastAsia="bg-BG"/>
        </w:rPr>
        <w:t xml:space="preserve">Монтана (35,5% през 2018 </w:t>
      </w:r>
      <w:r w:rsidR="002F77AB" w:rsidRPr="008E2243">
        <w:rPr>
          <w:rFonts w:ascii="Times New Roman" w:hAnsi="Times New Roman"/>
          <w:sz w:val="24"/>
          <w:szCs w:val="24"/>
          <w:lang w:val="bg-BG" w:eastAsia="bg-BG"/>
        </w:rPr>
        <w:t xml:space="preserve">г.), </w:t>
      </w:r>
      <w:r w:rsidR="00335A7C" w:rsidRPr="008E2243">
        <w:rPr>
          <w:rFonts w:ascii="Times New Roman" w:hAnsi="Times New Roman"/>
          <w:sz w:val="24"/>
          <w:szCs w:val="24"/>
          <w:lang w:val="bg-BG" w:eastAsia="bg-BG"/>
        </w:rPr>
        <w:t>с 0,2</w:t>
      </w:r>
      <w:r w:rsidRPr="008E2243">
        <w:rPr>
          <w:rFonts w:ascii="Times New Roman" w:hAnsi="Times New Roman"/>
          <w:sz w:val="24"/>
          <w:szCs w:val="24"/>
          <w:lang w:val="bg-BG" w:eastAsia="bg-BG"/>
        </w:rPr>
        <w:t xml:space="preserve"> процентни пункта в област </w:t>
      </w:r>
      <w:r w:rsidR="00335A7C" w:rsidRPr="008E2243">
        <w:rPr>
          <w:rFonts w:ascii="Times New Roman" w:hAnsi="Times New Roman"/>
          <w:sz w:val="24"/>
          <w:szCs w:val="24"/>
          <w:lang w:val="bg-BG" w:eastAsia="bg-BG"/>
        </w:rPr>
        <w:t>Ловеч</w:t>
      </w:r>
      <w:r w:rsidRPr="008E2243">
        <w:rPr>
          <w:rFonts w:ascii="Times New Roman" w:hAnsi="Times New Roman"/>
          <w:sz w:val="24"/>
          <w:szCs w:val="24"/>
          <w:lang w:val="bg-BG" w:eastAsia="bg-BG"/>
        </w:rPr>
        <w:t xml:space="preserve"> (</w:t>
      </w:r>
      <w:r w:rsidR="00335A7C" w:rsidRPr="008E2243">
        <w:rPr>
          <w:rFonts w:ascii="Times New Roman" w:hAnsi="Times New Roman"/>
          <w:sz w:val="24"/>
          <w:szCs w:val="24"/>
          <w:lang w:val="bg-BG" w:eastAsia="bg-BG"/>
        </w:rPr>
        <w:t>56,8</w:t>
      </w:r>
      <w:r w:rsidRPr="008E2243">
        <w:rPr>
          <w:rFonts w:ascii="Times New Roman" w:hAnsi="Times New Roman"/>
          <w:sz w:val="24"/>
          <w:szCs w:val="24"/>
          <w:lang w:val="bg-BG" w:eastAsia="bg-BG"/>
        </w:rPr>
        <w:t>% през 201</w:t>
      </w:r>
      <w:r w:rsidR="00335A7C" w:rsidRPr="008E2243">
        <w:rPr>
          <w:rFonts w:ascii="Times New Roman" w:hAnsi="Times New Roman"/>
          <w:sz w:val="24"/>
          <w:szCs w:val="24"/>
          <w:lang w:val="bg-BG" w:eastAsia="bg-BG"/>
        </w:rPr>
        <w:t xml:space="preserve">8 </w:t>
      </w:r>
      <w:r w:rsidRPr="008E2243">
        <w:rPr>
          <w:rFonts w:ascii="Times New Roman" w:hAnsi="Times New Roman"/>
          <w:sz w:val="24"/>
          <w:szCs w:val="24"/>
          <w:lang w:val="bg-BG" w:eastAsia="bg-BG"/>
        </w:rPr>
        <w:t>г.)</w:t>
      </w:r>
      <w:r w:rsidR="002F77AB" w:rsidRPr="008E2243">
        <w:rPr>
          <w:rFonts w:ascii="Times New Roman" w:hAnsi="Times New Roman"/>
          <w:sz w:val="24"/>
          <w:szCs w:val="24"/>
          <w:lang w:val="bg-BG" w:eastAsia="bg-BG"/>
        </w:rPr>
        <w:t xml:space="preserve"> и</w:t>
      </w:r>
      <w:r w:rsidRPr="008E2243">
        <w:rPr>
          <w:rFonts w:ascii="Times New Roman" w:hAnsi="Times New Roman"/>
          <w:sz w:val="24"/>
          <w:szCs w:val="24"/>
          <w:lang w:val="bg-BG" w:eastAsia="bg-BG"/>
        </w:rPr>
        <w:t xml:space="preserve"> с 0,</w:t>
      </w:r>
      <w:r w:rsidR="00335A7C" w:rsidRPr="008E2243">
        <w:rPr>
          <w:rFonts w:ascii="Times New Roman" w:hAnsi="Times New Roman"/>
          <w:sz w:val="24"/>
          <w:szCs w:val="24"/>
          <w:lang w:val="bg-BG" w:eastAsia="bg-BG"/>
        </w:rPr>
        <w:t>2</w:t>
      </w:r>
      <w:r w:rsidRPr="008E2243">
        <w:rPr>
          <w:rFonts w:ascii="Times New Roman" w:hAnsi="Times New Roman"/>
          <w:sz w:val="24"/>
          <w:szCs w:val="24"/>
          <w:lang w:val="bg-BG" w:eastAsia="bg-BG"/>
        </w:rPr>
        <w:t xml:space="preserve"> проц</w:t>
      </w:r>
      <w:r w:rsidR="00335A7C" w:rsidRPr="008E2243">
        <w:rPr>
          <w:rFonts w:ascii="Times New Roman" w:hAnsi="Times New Roman"/>
          <w:sz w:val="24"/>
          <w:szCs w:val="24"/>
          <w:lang w:val="bg-BG" w:eastAsia="bg-BG"/>
        </w:rPr>
        <w:t>ентни пункта в област Плевен (53</w:t>
      </w:r>
      <w:r w:rsidRPr="008E2243">
        <w:rPr>
          <w:rFonts w:ascii="Times New Roman" w:hAnsi="Times New Roman"/>
          <w:sz w:val="24"/>
          <w:szCs w:val="24"/>
          <w:lang w:val="bg-BG" w:eastAsia="bg-BG"/>
        </w:rPr>
        <w:t>,</w:t>
      </w:r>
      <w:r w:rsidR="00335A7C" w:rsidRPr="008E2243">
        <w:rPr>
          <w:rFonts w:ascii="Times New Roman" w:hAnsi="Times New Roman"/>
          <w:sz w:val="24"/>
          <w:szCs w:val="24"/>
          <w:lang w:val="bg-BG" w:eastAsia="bg-BG"/>
        </w:rPr>
        <w:t>1</w:t>
      </w:r>
      <w:r w:rsidRPr="008E2243">
        <w:rPr>
          <w:rFonts w:ascii="Times New Roman" w:hAnsi="Times New Roman"/>
          <w:sz w:val="24"/>
          <w:szCs w:val="24"/>
          <w:lang w:val="bg-BG" w:eastAsia="bg-BG"/>
        </w:rPr>
        <w:t>% през 201</w:t>
      </w:r>
      <w:r w:rsidR="00335A7C" w:rsidRPr="008E2243">
        <w:rPr>
          <w:rFonts w:ascii="Times New Roman" w:hAnsi="Times New Roman"/>
          <w:sz w:val="24"/>
          <w:szCs w:val="24"/>
          <w:lang w:val="bg-BG" w:eastAsia="bg-BG"/>
        </w:rPr>
        <w:t xml:space="preserve">8 </w:t>
      </w:r>
      <w:r w:rsidR="002F77AB" w:rsidRPr="008E2243">
        <w:rPr>
          <w:rFonts w:ascii="Times New Roman" w:hAnsi="Times New Roman"/>
          <w:sz w:val="24"/>
          <w:szCs w:val="24"/>
          <w:lang w:val="bg-BG" w:eastAsia="bg-BG"/>
        </w:rPr>
        <w:t>г.)</w:t>
      </w:r>
      <w:r w:rsidRPr="008E2243">
        <w:rPr>
          <w:rFonts w:ascii="Times New Roman" w:hAnsi="Times New Roman"/>
          <w:sz w:val="24"/>
          <w:szCs w:val="24"/>
          <w:lang w:val="bg-BG" w:eastAsia="bg-BG"/>
        </w:rPr>
        <w:t>. До 2014г. област Видин остава единствената област в страната, в която няма действаща пречиствателна станция. През 2014г. започна строителството на такава, като част от проекта за водния цикъл на град Видин и през 201</w:t>
      </w:r>
      <w:r w:rsidR="00335A7C" w:rsidRPr="008E2243">
        <w:rPr>
          <w:rFonts w:ascii="Times New Roman" w:hAnsi="Times New Roman"/>
          <w:sz w:val="24"/>
          <w:szCs w:val="24"/>
          <w:lang w:val="bg-BG" w:eastAsia="bg-BG"/>
        </w:rPr>
        <w:t>9 г., НСИ отчита 49</w:t>
      </w:r>
      <w:r w:rsidRPr="008E2243">
        <w:rPr>
          <w:rFonts w:ascii="Times New Roman" w:hAnsi="Times New Roman"/>
          <w:sz w:val="24"/>
          <w:szCs w:val="24"/>
          <w:lang w:val="bg-BG" w:eastAsia="bg-BG"/>
        </w:rPr>
        <w:t>,5% дял на населението, обслужвано от СПСОВ в област Видин.</w:t>
      </w:r>
    </w:p>
    <w:p w:rsidR="00433A56" w:rsidRPr="008E2243" w:rsidRDefault="00433A56" w:rsidP="00B634B2">
      <w:pPr>
        <w:spacing w:after="0" w:line="360" w:lineRule="auto"/>
        <w:ind w:firstLine="708"/>
        <w:jc w:val="both"/>
        <w:rPr>
          <w:rFonts w:ascii="Times New Roman" w:hAnsi="Times New Roman"/>
          <w:sz w:val="24"/>
          <w:szCs w:val="24"/>
          <w:lang w:val="bg-BG" w:eastAsia="bg-BG"/>
        </w:rPr>
      </w:pPr>
    </w:p>
    <w:p w:rsidR="00433A56" w:rsidRPr="008E2243" w:rsidRDefault="00433A56" w:rsidP="00B634B2">
      <w:pPr>
        <w:spacing w:after="0" w:line="360" w:lineRule="auto"/>
        <w:ind w:firstLine="708"/>
        <w:jc w:val="both"/>
        <w:rPr>
          <w:rFonts w:ascii="Times New Roman" w:hAnsi="Times New Roman"/>
          <w:sz w:val="24"/>
          <w:szCs w:val="24"/>
          <w:lang w:val="bg-BG" w:eastAsia="bg-BG"/>
        </w:rPr>
      </w:pPr>
    </w:p>
    <w:p w:rsidR="00433A56" w:rsidRPr="008E2243" w:rsidRDefault="00433A56" w:rsidP="00B634B2">
      <w:pPr>
        <w:spacing w:after="0" w:line="360" w:lineRule="auto"/>
        <w:ind w:firstLine="708"/>
        <w:jc w:val="both"/>
        <w:rPr>
          <w:rFonts w:ascii="Times New Roman" w:hAnsi="Times New Roman"/>
          <w:sz w:val="24"/>
          <w:szCs w:val="24"/>
          <w:lang w:val="bg-BG" w:eastAsia="bg-BG"/>
        </w:rPr>
      </w:pPr>
    </w:p>
    <w:p w:rsidR="00433A56" w:rsidRPr="008E2243" w:rsidRDefault="00433A56" w:rsidP="00B634B2">
      <w:pPr>
        <w:spacing w:after="0" w:line="360" w:lineRule="auto"/>
        <w:ind w:firstLine="708"/>
        <w:jc w:val="both"/>
        <w:rPr>
          <w:rFonts w:ascii="Times New Roman" w:hAnsi="Times New Roman"/>
          <w:sz w:val="24"/>
          <w:szCs w:val="24"/>
          <w:lang w:val="bg-BG" w:eastAsia="bg-BG"/>
        </w:rPr>
      </w:pPr>
    </w:p>
    <w:p w:rsidR="00B634B2" w:rsidRPr="008E2243" w:rsidRDefault="00B634B2" w:rsidP="009A1CA1">
      <w:pPr>
        <w:spacing w:after="0" w:line="360" w:lineRule="auto"/>
        <w:jc w:val="both"/>
        <w:rPr>
          <w:rFonts w:ascii="Times New Roman" w:hAnsi="Times New Roman"/>
          <w:sz w:val="24"/>
          <w:szCs w:val="24"/>
          <w:lang w:val="bg-BG" w:eastAsia="bg-BG"/>
        </w:rPr>
      </w:pPr>
    </w:p>
    <w:p w:rsidR="008F5026" w:rsidRPr="008E2243" w:rsidRDefault="008F5026" w:rsidP="00433A56">
      <w:pPr>
        <w:spacing w:after="0" w:line="360" w:lineRule="auto"/>
        <w:jc w:val="both"/>
        <w:rPr>
          <w:rFonts w:ascii="Times New Roman" w:hAnsi="Times New Roman"/>
          <w:b/>
          <w:i/>
          <w:sz w:val="24"/>
          <w:szCs w:val="24"/>
          <w:lang w:val="bg-BG"/>
        </w:rPr>
      </w:pPr>
      <w:r w:rsidRPr="008E2243">
        <w:rPr>
          <w:rFonts w:ascii="Times New Roman" w:hAnsi="Times New Roman"/>
          <w:b/>
          <w:i/>
          <w:sz w:val="24"/>
          <w:szCs w:val="24"/>
          <w:lang w:val="bg-BG"/>
        </w:rPr>
        <w:lastRenderedPageBreak/>
        <w:t>Фигура 2</w:t>
      </w:r>
      <w:r w:rsidR="00F402EE" w:rsidRPr="008E2243">
        <w:rPr>
          <w:rFonts w:ascii="Times New Roman" w:hAnsi="Times New Roman"/>
          <w:b/>
          <w:i/>
          <w:sz w:val="24"/>
          <w:szCs w:val="24"/>
          <w:lang w:val="bg-BG"/>
        </w:rPr>
        <w:t>2</w:t>
      </w:r>
      <w:r w:rsidRPr="008E2243">
        <w:rPr>
          <w:rFonts w:ascii="Times New Roman" w:hAnsi="Times New Roman"/>
          <w:b/>
          <w:i/>
          <w:sz w:val="24"/>
          <w:szCs w:val="24"/>
          <w:lang w:val="bg-BG"/>
        </w:rPr>
        <w:t>. Дял на населението, свързано към п</w:t>
      </w:r>
      <w:r w:rsidRPr="008E2243">
        <w:rPr>
          <w:rFonts w:ascii="Times New Roman" w:hAnsi="Times New Roman"/>
          <w:b/>
          <w:i/>
          <w:sz w:val="24"/>
          <w:szCs w:val="24"/>
          <w:lang w:val="bg-BG" w:eastAsia="bg-BG"/>
        </w:rPr>
        <w:t xml:space="preserve">речиствателни станции за отпадъчни води по области и райони от ниво 2 през </w:t>
      </w:r>
      <w:r w:rsidRPr="008E2243">
        <w:rPr>
          <w:rFonts w:ascii="Times New Roman" w:hAnsi="Times New Roman"/>
          <w:b/>
          <w:i/>
          <w:sz w:val="24"/>
          <w:szCs w:val="24"/>
          <w:lang w:val="bg-BG"/>
        </w:rPr>
        <w:t>201</w:t>
      </w:r>
      <w:r w:rsidR="00A13D5F" w:rsidRPr="008E2243">
        <w:rPr>
          <w:rFonts w:ascii="Times New Roman" w:hAnsi="Times New Roman"/>
          <w:b/>
          <w:i/>
          <w:sz w:val="24"/>
          <w:szCs w:val="24"/>
          <w:lang w:val="ru-RU"/>
        </w:rPr>
        <w:t>8</w:t>
      </w:r>
      <w:r w:rsidR="00392FC5" w:rsidRPr="008E2243">
        <w:rPr>
          <w:rFonts w:ascii="Times New Roman" w:hAnsi="Times New Roman"/>
          <w:b/>
          <w:i/>
          <w:sz w:val="24"/>
          <w:szCs w:val="24"/>
          <w:lang w:val="bg-BG"/>
        </w:rPr>
        <w:t xml:space="preserve"> </w:t>
      </w:r>
      <w:r w:rsidR="00392FC5" w:rsidRPr="008E2243">
        <w:rPr>
          <w:rFonts w:ascii="Times New Roman" w:hAnsi="Times New Roman"/>
          <w:b/>
          <w:sz w:val="24"/>
          <w:szCs w:val="24"/>
          <w:lang w:val="bg-BG" w:eastAsia="bg-BG"/>
        </w:rPr>
        <w:t xml:space="preserve">– </w:t>
      </w:r>
      <w:r w:rsidRPr="008E2243">
        <w:rPr>
          <w:rFonts w:ascii="Times New Roman" w:hAnsi="Times New Roman"/>
          <w:b/>
          <w:i/>
          <w:sz w:val="24"/>
          <w:szCs w:val="24"/>
          <w:lang w:val="bg-BG"/>
        </w:rPr>
        <w:t>201</w:t>
      </w:r>
      <w:r w:rsidR="00A13D5F" w:rsidRPr="008E2243">
        <w:rPr>
          <w:rFonts w:ascii="Times New Roman" w:hAnsi="Times New Roman"/>
          <w:b/>
          <w:i/>
          <w:sz w:val="24"/>
          <w:szCs w:val="24"/>
          <w:lang w:val="ru-RU"/>
        </w:rPr>
        <w:t>9</w:t>
      </w:r>
      <w:r w:rsidRPr="008E2243">
        <w:rPr>
          <w:rFonts w:ascii="Times New Roman" w:hAnsi="Times New Roman"/>
          <w:b/>
          <w:i/>
          <w:sz w:val="24"/>
          <w:szCs w:val="24"/>
          <w:lang w:val="bg-BG"/>
        </w:rPr>
        <w:t xml:space="preserve"> г. (%)</w:t>
      </w:r>
    </w:p>
    <w:p w:rsidR="008F5026" w:rsidRPr="008E2243" w:rsidRDefault="00A13D5F" w:rsidP="00B634B2">
      <w:pPr>
        <w:spacing w:after="0" w:line="360" w:lineRule="auto"/>
        <w:jc w:val="center"/>
        <w:rPr>
          <w:rFonts w:ascii="Times New Roman" w:hAnsi="Times New Roman"/>
          <w:szCs w:val="16"/>
          <w:lang w:val="bg-BG" w:eastAsia="bg-BG"/>
        </w:rPr>
      </w:pPr>
      <w:r w:rsidRPr="008E2243">
        <w:rPr>
          <w:noProof/>
          <w:lang w:val="bg-BG" w:eastAsia="bg-BG"/>
        </w:rPr>
        <w:drawing>
          <wp:inline distT="0" distB="0" distL="0" distR="0" wp14:anchorId="79B23EEC" wp14:editId="02689FC9">
            <wp:extent cx="5915025" cy="3505200"/>
            <wp:effectExtent l="0" t="0" r="9525" b="952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E09CC" w:rsidRPr="008E2243" w:rsidRDefault="008F5026" w:rsidP="00B634B2">
      <w:pPr>
        <w:spacing w:after="0" w:line="360" w:lineRule="auto"/>
        <w:jc w:val="both"/>
        <w:rPr>
          <w:rFonts w:ascii="Times New Roman" w:hAnsi="Times New Roman"/>
          <w:i/>
          <w:lang w:val="bg-BG" w:eastAsia="bg-BG"/>
        </w:rPr>
      </w:pPr>
      <w:r w:rsidRPr="008E2243">
        <w:rPr>
          <w:rFonts w:ascii="Times New Roman" w:hAnsi="Times New Roman"/>
          <w:i/>
          <w:noProof/>
          <w:sz w:val="24"/>
          <w:szCs w:val="24"/>
          <w:lang w:val="bg-BG" w:eastAsia="bg-BG"/>
        </w:rPr>
        <w:t xml:space="preserve">Източник: </w:t>
      </w:r>
      <w:r w:rsidRPr="008E2243">
        <w:rPr>
          <w:rFonts w:ascii="Times New Roman" w:hAnsi="Times New Roman"/>
          <w:i/>
          <w:lang w:val="bg-BG" w:eastAsia="bg-BG"/>
        </w:rPr>
        <w:t>Национален статистически институт</w:t>
      </w:r>
    </w:p>
    <w:p w:rsidR="00F92DA2" w:rsidRPr="008E2243" w:rsidRDefault="00F92DA2" w:rsidP="00B634B2">
      <w:pPr>
        <w:spacing w:after="0" w:line="360" w:lineRule="auto"/>
        <w:jc w:val="both"/>
        <w:rPr>
          <w:rFonts w:ascii="Times New Roman" w:hAnsi="Times New Roman"/>
          <w:i/>
          <w:lang w:val="bg-BG" w:eastAsia="bg-BG"/>
        </w:rPr>
      </w:pPr>
    </w:p>
    <w:p w:rsidR="008F5026" w:rsidRPr="008E2243" w:rsidRDefault="008F5026" w:rsidP="008F5026">
      <w:pPr>
        <w:pStyle w:val="ListParagraph"/>
        <w:numPr>
          <w:ilvl w:val="0"/>
          <w:numId w:val="5"/>
        </w:numPr>
        <w:tabs>
          <w:tab w:val="num" w:pos="284"/>
        </w:tabs>
        <w:spacing w:after="0" w:line="360" w:lineRule="auto"/>
        <w:ind w:left="426"/>
        <w:jc w:val="both"/>
        <w:rPr>
          <w:rFonts w:ascii="Times New Roman" w:hAnsi="Times New Roman"/>
          <w:b/>
          <w:sz w:val="24"/>
          <w:szCs w:val="24"/>
        </w:rPr>
      </w:pPr>
      <w:r w:rsidRPr="008E2243">
        <w:rPr>
          <w:rFonts w:ascii="Times New Roman" w:hAnsi="Times New Roman"/>
          <w:b/>
          <w:sz w:val="24"/>
          <w:szCs w:val="24"/>
        </w:rPr>
        <w:t>Дял на обслужваното население от системи за организирано сметосъбиране  (%)</w:t>
      </w:r>
    </w:p>
    <w:p w:rsidR="008F5026" w:rsidRPr="008E2243" w:rsidRDefault="008F5026" w:rsidP="008F5026">
      <w:pPr>
        <w:pStyle w:val="ListParagraph"/>
        <w:spacing w:after="0" w:line="360" w:lineRule="auto"/>
        <w:ind w:left="426"/>
        <w:jc w:val="both"/>
        <w:rPr>
          <w:rFonts w:ascii="Times New Roman" w:hAnsi="Times New Roman"/>
          <w:b/>
          <w:sz w:val="24"/>
          <w:szCs w:val="24"/>
        </w:rPr>
      </w:pPr>
    </w:p>
    <w:p w:rsidR="00D336C1" w:rsidRPr="008E2243" w:rsidRDefault="00D336C1" w:rsidP="00D336C1">
      <w:pPr>
        <w:spacing w:after="0" w:line="360" w:lineRule="auto"/>
        <w:ind w:firstLine="720"/>
        <w:contextualSpacing/>
        <w:jc w:val="both"/>
        <w:rPr>
          <w:rFonts w:ascii="Times New Roman" w:eastAsia="Calibri" w:hAnsi="Times New Roman" w:cs="Times New Roman"/>
          <w:sz w:val="24"/>
          <w:szCs w:val="24"/>
          <w:lang w:val="bg-BG"/>
        </w:rPr>
      </w:pPr>
      <w:r w:rsidRPr="008E2243">
        <w:rPr>
          <w:rFonts w:ascii="Times New Roman" w:eastAsia="Calibri" w:hAnsi="Times New Roman" w:cs="Times New Roman"/>
          <w:b/>
          <w:sz w:val="24"/>
          <w:szCs w:val="24"/>
          <w:lang w:val="bg-BG"/>
        </w:rPr>
        <w:t>Делът на населението обслужено от системи за организирано сметосъбиране в</w:t>
      </w:r>
      <w:r w:rsidRPr="008E2243">
        <w:rPr>
          <w:rFonts w:ascii="Times New Roman" w:eastAsia="Calibri" w:hAnsi="Times New Roman" w:cs="Times New Roman"/>
          <w:sz w:val="24"/>
          <w:szCs w:val="24"/>
          <w:lang w:val="bg-BG"/>
        </w:rPr>
        <w:t xml:space="preserve"> Северозападния район остава непроменен спрямо предходната 201</w:t>
      </w:r>
      <w:r w:rsidR="007F0AAE" w:rsidRPr="008E2243">
        <w:rPr>
          <w:rFonts w:ascii="Times New Roman" w:eastAsia="Calibri" w:hAnsi="Times New Roman" w:cs="Times New Roman"/>
          <w:sz w:val="24"/>
          <w:szCs w:val="24"/>
          <w:lang w:val="bg-BG"/>
        </w:rPr>
        <w:t xml:space="preserve">7 </w:t>
      </w:r>
      <w:r w:rsidRPr="008E2243">
        <w:rPr>
          <w:rFonts w:ascii="Times New Roman" w:eastAsia="Calibri" w:hAnsi="Times New Roman" w:cs="Times New Roman"/>
          <w:sz w:val="24"/>
          <w:szCs w:val="24"/>
          <w:lang w:val="bg-BG"/>
        </w:rPr>
        <w:t>г. и през 201</w:t>
      </w:r>
      <w:r w:rsidR="007F0AAE" w:rsidRPr="008E2243">
        <w:rPr>
          <w:rFonts w:ascii="Times New Roman" w:eastAsia="Calibri" w:hAnsi="Times New Roman" w:cs="Times New Roman"/>
          <w:sz w:val="24"/>
          <w:szCs w:val="24"/>
          <w:lang w:val="bg-BG"/>
        </w:rPr>
        <w:t xml:space="preserve">8 </w:t>
      </w:r>
      <w:r w:rsidRPr="008E2243">
        <w:rPr>
          <w:rFonts w:ascii="Times New Roman" w:eastAsia="Calibri" w:hAnsi="Times New Roman" w:cs="Times New Roman"/>
          <w:sz w:val="24"/>
          <w:szCs w:val="24"/>
          <w:lang w:val="bg-BG"/>
        </w:rPr>
        <w:t xml:space="preserve">г. на територията на СЗР 100% от населението е обхванато от системи за организирано сметосъбиране. </w:t>
      </w:r>
    </w:p>
    <w:p w:rsidR="00D336C1" w:rsidRPr="008E2243" w:rsidRDefault="00D336C1" w:rsidP="00D336C1">
      <w:pPr>
        <w:spacing w:after="0" w:line="360" w:lineRule="auto"/>
        <w:ind w:firstLine="720"/>
        <w:contextualSpacing/>
        <w:jc w:val="both"/>
        <w:rPr>
          <w:rFonts w:ascii="Times New Roman" w:eastAsia="Calibri" w:hAnsi="Times New Roman" w:cs="Times New Roman"/>
          <w:sz w:val="24"/>
          <w:szCs w:val="24"/>
          <w:lang w:val="bg-BG"/>
        </w:rPr>
      </w:pPr>
      <w:r w:rsidRPr="008E2243">
        <w:rPr>
          <w:rFonts w:ascii="Times New Roman" w:eastAsia="Calibri" w:hAnsi="Times New Roman" w:cs="Times New Roman"/>
          <w:sz w:val="24"/>
          <w:szCs w:val="24"/>
          <w:lang w:val="bg-BG"/>
        </w:rPr>
        <w:t>Във всички останали райони от ниво 2 в България, с изключение на Североизточния район, с дял от 99</w:t>
      </w:r>
      <w:r w:rsidR="007F0AAE" w:rsidRPr="008E2243">
        <w:rPr>
          <w:rFonts w:ascii="Times New Roman" w:eastAsia="Calibri" w:hAnsi="Times New Roman" w:cs="Times New Roman"/>
          <w:sz w:val="24"/>
          <w:szCs w:val="24"/>
          <w:lang w:val="bg-BG"/>
        </w:rPr>
        <w:t>,0</w:t>
      </w:r>
      <w:r w:rsidRPr="008E2243">
        <w:rPr>
          <w:rFonts w:ascii="Times New Roman" w:eastAsia="Calibri" w:hAnsi="Times New Roman" w:cs="Times New Roman"/>
          <w:sz w:val="24"/>
          <w:szCs w:val="24"/>
          <w:lang w:val="bg-BG"/>
        </w:rPr>
        <w:t>%, делът на населението обслужено от системи за организирано сметосъбиране над</w:t>
      </w:r>
      <w:r w:rsidR="007F0AAE" w:rsidRPr="008E2243">
        <w:rPr>
          <w:rFonts w:ascii="Times New Roman" w:eastAsia="Calibri" w:hAnsi="Times New Roman" w:cs="Times New Roman"/>
          <w:sz w:val="24"/>
          <w:szCs w:val="24"/>
          <w:lang w:val="bg-BG"/>
        </w:rPr>
        <w:t>вишава средния за страната (99,8</w:t>
      </w:r>
      <w:r w:rsidRPr="008E2243">
        <w:rPr>
          <w:rFonts w:ascii="Times New Roman" w:eastAsia="Calibri" w:hAnsi="Times New Roman" w:cs="Times New Roman"/>
          <w:sz w:val="24"/>
          <w:szCs w:val="24"/>
          <w:lang w:val="bg-BG"/>
        </w:rPr>
        <w:t>%).</w:t>
      </w:r>
    </w:p>
    <w:p w:rsidR="00433A56" w:rsidRPr="008E2243" w:rsidRDefault="00433A56" w:rsidP="00D336C1">
      <w:pPr>
        <w:spacing w:after="0" w:line="360" w:lineRule="auto"/>
        <w:ind w:firstLine="720"/>
        <w:contextualSpacing/>
        <w:jc w:val="both"/>
        <w:rPr>
          <w:rFonts w:ascii="Times New Roman" w:eastAsia="Calibri" w:hAnsi="Times New Roman" w:cs="Times New Roman"/>
          <w:sz w:val="24"/>
          <w:szCs w:val="24"/>
          <w:lang w:val="bg-BG"/>
        </w:rPr>
      </w:pPr>
    </w:p>
    <w:p w:rsidR="00433A56" w:rsidRPr="008E2243" w:rsidRDefault="00433A56" w:rsidP="00D336C1">
      <w:pPr>
        <w:spacing w:after="0" w:line="360" w:lineRule="auto"/>
        <w:ind w:firstLine="720"/>
        <w:contextualSpacing/>
        <w:jc w:val="both"/>
        <w:rPr>
          <w:rFonts w:ascii="Times New Roman" w:eastAsia="Calibri" w:hAnsi="Times New Roman" w:cs="Times New Roman"/>
          <w:sz w:val="24"/>
          <w:szCs w:val="24"/>
          <w:lang w:val="bg-BG"/>
        </w:rPr>
      </w:pPr>
    </w:p>
    <w:p w:rsidR="00433A56" w:rsidRPr="008E2243" w:rsidRDefault="00433A56" w:rsidP="00D336C1">
      <w:pPr>
        <w:spacing w:after="0" w:line="360" w:lineRule="auto"/>
        <w:ind w:firstLine="720"/>
        <w:contextualSpacing/>
        <w:jc w:val="both"/>
        <w:rPr>
          <w:rFonts w:ascii="Times New Roman" w:eastAsia="Calibri" w:hAnsi="Times New Roman" w:cs="Times New Roman"/>
          <w:sz w:val="24"/>
          <w:szCs w:val="24"/>
          <w:lang w:val="bg-BG"/>
        </w:rPr>
      </w:pPr>
    </w:p>
    <w:p w:rsidR="00B634B2" w:rsidRPr="008E2243" w:rsidRDefault="00B634B2" w:rsidP="008F5026">
      <w:pPr>
        <w:spacing w:after="0" w:line="240" w:lineRule="auto"/>
        <w:rPr>
          <w:rFonts w:ascii="Times New Roman" w:eastAsia="Times New Roman" w:hAnsi="Times New Roman"/>
          <w:sz w:val="16"/>
          <w:szCs w:val="16"/>
          <w:lang w:val="bg-BG" w:eastAsia="bg-BG"/>
        </w:rPr>
      </w:pPr>
    </w:p>
    <w:p w:rsidR="008F5026" w:rsidRPr="008E2243" w:rsidRDefault="008F5026" w:rsidP="00B634B2">
      <w:pPr>
        <w:pStyle w:val="1"/>
        <w:spacing w:line="360" w:lineRule="auto"/>
        <w:ind w:left="357"/>
        <w:jc w:val="both"/>
        <w:rPr>
          <w:rFonts w:ascii="Times New Roman" w:hAnsi="Times New Roman"/>
          <w:b/>
          <w:sz w:val="16"/>
          <w:szCs w:val="16"/>
        </w:rPr>
      </w:pPr>
      <w:r w:rsidRPr="008E2243">
        <w:rPr>
          <w:rFonts w:ascii="Times New Roman" w:hAnsi="Times New Roman"/>
          <w:b/>
          <w:i/>
          <w:sz w:val="24"/>
          <w:szCs w:val="24"/>
        </w:rPr>
        <w:lastRenderedPageBreak/>
        <w:t>Фигура 2</w:t>
      </w:r>
      <w:r w:rsidR="00F402EE" w:rsidRPr="008E2243">
        <w:rPr>
          <w:rFonts w:ascii="Times New Roman" w:hAnsi="Times New Roman"/>
          <w:b/>
          <w:i/>
          <w:sz w:val="24"/>
          <w:szCs w:val="24"/>
        </w:rPr>
        <w:t>3</w:t>
      </w:r>
      <w:r w:rsidRPr="008E2243">
        <w:rPr>
          <w:rFonts w:ascii="Times New Roman" w:hAnsi="Times New Roman"/>
          <w:b/>
          <w:i/>
          <w:sz w:val="24"/>
          <w:szCs w:val="24"/>
        </w:rPr>
        <w:t>. Дял на обслужваното население от системи за организирано сметосъбиране</w:t>
      </w:r>
      <w:r w:rsidRPr="008E2243">
        <w:t xml:space="preserve"> </w:t>
      </w:r>
      <w:r w:rsidRPr="008E2243">
        <w:rPr>
          <w:rFonts w:ascii="Times New Roman" w:hAnsi="Times New Roman"/>
          <w:b/>
          <w:i/>
          <w:sz w:val="24"/>
          <w:szCs w:val="24"/>
        </w:rPr>
        <w:t xml:space="preserve"> по райони от ниво 2 през 201</w:t>
      </w:r>
      <w:r w:rsidR="00A13D5F" w:rsidRPr="008E2243">
        <w:rPr>
          <w:rFonts w:ascii="Times New Roman" w:hAnsi="Times New Roman"/>
          <w:b/>
          <w:i/>
          <w:sz w:val="24"/>
          <w:szCs w:val="24"/>
          <w:lang w:val="ru-RU"/>
        </w:rPr>
        <w:t>7</w:t>
      </w:r>
      <w:r w:rsidR="00392FC5" w:rsidRPr="008E2243">
        <w:rPr>
          <w:rFonts w:ascii="Times New Roman" w:hAnsi="Times New Roman"/>
          <w:b/>
          <w:i/>
          <w:sz w:val="24"/>
          <w:szCs w:val="24"/>
        </w:rPr>
        <w:t xml:space="preserve"> </w:t>
      </w:r>
      <w:r w:rsidR="00392FC5" w:rsidRPr="008E2243">
        <w:rPr>
          <w:rFonts w:ascii="Times New Roman" w:hAnsi="Times New Roman"/>
          <w:sz w:val="24"/>
          <w:szCs w:val="24"/>
          <w:lang w:eastAsia="bg-BG"/>
        </w:rPr>
        <w:t xml:space="preserve">– </w:t>
      </w:r>
      <w:r w:rsidRPr="008E2243">
        <w:rPr>
          <w:rFonts w:ascii="Times New Roman" w:hAnsi="Times New Roman"/>
          <w:b/>
          <w:i/>
          <w:sz w:val="24"/>
          <w:szCs w:val="24"/>
        </w:rPr>
        <w:t>201</w:t>
      </w:r>
      <w:r w:rsidR="00A13D5F" w:rsidRPr="008E2243">
        <w:rPr>
          <w:rFonts w:ascii="Times New Roman" w:hAnsi="Times New Roman"/>
          <w:b/>
          <w:i/>
          <w:sz w:val="24"/>
          <w:szCs w:val="24"/>
          <w:lang w:val="ru-RU"/>
        </w:rPr>
        <w:t>8</w:t>
      </w:r>
      <w:r w:rsidRPr="008E2243">
        <w:rPr>
          <w:rFonts w:ascii="Times New Roman" w:hAnsi="Times New Roman"/>
          <w:b/>
          <w:i/>
          <w:sz w:val="24"/>
          <w:szCs w:val="24"/>
        </w:rPr>
        <w:t xml:space="preserve"> г.( в %)</w:t>
      </w:r>
    </w:p>
    <w:p w:rsidR="008F5026" w:rsidRPr="008E2243" w:rsidRDefault="00C56D4A" w:rsidP="009B3C1E">
      <w:pPr>
        <w:spacing w:line="360" w:lineRule="auto"/>
        <w:jc w:val="center"/>
        <w:rPr>
          <w:rFonts w:ascii="Times New Roman" w:hAnsi="Times New Roman"/>
          <w:sz w:val="24"/>
          <w:lang w:val="bg-BG"/>
        </w:rPr>
      </w:pPr>
      <w:r w:rsidRPr="008E2243">
        <w:rPr>
          <w:noProof/>
          <w:lang w:val="bg-BG" w:eastAsia="bg-BG"/>
        </w:rPr>
        <w:drawing>
          <wp:inline distT="0" distB="0" distL="0" distR="0" wp14:anchorId="3CC37309" wp14:editId="2B7B4647">
            <wp:extent cx="5972810" cy="3444875"/>
            <wp:effectExtent l="0" t="0" r="8890" b="317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F5026" w:rsidRPr="008E2243" w:rsidRDefault="008F5026" w:rsidP="008F5026">
      <w:pPr>
        <w:spacing w:line="360" w:lineRule="auto"/>
        <w:jc w:val="both"/>
        <w:rPr>
          <w:rFonts w:ascii="Times New Roman" w:hAnsi="Times New Roman"/>
          <w:i/>
          <w:noProof/>
          <w:lang w:val="bg-BG" w:eastAsia="bg-BG"/>
        </w:rPr>
      </w:pPr>
      <w:r w:rsidRPr="008E2243">
        <w:rPr>
          <w:rFonts w:ascii="Times New Roman" w:hAnsi="Times New Roman"/>
          <w:i/>
          <w:noProof/>
          <w:lang w:val="bg-BG" w:eastAsia="bg-BG"/>
        </w:rPr>
        <w:t xml:space="preserve">Източник: </w:t>
      </w:r>
      <w:r w:rsidRPr="008E2243">
        <w:rPr>
          <w:rFonts w:ascii="Times New Roman" w:hAnsi="Times New Roman"/>
          <w:i/>
          <w:lang w:val="bg-BG" w:eastAsia="bg-BG"/>
        </w:rPr>
        <w:t>Национален статистически институт</w:t>
      </w:r>
    </w:p>
    <w:p w:rsidR="00E67A87" w:rsidRPr="008E2243" w:rsidRDefault="00E67A87" w:rsidP="008F5026">
      <w:pPr>
        <w:pStyle w:val="ListParagraph"/>
        <w:spacing w:after="0" w:line="360" w:lineRule="auto"/>
        <w:jc w:val="both"/>
        <w:rPr>
          <w:rFonts w:ascii="Times New Roman" w:hAnsi="Times New Roman"/>
          <w:b/>
          <w:sz w:val="24"/>
          <w:szCs w:val="24"/>
          <w:lang w:val="en-US"/>
        </w:rPr>
      </w:pPr>
    </w:p>
    <w:p w:rsidR="008F5026" w:rsidRPr="008E2243" w:rsidRDefault="008F5026" w:rsidP="00B634B2">
      <w:pPr>
        <w:pStyle w:val="ListParagraph"/>
        <w:numPr>
          <w:ilvl w:val="0"/>
          <w:numId w:val="5"/>
        </w:numPr>
        <w:spacing w:after="0" w:line="360" w:lineRule="auto"/>
        <w:jc w:val="both"/>
        <w:rPr>
          <w:rFonts w:ascii="Times New Roman" w:hAnsi="Times New Roman"/>
          <w:b/>
          <w:sz w:val="24"/>
          <w:szCs w:val="24"/>
        </w:rPr>
      </w:pPr>
      <w:r w:rsidRPr="008E2243">
        <w:rPr>
          <w:rFonts w:ascii="Times New Roman" w:hAnsi="Times New Roman"/>
          <w:b/>
          <w:sz w:val="24"/>
          <w:szCs w:val="24"/>
        </w:rPr>
        <w:t xml:space="preserve">Брой изградени системи за ранно предупреждение за възникващи опасности от наводнения, пожари, активиране на свлачищни райони </w:t>
      </w:r>
    </w:p>
    <w:p w:rsidR="008F5026" w:rsidRPr="008E2243" w:rsidRDefault="008F5026" w:rsidP="008F5026">
      <w:pPr>
        <w:pStyle w:val="ListParagraph"/>
        <w:spacing w:after="0" w:line="360" w:lineRule="auto"/>
        <w:ind w:left="0"/>
        <w:jc w:val="both"/>
        <w:rPr>
          <w:rFonts w:ascii="Times New Roman" w:hAnsi="Times New Roman"/>
          <w:sz w:val="24"/>
          <w:szCs w:val="24"/>
        </w:rPr>
      </w:pPr>
      <w:r w:rsidRPr="008E2243">
        <w:rPr>
          <w:rFonts w:ascii="Times New Roman" w:hAnsi="Times New Roman"/>
          <w:sz w:val="24"/>
          <w:szCs w:val="24"/>
        </w:rPr>
        <w:tab/>
        <w:t>В официалните източници на информация липсват конкретни данни по този индикатор. Представената информация за изградени системи за ранно предупреждение за възникващи опасности от наводнения, пожари, активиране на свлачищни райони, е предоставена от областните администрации на територията на Северозападния район.</w:t>
      </w:r>
    </w:p>
    <w:p w:rsidR="008F5026" w:rsidRPr="008E2243" w:rsidRDefault="008F5026" w:rsidP="008F5026">
      <w:pPr>
        <w:pStyle w:val="ListParagraph"/>
        <w:spacing w:after="0" w:line="360" w:lineRule="auto"/>
        <w:ind w:left="0"/>
        <w:jc w:val="both"/>
        <w:rPr>
          <w:rFonts w:ascii="Times New Roman" w:hAnsi="Times New Roman"/>
          <w:sz w:val="24"/>
          <w:szCs w:val="24"/>
        </w:rPr>
      </w:pPr>
    </w:p>
    <w:p w:rsidR="00DC4530" w:rsidRPr="008E2243" w:rsidRDefault="008F5026" w:rsidP="00FF5B4A">
      <w:pPr>
        <w:spacing w:after="0" w:line="360" w:lineRule="auto"/>
        <w:jc w:val="both"/>
        <w:rPr>
          <w:rFonts w:ascii="Times New Roman" w:hAnsi="Times New Roman" w:cs="Times New Roman"/>
          <w:sz w:val="24"/>
          <w:szCs w:val="24"/>
          <w:lang w:val="ru-RU"/>
        </w:rPr>
      </w:pPr>
      <w:r w:rsidRPr="008E2243">
        <w:rPr>
          <w:rFonts w:ascii="Times New Roman" w:hAnsi="Times New Roman"/>
          <w:sz w:val="24"/>
          <w:szCs w:val="24"/>
          <w:lang w:val="bg-BG"/>
        </w:rPr>
        <w:t xml:space="preserve">В </w:t>
      </w:r>
      <w:r w:rsidRPr="008E2243">
        <w:rPr>
          <w:rFonts w:ascii="Times New Roman" w:hAnsi="Times New Roman"/>
          <w:sz w:val="24"/>
          <w:szCs w:val="24"/>
          <w:u w:val="single"/>
          <w:lang w:val="bg-BG"/>
        </w:rPr>
        <w:t>област Видин,</w:t>
      </w:r>
      <w:r w:rsidRPr="008E2243">
        <w:rPr>
          <w:rFonts w:ascii="Times New Roman" w:hAnsi="Times New Roman"/>
          <w:sz w:val="24"/>
          <w:szCs w:val="24"/>
          <w:lang w:val="bg-BG"/>
        </w:rPr>
        <w:t xml:space="preserve"> по данни на Регионална дирекция „Пожарна безопасност и</w:t>
      </w:r>
      <w:r w:rsidR="008F554A" w:rsidRPr="008E2243">
        <w:rPr>
          <w:rFonts w:ascii="Times New Roman" w:hAnsi="Times New Roman"/>
          <w:sz w:val="24"/>
          <w:szCs w:val="24"/>
          <w:lang w:val="bg-BG"/>
        </w:rPr>
        <w:t xml:space="preserve"> защита на населението” – Видин </w:t>
      </w:r>
      <w:r w:rsidR="00DC4530" w:rsidRPr="008E2243">
        <w:rPr>
          <w:rFonts w:ascii="Times New Roman" w:hAnsi="Times New Roman"/>
          <w:sz w:val="24"/>
          <w:szCs w:val="24"/>
          <w:lang w:val="bg-BG"/>
        </w:rPr>
        <w:t>н</w:t>
      </w:r>
      <w:r w:rsidR="00DC4530" w:rsidRPr="008E2243">
        <w:rPr>
          <w:rFonts w:ascii="Times New Roman" w:hAnsi="Times New Roman" w:cs="Times New Roman"/>
          <w:sz w:val="24"/>
          <w:szCs w:val="24"/>
          <w:lang w:val="ru-RU"/>
        </w:rPr>
        <w:t xml:space="preserve">а територията на област Видин има </w:t>
      </w:r>
      <w:r w:rsidR="001F0F46" w:rsidRPr="008E2243">
        <w:rPr>
          <w:rFonts w:ascii="Times New Roman" w:hAnsi="Times New Roman" w:cs="Times New Roman"/>
          <w:sz w:val="24"/>
          <w:szCs w:val="24"/>
          <w:lang w:val="ru-RU"/>
        </w:rPr>
        <w:t xml:space="preserve">монтирани </w:t>
      </w:r>
      <w:r w:rsidR="00DC4530" w:rsidRPr="008E2243">
        <w:rPr>
          <w:rFonts w:ascii="Times New Roman" w:hAnsi="Times New Roman" w:cs="Times New Roman"/>
          <w:sz w:val="24"/>
          <w:szCs w:val="24"/>
          <w:lang w:val="ru-RU"/>
        </w:rPr>
        <w:t>общо 141 бр</w:t>
      </w:r>
      <w:r w:rsidR="001F0F46" w:rsidRPr="008E2243">
        <w:rPr>
          <w:rFonts w:ascii="Times New Roman" w:hAnsi="Times New Roman" w:cs="Times New Roman"/>
          <w:sz w:val="24"/>
          <w:szCs w:val="24"/>
          <w:lang w:val="ru-RU"/>
        </w:rPr>
        <w:t>оя механични сирени, от които 51</w:t>
      </w:r>
      <w:r w:rsidR="00DC4530" w:rsidRPr="008E2243">
        <w:rPr>
          <w:rFonts w:ascii="Times New Roman" w:hAnsi="Times New Roman" w:cs="Times New Roman"/>
          <w:sz w:val="24"/>
          <w:szCs w:val="24"/>
          <w:lang w:val="ru-RU"/>
        </w:rPr>
        <w:t xml:space="preserve"> бр. са с централизирано задействан</w:t>
      </w:r>
      <w:r w:rsidR="001F0F46" w:rsidRPr="008E2243">
        <w:rPr>
          <w:rFonts w:ascii="Times New Roman" w:hAnsi="Times New Roman" w:cs="Times New Roman"/>
          <w:sz w:val="24"/>
          <w:szCs w:val="24"/>
          <w:lang w:val="ru-RU"/>
        </w:rPr>
        <w:t>е, а 90</w:t>
      </w:r>
      <w:r w:rsidR="00DC4530" w:rsidRPr="008E2243">
        <w:rPr>
          <w:rFonts w:ascii="Times New Roman" w:hAnsi="Times New Roman" w:cs="Times New Roman"/>
          <w:sz w:val="24"/>
          <w:szCs w:val="24"/>
          <w:lang w:val="ru-RU"/>
        </w:rPr>
        <w:t xml:space="preserve"> бр. са с местно задействане.</w:t>
      </w:r>
    </w:p>
    <w:p w:rsidR="00DC4530" w:rsidRPr="008E2243" w:rsidRDefault="00DC4530" w:rsidP="00FF5B4A">
      <w:pPr>
        <w:spacing w:after="0" w:line="360" w:lineRule="auto"/>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lastRenderedPageBreak/>
        <w:t>От общо 141 бр.</w:t>
      </w:r>
      <w:r w:rsidR="001F0F46" w:rsidRPr="008E2243">
        <w:rPr>
          <w:rFonts w:ascii="Times New Roman" w:hAnsi="Times New Roman" w:cs="Times New Roman"/>
          <w:sz w:val="24"/>
          <w:szCs w:val="24"/>
          <w:lang w:val="ru-RU"/>
        </w:rPr>
        <w:t xml:space="preserve"> електромеханични сирени, 122</w:t>
      </w:r>
      <w:r w:rsidRPr="008E2243">
        <w:rPr>
          <w:rFonts w:ascii="Times New Roman" w:hAnsi="Times New Roman" w:cs="Times New Roman"/>
          <w:sz w:val="24"/>
          <w:szCs w:val="24"/>
          <w:lang w:val="ru-RU"/>
        </w:rPr>
        <w:t xml:space="preserve"> бр. са в изправно техни</w:t>
      </w:r>
      <w:r w:rsidR="001F0F46" w:rsidRPr="008E2243">
        <w:rPr>
          <w:rFonts w:ascii="Times New Roman" w:hAnsi="Times New Roman" w:cs="Times New Roman"/>
          <w:sz w:val="24"/>
          <w:szCs w:val="24"/>
          <w:lang w:val="ru-RU"/>
        </w:rPr>
        <w:t>ческо състояние, а останалите 19</w:t>
      </w:r>
      <w:r w:rsidRPr="008E2243">
        <w:rPr>
          <w:rFonts w:ascii="Times New Roman" w:hAnsi="Times New Roman" w:cs="Times New Roman"/>
          <w:sz w:val="24"/>
          <w:szCs w:val="24"/>
          <w:lang w:val="ru-RU"/>
        </w:rPr>
        <w:t xml:space="preserve"> бр. са в неизправно техническо състояние.</w:t>
      </w:r>
    </w:p>
    <w:p w:rsidR="00DC4530" w:rsidRPr="008E2243" w:rsidRDefault="001F0F46" w:rsidP="00FF5B4A">
      <w:pPr>
        <w:spacing w:after="0" w:line="360" w:lineRule="auto"/>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t>От 122 бр. изправни сирени, 19</w:t>
      </w:r>
      <w:r w:rsidR="00DC4530" w:rsidRPr="008E2243">
        <w:rPr>
          <w:rFonts w:ascii="Times New Roman" w:hAnsi="Times New Roman" w:cs="Times New Roman"/>
          <w:sz w:val="24"/>
          <w:szCs w:val="24"/>
          <w:lang w:val="ru-RU"/>
        </w:rPr>
        <w:t xml:space="preserve"> бр. са с</w:t>
      </w:r>
      <w:r w:rsidRPr="008E2243">
        <w:rPr>
          <w:rFonts w:ascii="Times New Roman" w:hAnsi="Times New Roman" w:cs="Times New Roman"/>
          <w:sz w:val="24"/>
          <w:szCs w:val="24"/>
          <w:lang w:val="ru-RU"/>
        </w:rPr>
        <w:t xml:space="preserve"> централизирано задействане и 103</w:t>
      </w:r>
      <w:r w:rsidR="00DC4530" w:rsidRPr="008E2243">
        <w:rPr>
          <w:rFonts w:ascii="Times New Roman" w:hAnsi="Times New Roman" w:cs="Times New Roman"/>
          <w:sz w:val="24"/>
          <w:szCs w:val="24"/>
          <w:lang w:val="ru-RU"/>
        </w:rPr>
        <w:t xml:space="preserve"> бр. са с местно задействане.</w:t>
      </w:r>
    </w:p>
    <w:p w:rsidR="00DC4530" w:rsidRPr="008E2243" w:rsidRDefault="001F0F46" w:rsidP="00FF5B4A">
      <w:pPr>
        <w:spacing w:after="0" w:line="360" w:lineRule="auto"/>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t>От неизправните 19 бр. сирени, 5</w:t>
      </w:r>
      <w:r w:rsidR="00DC4530" w:rsidRPr="008E2243">
        <w:rPr>
          <w:rFonts w:ascii="Times New Roman" w:hAnsi="Times New Roman" w:cs="Times New Roman"/>
          <w:sz w:val="24"/>
          <w:szCs w:val="24"/>
          <w:lang w:val="ru-RU"/>
        </w:rPr>
        <w:t xml:space="preserve"> бр. са с централизирано задвижване, а </w:t>
      </w:r>
      <w:r w:rsidRPr="008E2243">
        <w:rPr>
          <w:rFonts w:ascii="Times New Roman" w:hAnsi="Times New Roman" w:cs="Times New Roman"/>
          <w:sz w:val="24"/>
          <w:szCs w:val="24"/>
          <w:lang w:val="ru-RU"/>
        </w:rPr>
        <w:t xml:space="preserve">останалите </w:t>
      </w:r>
      <w:r w:rsidR="00DC4530" w:rsidRPr="008E2243">
        <w:rPr>
          <w:rFonts w:ascii="Times New Roman" w:hAnsi="Times New Roman" w:cs="Times New Roman"/>
          <w:sz w:val="24"/>
          <w:szCs w:val="24"/>
          <w:lang w:val="ru-RU"/>
        </w:rPr>
        <w:t>14 бр. са с местно задействане.</w:t>
      </w:r>
    </w:p>
    <w:p w:rsidR="008F554A" w:rsidRPr="008E2243" w:rsidRDefault="008F554A" w:rsidP="008F554A">
      <w:pPr>
        <w:spacing w:after="0" w:line="360" w:lineRule="auto"/>
        <w:jc w:val="both"/>
        <w:rPr>
          <w:rFonts w:ascii="Times New Roman" w:hAnsi="Times New Roman"/>
          <w:sz w:val="24"/>
          <w:szCs w:val="24"/>
          <w:lang w:val="bg-BG"/>
        </w:rPr>
      </w:pPr>
    </w:p>
    <w:p w:rsidR="003A03C8" w:rsidRPr="008E2243" w:rsidRDefault="008F5026" w:rsidP="00A61969">
      <w:pPr>
        <w:spacing w:line="360" w:lineRule="auto"/>
        <w:ind w:firstLine="709"/>
        <w:jc w:val="both"/>
        <w:rPr>
          <w:rFonts w:ascii="Times New Roman" w:eastAsia="Calibri" w:hAnsi="Times New Roman" w:cs="Times New Roman"/>
          <w:bCs/>
          <w:sz w:val="24"/>
          <w:szCs w:val="24"/>
          <w:lang w:val="ru-RU"/>
        </w:rPr>
      </w:pPr>
      <w:r w:rsidRPr="008E2243">
        <w:rPr>
          <w:rFonts w:ascii="Times New Roman" w:hAnsi="Times New Roman"/>
          <w:sz w:val="24"/>
          <w:szCs w:val="24"/>
          <w:lang w:val="bg-BG"/>
        </w:rPr>
        <w:t xml:space="preserve">В </w:t>
      </w:r>
      <w:r w:rsidRPr="008E2243">
        <w:rPr>
          <w:rFonts w:ascii="Times New Roman" w:hAnsi="Times New Roman"/>
          <w:sz w:val="24"/>
          <w:szCs w:val="24"/>
          <w:u w:val="single"/>
          <w:lang w:val="bg-BG"/>
        </w:rPr>
        <w:t>област Враца</w:t>
      </w:r>
      <w:r w:rsidR="003A03C8" w:rsidRPr="008E2243">
        <w:rPr>
          <w:rFonts w:ascii="Times New Roman" w:hAnsi="Times New Roman"/>
          <w:sz w:val="24"/>
          <w:szCs w:val="24"/>
          <w:u w:val="single"/>
          <w:lang w:val="bg-BG"/>
        </w:rPr>
        <w:t xml:space="preserve"> </w:t>
      </w:r>
      <w:r w:rsidR="003A03C8" w:rsidRPr="008E2243">
        <w:rPr>
          <w:rFonts w:ascii="Times New Roman" w:hAnsi="Times New Roman"/>
          <w:sz w:val="24"/>
          <w:szCs w:val="24"/>
          <w:lang w:val="bg-BG"/>
        </w:rPr>
        <w:t xml:space="preserve">- </w:t>
      </w:r>
      <w:r w:rsidRPr="008E2243">
        <w:rPr>
          <w:rFonts w:ascii="Times New Roman" w:hAnsi="Times New Roman"/>
          <w:sz w:val="24"/>
          <w:szCs w:val="24"/>
          <w:lang w:val="bg-BG"/>
        </w:rPr>
        <w:t xml:space="preserve"> </w:t>
      </w:r>
      <w:r w:rsidR="003A03C8" w:rsidRPr="008E2243">
        <w:rPr>
          <w:rFonts w:ascii="Times New Roman" w:eastAsia="Calibri" w:hAnsi="Times New Roman" w:cs="Times New Roman"/>
          <w:bCs/>
          <w:sz w:val="24"/>
          <w:szCs w:val="24"/>
          <w:lang w:val="ru-RU"/>
        </w:rPr>
        <w:t>Съгласно Областния план за защита при бедствия, р</w:t>
      </w:r>
      <w:r w:rsidR="003A03C8" w:rsidRPr="008E2243">
        <w:rPr>
          <w:rFonts w:ascii="Times New Roman" w:hAnsi="Times New Roman" w:cs="Times New Roman"/>
          <w:sz w:val="24"/>
          <w:szCs w:val="24"/>
          <w:lang w:val="ru-RU" w:eastAsia="bg-BG"/>
        </w:rPr>
        <w:t>едът за ранно предупреждение и оповестяване на органите на изпълнителната власт, съставните части на Единната спасителна система и на населението при наводнение на територията на област Враца се осъществяват чрез комуникационно-информационна система, наречена „Национална система за ранно предупреждение и оповестяване при бедствия” и съгласно Наредбата за условията и реда за функциониране на Националната система за ранно предупреждение и оповестяване на органите на изпълнителната власт и населението при бедствия и за оповестяване при въ</w:t>
      </w:r>
      <w:r w:rsidR="009A0651" w:rsidRPr="008E2243">
        <w:rPr>
          <w:rFonts w:ascii="Times New Roman" w:hAnsi="Times New Roman" w:cs="Times New Roman"/>
          <w:sz w:val="24"/>
          <w:szCs w:val="24"/>
          <w:lang w:val="ru-RU" w:eastAsia="bg-BG"/>
        </w:rPr>
        <w:t>здушна опасност, приета с ПМС №</w:t>
      </w:r>
      <w:r w:rsidR="003A03C8" w:rsidRPr="008E2243">
        <w:rPr>
          <w:rFonts w:ascii="Times New Roman" w:hAnsi="Times New Roman" w:cs="Times New Roman"/>
          <w:sz w:val="24"/>
          <w:szCs w:val="24"/>
          <w:lang w:val="ru-RU" w:eastAsia="bg-BG"/>
        </w:rPr>
        <w:t xml:space="preserve">48 от 01.03.2012 г. Също така, </w:t>
      </w:r>
      <w:r w:rsidR="003A03C8" w:rsidRPr="008E2243">
        <w:rPr>
          <w:rFonts w:ascii="Times New Roman" w:eastAsia="Calibri" w:hAnsi="Times New Roman" w:cs="Times New Roman"/>
          <w:bCs/>
          <w:sz w:val="24"/>
          <w:szCs w:val="24"/>
          <w:lang w:val="ru-RU"/>
        </w:rPr>
        <w:t>при евентуална радиационна авария,</w:t>
      </w:r>
      <w:r w:rsidR="003A03C8" w:rsidRPr="008E2243">
        <w:rPr>
          <w:rFonts w:ascii="Times New Roman" w:hAnsi="Times New Roman" w:cs="Times New Roman"/>
          <w:sz w:val="24"/>
          <w:szCs w:val="24"/>
          <w:lang w:val="ru-RU"/>
        </w:rPr>
        <w:t xml:space="preserve"> ранното предупреждение и оповестяването на областно и общинско ниво, кметство и населено място се осъществява от ОЦ на РДПБЗН – Враца, по разпореждане на Директора на Регионалната дирекция. </w:t>
      </w:r>
      <w:r w:rsidR="003A03C8" w:rsidRPr="008E2243">
        <w:rPr>
          <w:rFonts w:ascii="Times New Roman" w:eastAsia="Calibri" w:hAnsi="Times New Roman" w:cs="Times New Roman"/>
          <w:bCs/>
          <w:sz w:val="24"/>
          <w:szCs w:val="24"/>
          <w:lang w:val="ru-RU"/>
        </w:rPr>
        <w:t>Тестове на сиренно-оповестителната система се провеждат два пъти годишно – през месец април и месец октомври. Също така, в процеса на набиране на информация от общините, община Бяла Слатина е посочила 16 бр. изградени системи за ранно предупреждение за възникващи опасности от наводнения, пожари, ак</w:t>
      </w:r>
      <w:r w:rsidR="00A61969" w:rsidRPr="008E2243">
        <w:rPr>
          <w:rFonts w:ascii="Times New Roman" w:eastAsia="Calibri" w:hAnsi="Times New Roman" w:cs="Times New Roman"/>
          <w:bCs/>
          <w:sz w:val="24"/>
          <w:szCs w:val="24"/>
          <w:lang w:val="ru-RU"/>
        </w:rPr>
        <w:t>тивиране на свлачищни райони, а</w:t>
      </w:r>
      <w:r w:rsidR="003A03C8" w:rsidRPr="008E2243">
        <w:rPr>
          <w:rFonts w:ascii="Times New Roman" w:eastAsia="Calibri" w:hAnsi="Times New Roman" w:cs="Times New Roman"/>
          <w:bCs/>
          <w:sz w:val="24"/>
          <w:szCs w:val="24"/>
          <w:lang w:val="ru-RU"/>
        </w:rPr>
        <w:t xml:space="preserve"> видно и от справка за изпълняваните проекти, в община Мездра по проект „Съвместни усилия срещу природните бедствия“ е изградена система за ранно оповестяване за възникваща опасност от активиране на свлачищни райони.</w:t>
      </w:r>
    </w:p>
    <w:p w:rsidR="008F5026" w:rsidRPr="008E2243" w:rsidRDefault="008F5026" w:rsidP="008F5026">
      <w:pPr>
        <w:pStyle w:val="ListParagraph"/>
        <w:widowControl w:val="0"/>
        <w:spacing w:after="0" w:line="360" w:lineRule="auto"/>
        <w:ind w:left="0" w:firstLine="708"/>
        <w:jc w:val="both"/>
        <w:rPr>
          <w:rFonts w:ascii="Times New Roman" w:hAnsi="Times New Roman"/>
          <w:sz w:val="24"/>
          <w:szCs w:val="24"/>
        </w:rPr>
      </w:pPr>
      <w:r w:rsidRPr="008E2243">
        <w:rPr>
          <w:rFonts w:ascii="Times New Roman" w:hAnsi="Times New Roman"/>
          <w:sz w:val="24"/>
          <w:szCs w:val="24"/>
        </w:rPr>
        <w:t xml:space="preserve">На територията на </w:t>
      </w:r>
      <w:r w:rsidRPr="008E2243">
        <w:rPr>
          <w:rFonts w:ascii="Times New Roman" w:hAnsi="Times New Roman"/>
          <w:sz w:val="24"/>
          <w:szCs w:val="24"/>
          <w:u w:val="single"/>
        </w:rPr>
        <w:t>област Ловеч</w:t>
      </w:r>
      <w:r w:rsidRPr="008E2243">
        <w:rPr>
          <w:rFonts w:ascii="Times New Roman" w:hAnsi="Times New Roman"/>
          <w:sz w:val="24"/>
          <w:szCs w:val="24"/>
        </w:rPr>
        <w:t xml:space="preserve"> е изградена 1бр. система (DAKS) за ранно предупреждение за възникващи опасности от наводнения, пожари, активиране на свлачищни райони.</w:t>
      </w:r>
    </w:p>
    <w:p w:rsidR="00835849" w:rsidRPr="008E2243" w:rsidRDefault="00835849" w:rsidP="00FF5B4A">
      <w:pPr>
        <w:spacing w:after="0" w:line="360" w:lineRule="auto"/>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t xml:space="preserve">Оповестяването на населението в </w:t>
      </w:r>
      <w:r w:rsidRPr="008E2243">
        <w:rPr>
          <w:rFonts w:ascii="Times New Roman" w:hAnsi="Times New Roman" w:cs="Times New Roman"/>
          <w:sz w:val="24"/>
          <w:szCs w:val="24"/>
          <w:u w:val="single"/>
          <w:lang w:val="ru-RU"/>
        </w:rPr>
        <w:t>област Монтана</w:t>
      </w:r>
      <w:r w:rsidRPr="008E2243">
        <w:rPr>
          <w:rFonts w:ascii="Times New Roman" w:hAnsi="Times New Roman" w:cs="Times New Roman"/>
          <w:sz w:val="24"/>
          <w:szCs w:val="24"/>
          <w:lang w:val="ru-RU"/>
        </w:rPr>
        <w:t xml:space="preserve"> при бедствия се осъществява чрез задействане на Системата за ранно предупреждение и оповестяване. </w:t>
      </w:r>
    </w:p>
    <w:p w:rsidR="00835849" w:rsidRPr="008E2243" w:rsidRDefault="00835849" w:rsidP="00FF5B4A">
      <w:pPr>
        <w:spacing w:after="0" w:line="360" w:lineRule="auto"/>
        <w:jc w:val="both"/>
        <w:rPr>
          <w:rFonts w:ascii="Times New Roman" w:hAnsi="Times New Roman" w:cs="Times New Roman"/>
          <w:bCs/>
          <w:sz w:val="24"/>
          <w:szCs w:val="24"/>
          <w:lang w:val="ru-RU"/>
        </w:rPr>
      </w:pPr>
      <w:r w:rsidRPr="008E2243">
        <w:rPr>
          <w:rFonts w:ascii="Times New Roman" w:hAnsi="Times New Roman" w:cs="Times New Roman"/>
          <w:sz w:val="24"/>
          <w:szCs w:val="24"/>
          <w:lang w:val="ru-RU"/>
        </w:rPr>
        <w:lastRenderedPageBreak/>
        <w:t xml:space="preserve">На територията на областта са монтирани общо 187 сирени, от които 30 броя от типа </w:t>
      </w:r>
      <w:r w:rsidRPr="008E2243">
        <w:rPr>
          <w:rFonts w:ascii="Times New Roman" w:hAnsi="Times New Roman" w:cs="Times New Roman"/>
          <w:sz w:val="24"/>
          <w:szCs w:val="24"/>
        </w:rPr>
        <w:t>ECN</w:t>
      </w:r>
      <w:r w:rsidRPr="008E2243">
        <w:rPr>
          <w:rFonts w:ascii="Times New Roman" w:hAnsi="Times New Roman" w:cs="Times New Roman"/>
          <w:sz w:val="24"/>
          <w:szCs w:val="24"/>
          <w:lang w:val="ru-RU"/>
        </w:rPr>
        <w:t xml:space="preserve"> 1200 – в град Монтана, 23 броя от типа </w:t>
      </w:r>
      <w:r w:rsidRPr="008E2243">
        <w:rPr>
          <w:rFonts w:ascii="Times New Roman" w:hAnsi="Times New Roman" w:cs="Times New Roman"/>
          <w:sz w:val="24"/>
          <w:szCs w:val="24"/>
        </w:rPr>
        <w:t>ECN</w:t>
      </w:r>
      <w:r w:rsidRPr="008E2243">
        <w:rPr>
          <w:rFonts w:ascii="Times New Roman" w:hAnsi="Times New Roman" w:cs="Times New Roman"/>
          <w:sz w:val="24"/>
          <w:szCs w:val="24"/>
          <w:lang w:val="ru-RU"/>
        </w:rPr>
        <w:t xml:space="preserve"> 1200 – </w:t>
      </w:r>
      <w:r w:rsidRPr="008E2243">
        <w:rPr>
          <w:rFonts w:ascii="Times New Roman" w:hAnsi="Times New Roman" w:cs="Times New Roman"/>
          <w:bCs/>
          <w:sz w:val="24"/>
          <w:szCs w:val="24"/>
          <w:lang w:val="ru-RU"/>
        </w:rPr>
        <w:t>в 30-километровата зона за неотложни защитни мерки за оповестяване на АЕЦ „Козлодуй” и 134 броя от типа С-40 в останалите населени места на област Монтана.</w:t>
      </w:r>
    </w:p>
    <w:p w:rsidR="00835849" w:rsidRPr="008E2243" w:rsidRDefault="00835849" w:rsidP="00FF5B4A">
      <w:pPr>
        <w:spacing w:after="0" w:line="360" w:lineRule="auto"/>
        <w:jc w:val="both"/>
        <w:rPr>
          <w:rFonts w:ascii="Times New Roman" w:hAnsi="Times New Roman" w:cs="Times New Roman"/>
          <w:bCs/>
          <w:sz w:val="24"/>
          <w:szCs w:val="24"/>
          <w:lang w:val="ru-RU"/>
        </w:rPr>
      </w:pPr>
      <w:r w:rsidRPr="008E2243">
        <w:rPr>
          <w:rFonts w:ascii="Times New Roman" w:hAnsi="Times New Roman" w:cs="Times New Roman"/>
          <w:bCs/>
          <w:sz w:val="24"/>
          <w:szCs w:val="24"/>
          <w:lang w:val="ru-RU"/>
        </w:rPr>
        <w:t>Всички сирени са монтирани в предходни години.</w:t>
      </w:r>
    </w:p>
    <w:p w:rsidR="00835849" w:rsidRPr="008E2243" w:rsidRDefault="00835849" w:rsidP="00FF5B4A">
      <w:pPr>
        <w:spacing w:after="0" w:line="360" w:lineRule="auto"/>
        <w:jc w:val="both"/>
        <w:rPr>
          <w:rFonts w:ascii="Times New Roman" w:hAnsi="Times New Roman" w:cs="Times New Roman"/>
          <w:bCs/>
          <w:sz w:val="24"/>
          <w:szCs w:val="24"/>
          <w:lang w:val="ru-RU"/>
        </w:rPr>
      </w:pPr>
      <w:r w:rsidRPr="008E2243">
        <w:rPr>
          <w:rFonts w:ascii="Times New Roman" w:hAnsi="Times New Roman" w:cs="Times New Roman"/>
          <w:bCs/>
          <w:sz w:val="24"/>
          <w:szCs w:val="24"/>
          <w:lang w:val="ru-RU"/>
        </w:rPr>
        <w:t xml:space="preserve">В изпълнение на чл. 37 от </w:t>
      </w:r>
      <w:r w:rsidRPr="008E2243">
        <w:rPr>
          <w:rFonts w:ascii="Times New Roman" w:hAnsi="Times New Roman" w:cs="Times New Roman"/>
          <w:sz w:val="24"/>
          <w:szCs w:val="24"/>
          <w:lang w:val="ru-RU"/>
        </w:rPr>
        <w:t xml:space="preserve">Наредбата за условията и реда за функциониране на Националната система за ранно </w:t>
      </w:r>
      <w:r w:rsidRPr="008E2243">
        <w:rPr>
          <w:rFonts w:ascii="Times New Roman" w:hAnsi="Times New Roman" w:cs="Times New Roman"/>
          <w:sz w:val="24"/>
          <w:szCs w:val="24"/>
          <w:bdr w:val="none" w:sz="0" w:space="0" w:color="auto" w:frame="1"/>
          <w:lang w:val="ru-RU"/>
        </w:rPr>
        <w:t>предупреждение</w:t>
      </w:r>
      <w:r w:rsidRPr="008E2243">
        <w:rPr>
          <w:rFonts w:ascii="Times New Roman" w:hAnsi="Times New Roman" w:cs="Times New Roman"/>
          <w:sz w:val="24"/>
          <w:szCs w:val="24"/>
          <w:lang w:val="ru-RU"/>
        </w:rPr>
        <w:t xml:space="preserve"> и оповестяване на органите на изпълнителната власт и населението при бедствия и за оповестяване при въздушна опасност</w:t>
      </w:r>
      <w:r w:rsidRPr="008E2243">
        <w:rPr>
          <w:rFonts w:ascii="Times New Roman" w:hAnsi="Times New Roman" w:cs="Times New Roman"/>
          <w:bCs/>
          <w:sz w:val="24"/>
          <w:szCs w:val="24"/>
          <w:lang w:val="ru-RU"/>
        </w:rPr>
        <w:t>, ежегодно първите работни дни на месеците април и октомври се провежда тест на Националната система. В тренировката са включени освен сирените в град Монтана и интегрираните към Националната система Локални системи за оповестяване в Зоната за неотложни защитни мерки за оповестяване на АЕЦ „Козлодуй”. Тест на всички сирени в областта се провежда на 02 юни.</w:t>
      </w:r>
    </w:p>
    <w:p w:rsidR="00835849" w:rsidRPr="008E2243" w:rsidRDefault="00835849" w:rsidP="00FF5B4A">
      <w:pPr>
        <w:spacing w:after="0" w:line="360" w:lineRule="auto"/>
        <w:jc w:val="both"/>
        <w:rPr>
          <w:rFonts w:ascii="Times New Roman" w:hAnsi="Times New Roman" w:cs="Times New Roman"/>
          <w:bCs/>
          <w:sz w:val="24"/>
          <w:szCs w:val="24"/>
          <w:lang w:val="ru-RU"/>
        </w:rPr>
      </w:pPr>
      <w:r w:rsidRPr="008E2243">
        <w:rPr>
          <w:rFonts w:ascii="Times New Roman" w:hAnsi="Times New Roman" w:cs="Times New Roman"/>
          <w:bCs/>
          <w:sz w:val="24"/>
          <w:szCs w:val="24"/>
          <w:lang w:val="ru-RU"/>
        </w:rPr>
        <w:t>При установяване на неработещи сирени се извършва ремонт или се подменят с нови.</w:t>
      </w:r>
    </w:p>
    <w:p w:rsidR="00835849" w:rsidRPr="008E2243" w:rsidRDefault="00835849" w:rsidP="00FF5B4A">
      <w:pPr>
        <w:spacing w:after="0" w:line="360" w:lineRule="auto"/>
        <w:jc w:val="both"/>
        <w:rPr>
          <w:rFonts w:ascii="Times New Roman" w:hAnsi="Times New Roman" w:cs="Times New Roman"/>
          <w:bCs/>
          <w:sz w:val="24"/>
          <w:szCs w:val="24"/>
          <w:lang w:val="ru-RU"/>
        </w:rPr>
      </w:pPr>
      <w:r w:rsidRPr="008E2243">
        <w:rPr>
          <w:rFonts w:ascii="Times New Roman" w:hAnsi="Times New Roman" w:cs="Times New Roman"/>
          <w:bCs/>
          <w:sz w:val="24"/>
          <w:szCs w:val="24"/>
          <w:lang w:val="ru-RU"/>
        </w:rPr>
        <w:t xml:space="preserve">Последните данни са, че готовност за действие от сирените тип </w:t>
      </w:r>
      <w:r w:rsidRPr="008E2243">
        <w:rPr>
          <w:rFonts w:ascii="Times New Roman" w:hAnsi="Times New Roman" w:cs="Times New Roman"/>
          <w:sz w:val="24"/>
          <w:szCs w:val="24"/>
        </w:rPr>
        <w:t>ECN</w:t>
      </w:r>
      <w:r w:rsidRPr="008E2243">
        <w:rPr>
          <w:rFonts w:ascii="Times New Roman" w:hAnsi="Times New Roman" w:cs="Times New Roman"/>
          <w:sz w:val="24"/>
          <w:szCs w:val="24"/>
          <w:lang w:val="ru-RU"/>
        </w:rPr>
        <w:t xml:space="preserve"> 1200 </w:t>
      </w:r>
      <w:r w:rsidRPr="008E2243">
        <w:rPr>
          <w:rFonts w:ascii="Times New Roman" w:hAnsi="Times New Roman" w:cs="Times New Roman"/>
          <w:bCs/>
          <w:sz w:val="24"/>
          <w:szCs w:val="24"/>
          <w:lang w:val="ru-RU"/>
        </w:rPr>
        <w:t>имат 28 в град Монтана и 20 в 30-километровата зона за неотложни защитни мерки за оповестяване на АЕЦ „Козлодуй”. От сирените тип С-40 изправни и в готовност са 123.</w:t>
      </w:r>
    </w:p>
    <w:p w:rsidR="00835849" w:rsidRPr="008E2243" w:rsidRDefault="00835849" w:rsidP="00FF5B4A">
      <w:pPr>
        <w:spacing w:after="0" w:line="360" w:lineRule="auto"/>
        <w:jc w:val="both"/>
        <w:rPr>
          <w:rFonts w:ascii="Times New Roman" w:hAnsi="Times New Roman" w:cs="Times New Roman"/>
          <w:bCs/>
          <w:sz w:val="24"/>
          <w:szCs w:val="24"/>
          <w:lang w:val="ru-RU"/>
        </w:rPr>
      </w:pPr>
    </w:p>
    <w:p w:rsidR="00EE02F9" w:rsidRPr="008E2243" w:rsidRDefault="00EE02F9" w:rsidP="006F2587">
      <w:pPr>
        <w:spacing w:after="0" w:line="360" w:lineRule="auto"/>
        <w:ind w:firstLine="709"/>
        <w:jc w:val="both"/>
        <w:rPr>
          <w:rFonts w:ascii="Times New Roman" w:eastAsia="Calibri" w:hAnsi="Times New Roman" w:cs="Times New Roman"/>
          <w:sz w:val="24"/>
          <w:szCs w:val="24"/>
          <w:lang w:val="bg-BG" w:eastAsia="bg-BG" w:bidi="bg-BG"/>
        </w:rPr>
      </w:pPr>
      <w:r w:rsidRPr="008E2243">
        <w:rPr>
          <w:rFonts w:ascii="Times New Roman" w:eastAsia="Calibri" w:hAnsi="Times New Roman" w:cs="Times New Roman"/>
          <w:sz w:val="24"/>
          <w:szCs w:val="24"/>
          <w:lang w:val="bg-BG" w:eastAsia="bg-BG" w:bidi="bg-BG"/>
        </w:rPr>
        <w:t xml:space="preserve">В Област Плевен, Националният институт по метеорология и хидрология - Филиал Плевен разполага с мрежа от автоматични станции за количествен мониторинг на повърхностните води и валежи. Информацията от тези станции се събира чрез </w:t>
      </w:r>
      <w:r w:rsidRPr="008E2243">
        <w:rPr>
          <w:rFonts w:ascii="Times New Roman" w:eastAsia="Calibri" w:hAnsi="Times New Roman" w:cs="Times New Roman"/>
          <w:sz w:val="24"/>
          <w:szCs w:val="24"/>
          <w:lang w:bidi="en-US"/>
        </w:rPr>
        <w:t>GSM</w:t>
      </w:r>
      <w:r w:rsidRPr="008E2243">
        <w:rPr>
          <w:rFonts w:ascii="Times New Roman" w:eastAsia="Calibri" w:hAnsi="Times New Roman" w:cs="Times New Roman"/>
          <w:sz w:val="24"/>
          <w:szCs w:val="24"/>
          <w:lang w:val="ru-RU" w:bidi="en-US"/>
        </w:rPr>
        <w:t xml:space="preserve"> </w:t>
      </w:r>
      <w:r w:rsidRPr="008E2243">
        <w:rPr>
          <w:rFonts w:ascii="Times New Roman" w:eastAsia="Calibri" w:hAnsi="Times New Roman" w:cs="Times New Roman"/>
          <w:sz w:val="24"/>
          <w:szCs w:val="24"/>
          <w:lang w:val="bg-BG" w:eastAsia="bg-BG" w:bidi="bg-BG"/>
        </w:rPr>
        <w:t xml:space="preserve">комуникация </w:t>
      </w:r>
      <w:r w:rsidRPr="008E2243">
        <w:rPr>
          <w:rFonts w:ascii="Times New Roman" w:eastAsia="Trebuchet MS" w:hAnsi="Times New Roman" w:cs="Trebuchet MS"/>
          <w:bCs/>
          <w:color w:val="000000"/>
          <w:sz w:val="24"/>
          <w:szCs w:val="24"/>
          <w:lang w:val="bg-BG" w:eastAsia="bg-BG" w:bidi="bg-BG"/>
        </w:rPr>
        <w:t>в</w:t>
      </w:r>
      <w:r w:rsidRPr="008E2243">
        <w:rPr>
          <w:rFonts w:ascii="Times New Roman" w:eastAsia="Trebuchet MS" w:hAnsi="Times New Roman" w:cs="Trebuchet MS"/>
          <w:b/>
          <w:bCs/>
          <w:color w:val="000000"/>
          <w:sz w:val="24"/>
          <w:szCs w:val="24"/>
          <w:lang w:val="bg-BG" w:eastAsia="bg-BG" w:bidi="bg-BG"/>
        </w:rPr>
        <w:t xml:space="preserve"> </w:t>
      </w:r>
      <w:r w:rsidRPr="008E2243">
        <w:rPr>
          <w:rFonts w:ascii="Times New Roman" w:eastAsia="Calibri" w:hAnsi="Times New Roman" w:cs="Times New Roman"/>
          <w:sz w:val="24"/>
          <w:szCs w:val="24"/>
          <w:lang w:val="bg-BG" w:eastAsia="bg-BG" w:bidi="bg-BG"/>
        </w:rPr>
        <w:t>Регионалния прогностичен център на НИМХ - Плевен на всеки час.</w:t>
      </w:r>
      <w:r w:rsidR="00E75281" w:rsidRPr="008E2243">
        <w:rPr>
          <w:rFonts w:ascii="Times New Roman" w:eastAsia="Calibri" w:hAnsi="Times New Roman" w:cs="Times New Roman"/>
          <w:sz w:val="24"/>
          <w:szCs w:val="24"/>
          <w:lang w:val="bg-BG" w:eastAsia="bg-BG" w:bidi="bg-BG"/>
        </w:rPr>
        <w:t xml:space="preserve"> </w:t>
      </w:r>
      <w:r w:rsidR="00CD531B" w:rsidRPr="008E2243">
        <w:rPr>
          <w:rFonts w:ascii="Times New Roman" w:eastAsia="Calibri" w:hAnsi="Times New Roman" w:cs="Times New Roman"/>
          <w:sz w:val="24"/>
          <w:szCs w:val="24"/>
          <w:lang w:val="bg-BG" w:eastAsia="bg-BG" w:bidi="bg-BG"/>
        </w:rPr>
        <w:t>Няма</w:t>
      </w:r>
      <w:r w:rsidR="00E75281" w:rsidRPr="008E2243">
        <w:rPr>
          <w:rFonts w:ascii="Times New Roman" w:eastAsia="Calibri" w:hAnsi="Times New Roman" w:cs="Times New Roman"/>
          <w:sz w:val="24"/>
          <w:szCs w:val="24"/>
          <w:lang w:val="bg-BG" w:eastAsia="bg-BG" w:bidi="bg-BG"/>
        </w:rPr>
        <w:t xml:space="preserve"> една изградена система за ранно предупреждение за възникващи опасности от наводнения, пожари, активиране на свлачищни райони</w:t>
      </w:r>
      <w:r w:rsidR="00CD531B" w:rsidRPr="008E2243">
        <w:rPr>
          <w:rFonts w:ascii="Times New Roman" w:eastAsia="Calibri" w:hAnsi="Times New Roman" w:cs="Times New Roman"/>
          <w:sz w:val="24"/>
          <w:szCs w:val="24"/>
          <w:lang w:val="bg-BG" w:eastAsia="bg-BG" w:bidi="bg-BG"/>
        </w:rPr>
        <w:t>, но се използва Националната система за ранно предупреждение и оповестяване</w:t>
      </w:r>
      <w:r w:rsidR="00E75281" w:rsidRPr="008E2243">
        <w:rPr>
          <w:rFonts w:ascii="Times New Roman" w:eastAsia="Calibri" w:hAnsi="Times New Roman" w:cs="Times New Roman"/>
          <w:sz w:val="24"/>
          <w:szCs w:val="24"/>
          <w:lang w:val="bg-BG" w:eastAsia="bg-BG" w:bidi="bg-BG"/>
        </w:rPr>
        <w:t>.</w:t>
      </w:r>
    </w:p>
    <w:p w:rsidR="008F5026" w:rsidRPr="008E2243" w:rsidRDefault="008F5026" w:rsidP="008F5026">
      <w:pPr>
        <w:pStyle w:val="ListParagraph"/>
        <w:spacing w:after="0" w:line="360" w:lineRule="auto"/>
        <w:jc w:val="both"/>
        <w:rPr>
          <w:rFonts w:ascii="Times New Roman" w:hAnsi="Times New Roman"/>
          <w:sz w:val="24"/>
          <w:szCs w:val="24"/>
        </w:rPr>
      </w:pPr>
    </w:p>
    <w:p w:rsidR="008F5026" w:rsidRPr="008E2243" w:rsidRDefault="008F5026" w:rsidP="008F5026">
      <w:pPr>
        <w:pStyle w:val="ListParagraph"/>
        <w:numPr>
          <w:ilvl w:val="0"/>
          <w:numId w:val="5"/>
        </w:numPr>
        <w:spacing w:after="0" w:line="360" w:lineRule="auto"/>
        <w:jc w:val="both"/>
        <w:rPr>
          <w:rFonts w:ascii="Times New Roman" w:hAnsi="Times New Roman"/>
          <w:b/>
          <w:sz w:val="24"/>
          <w:szCs w:val="24"/>
        </w:rPr>
      </w:pPr>
      <w:r w:rsidRPr="008E2243">
        <w:rPr>
          <w:rFonts w:ascii="Times New Roman" w:hAnsi="Times New Roman"/>
          <w:b/>
          <w:sz w:val="24"/>
          <w:szCs w:val="24"/>
        </w:rPr>
        <w:t xml:space="preserve">Бр. разработени планове за управление на защитени територии и защитени зони  </w:t>
      </w:r>
    </w:p>
    <w:p w:rsidR="008F5026" w:rsidRPr="008E2243" w:rsidRDefault="008F5026" w:rsidP="008F5026">
      <w:pPr>
        <w:pStyle w:val="ListParagraph"/>
        <w:spacing w:after="0" w:line="240" w:lineRule="auto"/>
        <w:jc w:val="both"/>
        <w:rPr>
          <w:rFonts w:ascii="Times New Roman" w:hAnsi="Times New Roman"/>
          <w:b/>
          <w:sz w:val="16"/>
          <w:szCs w:val="16"/>
        </w:rPr>
      </w:pPr>
    </w:p>
    <w:p w:rsidR="008F5026" w:rsidRPr="008E2243" w:rsidRDefault="008F5026" w:rsidP="008F5026">
      <w:pPr>
        <w:pStyle w:val="ListParagraph"/>
        <w:spacing w:after="0" w:line="360" w:lineRule="auto"/>
        <w:ind w:left="0" w:firstLine="708"/>
        <w:jc w:val="both"/>
        <w:rPr>
          <w:rFonts w:ascii="Times New Roman" w:hAnsi="Times New Roman"/>
          <w:sz w:val="24"/>
          <w:szCs w:val="24"/>
        </w:rPr>
      </w:pPr>
      <w:r w:rsidRPr="008E2243">
        <w:rPr>
          <w:rFonts w:ascii="Times New Roman" w:hAnsi="Times New Roman"/>
          <w:sz w:val="24"/>
          <w:szCs w:val="24"/>
        </w:rPr>
        <w:lastRenderedPageBreak/>
        <w:t>През 201</w:t>
      </w:r>
      <w:r w:rsidR="00EC4F21" w:rsidRPr="008E2243">
        <w:rPr>
          <w:rFonts w:ascii="Times New Roman" w:hAnsi="Times New Roman"/>
          <w:sz w:val="24"/>
          <w:szCs w:val="24"/>
        </w:rPr>
        <w:t>9</w:t>
      </w:r>
      <w:r w:rsidRPr="008E2243">
        <w:rPr>
          <w:rFonts w:ascii="Times New Roman" w:hAnsi="Times New Roman"/>
          <w:sz w:val="24"/>
          <w:szCs w:val="24"/>
        </w:rPr>
        <w:t xml:space="preserve"> г. на територията на Северозападния район </w:t>
      </w:r>
      <w:r w:rsidR="00EC4F21" w:rsidRPr="008E2243">
        <w:rPr>
          <w:rFonts w:ascii="Times New Roman" w:hAnsi="Times New Roman"/>
          <w:sz w:val="24"/>
          <w:szCs w:val="24"/>
        </w:rPr>
        <w:t>с</w:t>
      </w:r>
      <w:r w:rsidR="0021595E" w:rsidRPr="008E2243">
        <w:rPr>
          <w:rFonts w:ascii="Times New Roman" w:hAnsi="Times New Roman"/>
          <w:sz w:val="24"/>
          <w:szCs w:val="24"/>
        </w:rPr>
        <w:t>е</w:t>
      </w:r>
      <w:r w:rsidRPr="008E2243">
        <w:rPr>
          <w:rFonts w:ascii="Times New Roman" w:hAnsi="Times New Roman"/>
          <w:sz w:val="24"/>
          <w:szCs w:val="24"/>
        </w:rPr>
        <w:t xml:space="preserve"> </w:t>
      </w:r>
      <w:r w:rsidRPr="008E2243">
        <w:rPr>
          <w:rFonts w:ascii="Times New Roman" w:hAnsi="Times New Roman"/>
          <w:b/>
          <w:sz w:val="24"/>
          <w:szCs w:val="24"/>
        </w:rPr>
        <w:t>изпълн</w:t>
      </w:r>
      <w:r w:rsidR="00EC4F21" w:rsidRPr="008E2243">
        <w:rPr>
          <w:rFonts w:ascii="Times New Roman" w:hAnsi="Times New Roman"/>
          <w:b/>
          <w:sz w:val="24"/>
          <w:szCs w:val="24"/>
        </w:rPr>
        <w:t>ява</w:t>
      </w:r>
      <w:r w:rsidRPr="008E2243">
        <w:rPr>
          <w:rFonts w:ascii="Times New Roman" w:hAnsi="Times New Roman"/>
          <w:b/>
          <w:sz w:val="24"/>
          <w:szCs w:val="24"/>
        </w:rPr>
        <w:t xml:space="preserve"> </w:t>
      </w:r>
      <w:r w:rsidR="0021595E" w:rsidRPr="008E2243">
        <w:rPr>
          <w:rFonts w:ascii="Times New Roman" w:hAnsi="Times New Roman"/>
          <w:b/>
          <w:sz w:val="24"/>
          <w:szCs w:val="24"/>
        </w:rPr>
        <w:t>1</w:t>
      </w:r>
      <w:r w:rsidRPr="008E2243">
        <w:rPr>
          <w:rFonts w:ascii="Times New Roman" w:hAnsi="Times New Roman"/>
          <w:b/>
          <w:sz w:val="24"/>
          <w:szCs w:val="24"/>
        </w:rPr>
        <w:t xml:space="preserve"> проект</w:t>
      </w:r>
      <w:r w:rsidRPr="008E2243">
        <w:rPr>
          <w:rFonts w:ascii="Times New Roman" w:hAnsi="Times New Roman"/>
          <w:sz w:val="24"/>
          <w:szCs w:val="24"/>
        </w:rPr>
        <w:t xml:space="preserve"> за управление на защитени територии и защитени зони </w:t>
      </w:r>
      <w:r w:rsidRPr="008E2243">
        <w:rPr>
          <w:rFonts w:ascii="Times New Roman" w:hAnsi="Times New Roman"/>
          <w:i/>
          <w:sz w:val="24"/>
          <w:szCs w:val="24"/>
        </w:rPr>
        <w:t>(Справка, предоставена от Управляващия орган на ОП „Околна среда“ 20</w:t>
      </w:r>
      <w:r w:rsidR="00EC4F21" w:rsidRPr="008E2243">
        <w:rPr>
          <w:rFonts w:ascii="Times New Roman" w:hAnsi="Times New Roman"/>
          <w:i/>
          <w:sz w:val="24"/>
          <w:szCs w:val="24"/>
        </w:rPr>
        <w:t>14</w:t>
      </w:r>
      <w:r w:rsidR="00392FC5" w:rsidRPr="008E2243">
        <w:rPr>
          <w:rFonts w:ascii="Times New Roman" w:hAnsi="Times New Roman"/>
          <w:i/>
          <w:sz w:val="24"/>
          <w:szCs w:val="24"/>
        </w:rPr>
        <w:t xml:space="preserve"> </w:t>
      </w:r>
      <w:r w:rsidR="00392FC5" w:rsidRPr="008E2243">
        <w:rPr>
          <w:rFonts w:ascii="Times New Roman" w:hAnsi="Times New Roman"/>
          <w:sz w:val="24"/>
          <w:szCs w:val="24"/>
          <w:lang w:eastAsia="bg-BG"/>
        </w:rPr>
        <w:t xml:space="preserve">– </w:t>
      </w:r>
      <w:r w:rsidRPr="008E2243">
        <w:rPr>
          <w:rFonts w:ascii="Times New Roman" w:hAnsi="Times New Roman"/>
          <w:i/>
          <w:sz w:val="24"/>
          <w:szCs w:val="24"/>
        </w:rPr>
        <w:t>20</w:t>
      </w:r>
      <w:r w:rsidR="00EC4F21" w:rsidRPr="008E2243">
        <w:rPr>
          <w:rFonts w:ascii="Times New Roman" w:hAnsi="Times New Roman"/>
          <w:i/>
          <w:sz w:val="24"/>
          <w:szCs w:val="24"/>
        </w:rPr>
        <w:t>20</w:t>
      </w:r>
      <w:r w:rsidRPr="008E2243">
        <w:rPr>
          <w:rFonts w:ascii="Times New Roman" w:hAnsi="Times New Roman"/>
          <w:i/>
          <w:sz w:val="24"/>
          <w:szCs w:val="24"/>
        </w:rPr>
        <w:t xml:space="preserve"> г. към месец декември 201</w:t>
      </w:r>
      <w:r w:rsidR="00EC4F21" w:rsidRPr="008E2243">
        <w:rPr>
          <w:rFonts w:ascii="Times New Roman" w:hAnsi="Times New Roman"/>
          <w:i/>
          <w:sz w:val="24"/>
          <w:szCs w:val="24"/>
        </w:rPr>
        <w:t>9</w:t>
      </w:r>
      <w:r w:rsidRPr="008E2243">
        <w:rPr>
          <w:rFonts w:ascii="Times New Roman" w:hAnsi="Times New Roman"/>
          <w:i/>
          <w:sz w:val="24"/>
          <w:szCs w:val="24"/>
        </w:rPr>
        <w:t xml:space="preserve"> г.)</w:t>
      </w:r>
      <w:r w:rsidRPr="008E2243">
        <w:rPr>
          <w:rFonts w:ascii="Times New Roman" w:hAnsi="Times New Roman"/>
          <w:sz w:val="24"/>
          <w:szCs w:val="24"/>
        </w:rPr>
        <w:t xml:space="preserve">: </w:t>
      </w:r>
    </w:p>
    <w:p w:rsidR="0021595E" w:rsidRPr="008E2243" w:rsidRDefault="0021595E" w:rsidP="0021595E">
      <w:pPr>
        <w:spacing w:after="0" w:line="360" w:lineRule="auto"/>
        <w:jc w:val="both"/>
        <w:rPr>
          <w:rFonts w:ascii="Times New Roman" w:hAnsi="Times New Roman"/>
          <w:sz w:val="24"/>
          <w:szCs w:val="24"/>
          <w:lang w:val="ru-RU"/>
        </w:rPr>
      </w:pPr>
      <w:r w:rsidRPr="008E2243">
        <w:rPr>
          <w:rFonts w:ascii="Times New Roman" w:hAnsi="Times New Roman"/>
          <w:sz w:val="24"/>
          <w:szCs w:val="24"/>
          <w:lang w:val="bg-BG"/>
        </w:rPr>
        <w:t xml:space="preserve">- </w:t>
      </w:r>
      <w:r w:rsidRPr="008E2243">
        <w:rPr>
          <w:rFonts w:ascii="Times New Roman" w:hAnsi="Times New Roman"/>
          <w:sz w:val="24"/>
          <w:szCs w:val="24"/>
          <w:lang w:val="ru-RU"/>
        </w:rPr>
        <w:t xml:space="preserve">„Подобряване на природозащитното състояние на природно местообитание 91Е0* Алувиални гори с </w:t>
      </w:r>
      <w:r w:rsidRPr="008E2243">
        <w:rPr>
          <w:rFonts w:ascii="Times New Roman" w:hAnsi="Times New Roman"/>
          <w:sz w:val="24"/>
          <w:szCs w:val="24"/>
        </w:rPr>
        <w:t>Alnus</w:t>
      </w:r>
      <w:r w:rsidRPr="008E2243">
        <w:rPr>
          <w:rFonts w:ascii="Times New Roman" w:hAnsi="Times New Roman"/>
          <w:sz w:val="24"/>
          <w:szCs w:val="24"/>
          <w:lang w:val="ru-RU"/>
        </w:rPr>
        <w:t xml:space="preserve"> </w:t>
      </w:r>
      <w:r w:rsidRPr="008E2243">
        <w:rPr>
          <w:rFonts w:ascii="Times New Roman" w:hAnsi="Times New Roman"/>
          <w:sz w:val="24"/>
          <w:szCs w:val="24"/>
        </w:rPr>
        <w:t>glutinosa</w:t>
      </w:r>
      <w:r w:rsidRPr="008E2243">
        <w:rPr>
          <w:rFonts w:ascii="Times New Roman" w:hAnsi="Times New Roman"/>
          <w:sz w:val="24"/>
          <w:szCs w:val="24"/>
          <w:lang w:val="ru-RU"/>
        </w:rPr>
        <w:t xml:space="preserve"> и </w:t>
      </w:r>
      <w:r w:rsidRPr="008E2243">
        <w:rPr>
          <w:rFonts w:ascii="Times New Roman" w:hAnsi="Times New Roman"/>
          <w:sz w:val="24"/>
          <w:szCs w:val="24"/>
        </w:rPr>
        <w:t>Fraxinus</w:t>
      </w:r>
      <w:r w:rsidRPr="008E2243">
        <w:rPr>
          <w:rFonts w:ascii="Times New Roman" w:hAnsi="Times New Roman"/>
          <w:sz w:val="24"/>
          <w:szCs w:val="24"/>
          <w:lang w:val="ru-RU"/>
        </w:rPr>
        <w:t xml:space="preserve"> </w:t>
      </w:r>
      <w:r w:rsidRPr="008E2243">
        <w:rPr>
          <w:rFonts w:ascii="Times New Roman" w:hAnsi="Times New Roman"/>
          <w:sz w:val="24"/>
          <w:szCs w:val="24"/>
        </w:rPr>
        <w:t>excelsior</w:t>
      </w:r>
      <w:r w:rsidRPr="008E2243">
        <w:rPr>
          <w:rFonts w:ascii="Times New Roman" w:hAnsi="Times New Roman"/>
          <w:sz w:val="24"/>
          <w:szCs w:val="24"/>
          <w:lang w:val="ru-RU"/>
        </w:rPr>
        <w:t xml:space="preserve"> в поддържан резерват „Ибиша“, попадащ в границите на защитена зона </w:t>
      </w:r>
      <w:r w:rsidRPr="008E2243">
        <w:rPr>
          <w:rFonts w:ascii="Times New Roman" w:hAnsi="Times New Roman"/>
          <w:sz w:val="24"/>
          <w:szCs w:val="24"/>
        </w:rPr>
        <w:t>BG</w:t>
      </w:r>
      <w:r w:rsidRPr="008E2243">
        <w:rPr>
          <w:rFonts w:ascii="Times New Roman" w:hAnsi="Times New Roman"/>
          <w:sz w:val="24"/>
          <w:szCs w:val="24"/>
          <w:lang w:val="ru-RU"/>
        </w:rPr>
        <w:t>0000199 „Цибър“.</w:t>
      </w:r>
    </w:p>
    <w:p w:rsidR="0021595E" w:rsidRPr="008E2243" w:rsidRDefault="00D33130" w:rsidP="00D33130">
      <w:pPr>
        <w:spacing w:after="0" w:line="360" w:lineRule="auto"/>
        <w:ind w:firstLine="284"/>
        <w:jc w:val="both"/>
        <w:rPr>
          <w:rFonts w:ascii="Times New Roman" w:hAnsi="Times New Roman"/>
          <w:sz w:val="24"/>
          <w:szCs w:val="24"/>
          <w:lang w:val="bg-BG"/>
        </w:rPr>
      </w:pPr>
      <w:r w:rsidRPr="008E2243">
        <w:rPr>
          <w:rFonts w:ascii="Times New Roman" w:hAnsi="Times New Roman"/>
          <w:sz w:val="24"/>
          <w:szCs w:val="24"/>
          <w:lang w:val="bg-BG"/>
        </w:rPr>
        <w:t xml:space="preserve">През 2020 г. на територията на Северозападен район </w:t>
      </w:r>
      <w:r w:rsidRPr="008E2243">
        <w:rPr>
          <w:rFonts w:ascii="Times New Roman" w:hAnsi="Times New Roman"/>
          <w:b/>
          <w:sz w:val="24"/>
          <w:szCs w:val="24"/>
          <w:lang w:val="bg-BG"/>
        </w:rPr>
        <w:t>не се изпълнява проект</w:t>
      </w:r>
      <w:r w:rsidRPr="008E2243">
        <w:rPr>
          <w:rFonts w:ascii="Times New Roman" w:hAnsi="Times New Roman"/>
          <w:sz w:val="24"/>
          <w:szCs w:val="24"/>
          <w:lang w:val="bg-BG"/>
        </w:rPr>
        <w:t xml:space="preserve"> за управление на защитени територии и зони.</w:t>
      </w:r>
    </w:p>
    <w:p w:rsidR="002337E3" w:rsidRPr="008E2243" w:rsidRDefault="002337E3" w:rsidP="00FE09CC">
      <w:pPr>
        <w:spacing w:after="0" w:line="360" w:lineRule="auto"/>
        <w:jc w:val="both"/>
        <w:rPr>
          <w:rFonts w:ascii="Times New Roman" w:hAnsi="Times New Roman"/>
          <w:i/>
          <w:sz w:val="24"/>
          <w:szCs w:val="24"/>
          <w:lang w:val="ru-RU"/>
        </w:rPr>
      </w:pPr>
    </w:p>
    <w:p w:rsidR="008F5026" w:rsidRPr="008E2243" w:rsidRDefault="008F5026" w:rsidP="008F5026">
      <w:pPr>
        <w:pStyle w:val="ListParagraph"/>
        <w:numPr>
          <w:ilvl w:val="0"/>
          <w:numId w:val="5"/>
        </w:numPr>
        <w:spacing w:before="240" w:after="0" w:line="360" w:lineRule="auto"/>
        <w:jc w:val="both"/>
        <w:rPr>
          <w:rFonts w:ascii="Times New Roman" w:hAnsi="Times New Roman"/>
          <w:b/>
          <w:sz w:val="24"/>
          <w:szCs w:val="24"/>
        </w:rPr>
      </w:pPr>
      <w:r w:rsidRPr="008E2243">
        <w:rPr>
          <w:rFonts w:ascii="Times New Roman" w:hAnsi="Times New Roman"/>
          <w:b/>
          <w:sz w:val="24"/>
          <w:szCs w:val="24"/>
        </w:rPr>
        <w:t xml:space="preserve">Бр. проекти свързани с опазването, поддържането и възстановяването на природни местообитания и видове  </w:t>
      </w:r>
    </w:p>
    <w:p w:rsidR="00C95A9C" w:rsidRPr="008E2243" w:rsidRDefault="00C95A9C" w:rsidP="00FE09CC">
      <w:pPr>
        <w:spacing w:after="0" w:line="360" w:lineRule="auto"/>
        <w:jc w:val="both"/>
        <w:rPr>
          <w:rFonts w:ascii="Times New Roman" w:hAnsi="Times New Roman"/>
          <w:sz w:val="24"/>
          <w:szCs w:val="24"/>
          <w:lang w:val="ru-RU"/>
        </w:rPr>
      </w:pPr>
    </w:p>
    <w:p w:rsidR="00C95A9C" w:rsidRPr="008E2243" w:rsidRDefault="00C95A9C" w:rsidP="00C95A9C">
      <w:pPr>
        <w:spacing w:after="0" w:line="360" w:lineRule="auto"/>
        <w:ind w:firstLine="708"/>
        <w:contextualSpacing/>
        <w:jc w:val="both"/>
        <w:rPr>
          <w:rFonts w:ascii="Times New Roman" w:eastAsia="Calibri" w:hAnsi="Times New Roman" w:cs="Times New Roman"/>
          <w:sz w:val="24"/>
          <w:szCs w:val="24"/>
          <w:lang w:val="bg-BG"/>
        </w:rPr>
      </w:pPr>
      <w:r w:rsidRPr="008E2243">
        <w:rPr>
          <w:rFonts w:ascii="Times New Roman" w:eastAsia="Calibri" w:hAnsi="Times New Roman" w:cs="Times New Roman"/>
          <w:sz w:val="24"/>
          <w:szCs w:val="24"/>
          <w:lang w:val="bg-BG"/>
        </w:rPr>
        <w:t>В изпълн</w:t>
      </w:r>
      <w:r w:rsidR="00062418" w:rsidRPr="008E2243">
        <w:rPr>
          <w:rFonts w:ascii="Times New Roman" w:eastAsia="Calibri" w:hAnsi="Times New Roman" w:cs="Times New Roman"/>
          <w:sz w:val="24"/>
          <w:szCs w:val="24"/>
          <w:lang w:val="bg-BG"/>
        </w:rPr>
        <w:t>ение на този индикатор, през 2020</w:t>
      </w:r>
      <w:r w:rsidRPr="008E2243">
        <w:rPr>
          <w:rFonts w:ascii="Times New Roman" w:eastAsia="Calibri" w:hAnsi="Times New Roman" w:cs="Times New Roman"/>
          <w:sz w:val="24"/>
          <w:szCs w:val="24"/>
          <w:lang w:val="bg-BG"/>
        </w:rPr>
        <w:t xml:space="preserve"> г. с</w:t>
      </w:r>
      <w:r w:rsidR="00CA63B5" w:rsidRPr="008E2243">
        <w:rPr>
          <w:rFonts w:ascii="Times New Roman" w:eastAsia="Calibri" w:hAnsi="Times New Roman" w:cs="Times New Roman"/>
          <w:sz w:val="24"/>
          <w:szCs w:val="24"/>
          <w:lang w:val="bg-BG"/>
        </w:rPr>
        <w:t>е</w:t>
      </w:r>
      <w:r w:rsidRPr="008E2243">
        <w:rPr>
          <w:rFonts w:ascii="Times New Roman" w:eastAsia="Calibri" w:hAnsi="Times New Roman" w:cs="Times New Roman"/>
          <w:sz w:val="24"/>
          <w:szCs w:val="24"/>
          <w:lang w:val="bg-BG"/>
        </w:rPr>
        <w:t xml:space="preserve"> </w:t>
      </w:r>
      <w:r w:rsidR="00CA63B5" w:rsidRPr="008E2243">
        <w:rPr>
          <w:rFonts w:ascii="Times New Roman" w:eastAsia="Calibri" w:hAnsi="Times New Roman" w:cs="Times New Roman"/>
          <w:sz w:val="24"/>
          <w:szCs w:val="24"/>
          <w:lang w:val="bg-BG"/>
        </w:rPr>
        <w:t>изпълнява 1</w:t>
      </w:r>
      <w:r w:rsidRPr="008E2243">
        <w:rPr>
          <w:rFonts w:ascii="Times New Roman" w:eastAsia="Calibri" w:hAnsi="Times New Roman" w:cs="Times New Roman"/>
          <w:b/>
          <w:sz w:val="24"/>
          <w:szCs w:val="24"/>
          <w:lang w:val="bg-BG"/>
        </w:rPr>
        <w:t xml:space="preserve"> проект, </w:t>
      </w:r>
      <w:r w:rsidRPr="008E2243">
        <w:rPr>
          <w:rFonts w:ascii="Times New Roman" w:eastAsia="Calibri" w:hAnsi="Times New Roman" w:cs="Times New Roman"/>
          <w:sz w:val="24"/>
          <w:szCs w:val="24"/>
          <w:lang w:val="bg-BG"/>
        </w:rPr>
        <w:t>свързани с опазването, поддържането и възстановяването на природни местообитания и видове</w:t>
      </w:r>
      <w:r w:rsidRPr="008E2243">
        <w:rPr>
          <w:rFonts w:ascii="Times New Roman" w:eastAsia="Calibri" w:hAnsi="Times New Roman" w:cs="Times New Roman"/>
          <w:b/>
          <w:sz w:val="24"/>
          <w:szCs w:val="24"/>
          <w:lang w:val="bg-BG"/>
        </w:rPr>
        <w:t xml:space="preserve"> </w:t>
      </w:r>
      <w:r w:rsidRPr="008E2243">
        <w:rPr>
          <w:rFonts w:ascii="Times New Roman" w:eastAsia="Calibri" w:hAnsi="Times New Roman" w:cs="Times New Roman"/>
          <w:i/>
          <w:sz w:val="24"/>
          <w:szCs w:val="24"/>
          <w:lang w:val="bg-BG"/>
        </w:rPr>
        <w:t>(Съгласно справка, предоставена от Управляващия орган на ОП „Околна среда“ 20</w:t>
      </w:r>
      <w:r w:rsidR="0027582E" w:rsidRPr="008E2243">
        <w:rPr>
          <w:rFonts w:ascii="Times New Roman" w:eastAsia="Calibri" w:hAnsi="Times New Roman" w:cs="Times New Roman"/>
          <w:i/>
          <w:sz w:val="24"/>
          <w:szCs w:val="24"/>
          <w:lang w:val="bg-BG"/>
        </w:rPr>
        <w:t>14</w:t>
      </w:r>
      <w:r w:rsidR="00392FC5" w:rsidRPr="008E2243">
        <w:rPr>
          <w:rFonts w:ascii="Times New Roman" w:eastAsia="Calibri" w:hAnsi="Times New Roman" w:cs="Times New Roman"/>
          <w:i/>
          <w:sz w:val="24"/>
          <w:szCs w:val="24"/>
          <w:lang w:val="bg-BG"/>
        </w:rPr>
        <w:t xml:space="preserve"> </w:t>
      </w:r>
      <w:r w:rsidR="00392FC5" w:rsidRPr="008E2243">
        <w:rPr>
          <w:rFonts w:ascii="Times New Roman" w:hAnsi="Times New Roman"/>
          <w:sz w:val="24"/>
          <w:szCs w:val="24"/>
          <w:lang w:val="bg-BG" w:eastAsia="bg-BG"/>
        </w:rPr>
        <w:t xml:space="preserve">– </w:t>
      </w:r>
      <w:r w:rsidRPr="008E2243">
        <w:rPr>
          <w:rFonts w:ascii="Times New Roman" w:eastAsia="Calibri" w:hAnsi="Times New Roman" w:cs="Times New Roman"/>
          <w:i/>
          <w:sz w:val="24"/>
          <w:szCs w:val="24"/>
          <w:lang w:val="bg-BG"/>
        </w:rPr>
        <w:t>20</w:t>
      </w:r>
      <w:r w:rsidR="0027582E" w:rsidRPr="008E2243">
        <w:rPr>
          <w:rFonts w:ascii="Times New Roman" w:eastAsia="Calibri" w:hAnsi="Times New Roman" w:cs="Times New Roman"/>
          <w:i/>
          <w:sz w:val="24"/>
          <w:szCs w:val="24"/>
          <w:lang w:val="bg-BG"/>
        </w:rPr>
        <w:t>20</w:t>
      </w:r>
      <w:r w:rsidR="00062418" w:rsidRPr="008E2243">
        <w:rPr>
          <w:rFonts w:ascii="Times New Roman" w:eastAsia="Calibri" w:hAnsi="Times New Roman" w:cs="Times New Roman"/>
          <w:i/>
          <w:sz w:val="24"/>
          <w:szCs w:val="24"/>
          <w:lang w:val="bg-BG"/>
        </w:rPr>
        <w:t xml:space="preserve"> г.  към 3 юни 2021</w:t>
      </w:r>
      <w:r w:rsidRPr="008E2243">
        <w:rPr>
          <w:rFonts w:ascii="Times New Roman" w:eastAsia="Calibri" w:hAnsi="Times New Roman" w:cs="Times New Roman"/>
          <w:i/>
          <w:sz w:val="24"/>
          <w:szCs w:val="24"/>
          <w:lang w:val="bg-BG"/>
        </w:rPr>
        <w:t xml:space="preserve"> г.)</w:t>
      </w:r>
      <w:r w:rsidRPr="008E2243">
        <w:rPr>
          <w:rFonts w:ascii="Times New Roman" w:eastAsia="Calibri" w:hAnsi="Times New Roman" w:cs="Times New Roman"/>
          <w:sz w:val="24"/>
          <w:szCs w:val="24"/>
          <w:lang w:val="bg-BG"/>
        </w:rPr>
        <w:t>:</w:t>
      </w:r>
    </w:p>
    <w:p w:rsidR="00CA63B5" w:rsidRPr="008E2243" w:rsidRDefault="00CA63B5" w:rsidP="00C95A9C">
      <w:pPr>
        <w:spacing w:after="0" w:line="360" w:lineRule="auto"/>
        <w:ind w:firstLine="708"/>
        <w:contextualSpacing/>
        <w:jc w:val="both"/>
        <w:rPr>
          <w:rFonts w:ascii="Times New Roman" w:eastAsia="Calibri" w:hAnsi="Times New Roman" w:cs="Times New Roman"/>
          <w:sz w:val="24"/>
          <w:szCs w:val="24"/>
          <w:lang w:val="bg-BG"/>
        </w:rPr>
      </w:pPr>
    </w:p>
    <w:p w:rsidR="00062418" w:rsidRPr="008E2243" w:rsidRDefault="00CA63B5" w:rsidP="000F3548">
      <w:pPr>
        <w:widowControl w:val="0"/>
        <w:numPr>
          <w:ilvl w:val="0"/>
          <w:numId w:val="22"/>
        </w:numPr>
        <w:tabs>
          <w:tab w:val="left" w:pos="851"/>
          <w:tab w:val="right" w:pos="9214"/>
        </w:tabs>
        <w:spacing w:after="0" w:line="360" w:lineRule="auto"/>
        <w:ind w:left="0" w:firstLine="357"/>
        <w:contextualSpacing/>
        <w:jc w:val="both"/>
        <w:rPr>
          <w:rFonts w:ascii="Times New Roman" w:eastAsia="Calibri" w:hAnsi="Times New Roman" w:cs="Times New Roman"/>
          <w:sz w:val="24"/>
          <w:szCs w:val="24"/>
          <w:lang w:val="bg-BG"/>
        </w:rPr>
      </w:pPr>
      <w:r w:rsidRPr="008E2243">
        <w:rPr>
          <w:rFonts w:ascii="Times New Roman" w:eastAsia="Calibri" w:hAnsi="Times New Roman" w:cs="Times New Roman"/>
          <w:sz w:val="24"/>
          <w:szCs w:val="24"/>
          <w:lang w:val="bg-BG"/>
        </w:rPr>
        <w:t>"Подобряване природозащитно</w:t>
      </w:r>
      <w:r w:rsidR="00062418" w:rsidRPr="008E2243">
        <w:rPr>
          <w:rFonts w:ascii="Times New Roman" w:eastAsia="Calibri" w:hAnsi="Times New Roman" w:cs="Times New Roman"/>
          <w:sz w:val="24"/>
          <w:szCs w:val="24"/>
          <w:lang w:val="bg-BG"/>
        </w:rPr>
        <w:t xml:space="preserve">то състояние на </w:t>
      </w:r>
      <w:r w:rsidRPr="008E2243">
        <w:rPr>
          <w:rFonts w:ascii="Times New Roman" w:eastAsia="Calibri" w:hAnsi="Times New Roman" w:cs="Times New Roman"/>
          <w:sz w:val="24"/>
          <w:szCs w:val="24"/>
          <w:lang w:val="bg-BG"/>
        </w:rPr>
        <w:t>местообитания</w:t>
      </w:r>
      <w:r w:rsidR="00062418" w:rsidRPr="008E2243">
        <w:rPr>
          <w:rFonts w:ascii="Times New Roman" w:eastAsia="Calibri" w:hAnsi="Times New Roman" w:cs="Times New Roman"/>
          <w:sz w:val="24"/>
          <w:szCs w:val="24"/>
          <w:lang w:val="bg-BG"/>
        </w:rPr>
        <w:t>та</w:t>
      </w:r>
      <w:r w:rsidRPr="008E2243">
        <w:rPr>
          <w:rFonts w:ascii="Times New Roman" w:eastAsia="Calibri" w:hAnsi="Times New Roman" w:cs="Times New Roman"/>
          <w:sz w:val="24"/>
          <w:szCs w:val="24"/>
          <w:lang w:val="bg-BG"/>
        </w:rPr>
        <w:t xml:space="preserve"> и </w:t>
      </w:r>
      <w:r w:rsidR="00062418" w:rsidRPr="008E2243">
        <w:rPr>
          <w:rFonts w:ascii="Times New Roman" w:eastAsia="Calibri" w:hAnsi="Times New Roman" w:cs="Times New Roman"/>
          <w:sz w:val="24"/>
          <w:szCs w:val="24"/>
          <w:lang w:val="bg-BG"/>
        </w:rPr>
        <w:t xml:space="preserve">целеви </w:t>
      </w:r>
      <w:r w:rsidRPr="008E2243">
        <w:rPr>
          <w:rFonts w:ascii="Times New Roman" w:eastAsia="Calibri" w:hAnsi="Times New Roman" w:cs="Times New Roman"/>
          <w:sz w:val="24"/>
          <w:szCs w:val="24"/>
          <w:lang w:val="bg-BG"/>
        </w:rPr>
        <w:t>видове</w:t>
      </w:r>
      <w:r w:rsidR="00062418" w:rsidRPr="008E2243">
        <w:rPr>
          <w:rFonts w:ascii="Times New Roman" w:eastAsia="Calibri" w:hAnsi="Times New Roman" w:cs="Times New Roman"/>
          <w:sz w:val="24"/>
          <w:szCs w:val="24"/>
          <w:lang w:val="bg-BG"/>
        </w:rPr>
        <w:t xml:space="preserve"> земноводни и влечуги в защитени зони „Персина“, „Обнова - Карамандол“ и „Никополско плато“ на обща стойност 349 836 лв.</w:t>
      </w:r>
    </w:p>
    <w:p w:rsidR="00062418" w:rsidRPr="008E2243" w:rsidRDefault="00062418" w:rsidP="00D33130">
      <w:pPr>
        <w:widowControl w:val="0"/>
        <w:tabs>
          <w:tab w:val="left" w:pos="851"/>
          <w:tab w:val="right" w:pos="9214"/>
        </w:tabs>
        <w:spacing w:after="0" w:line="360" w:lineRule="auto"/>
        <w:ind w:firstLine="851"/>
        <w:contextualSpacing/>
        <w:jc w:val="both"/>
        <w:rPr>
          <w:rFonts w:ascii="Times New Roman" w:eastAsia="Calibri" w:hAnsi="Times New Roman" w:cs="Times New Roman"/>
          <w:sz w:val="24"/>
          <w:szCs w:val="24"/>
          <w:lang w:val="bg-BG"/>
        </w:rPr>
      </w:pPr>
      <w:r w:rsidRPr="008E2243">
        <w:rPr>
          <w:rFonts w:ascii="Times New Roman" w:eastAsia="Calibri" w:hAnsi="Times New Roman" w:cs="Times New Roman"/>
          <w:sz w:val="24"/>
          <w:szCs w:val="24"/>
          <w:lang w:val="bg-BG"/>
        </w:rPr>
        <w:tab/>
        <w:t>С този проект се постига благоприятно природозащитно състояние на 3 от целевите по програмата видове, чрез подобряване на състоянието на ключови за вида находища и местообитания, повишаване на информираността и осигуряване на максимален интерес на заинтересованите страни, както и опитимизиране на популационните параметри на целевите видове земноводни и влечуги: Южен гребенест тритон (Triturus karelinii), Червенокоремна бумка (Bombina bombina), Обикновена блатна костенурка (Emys orbicularis) на територията на МИГ Никопол-Белене.</w:t>
      </w:r>
    </w:p>
    <w:p w:rsidR="00B634B2" w:rsidRPr="008E2243" w:rsidRDefault="00B634B2" w:rsidP="009A0651">
      <w:pPr>
        <w:widowControl w:val="0"/>
        <w:tabs>
          <w:tab w:val="left" w:pos="851"/>
          <w:tab w:val="right" w:pos="9214"/>
        </w:tabs>
        <w:spacing w:after="0" w:line="360" w:lineRule="auto"/>
        <w:ind w:firstLine="851"/>
        <w:contextualSpacing/>
        <w:jc w:val="both"/>
        <w:rPr>
          <w:rFonts w:ascii="Times New Roman" w:eastAsia="Calibri" w:hAnsi="Times New Roman" w:cs="Times New Roman"/>
          <w:sz w:val="24"/>
          <w:szCs w:val="24"/>
          <w:lang w:val="bg-BG"/>
        </w:rPr>
      </w:pPr>
    </w:p>
    <w:p w:rsidR="002337E3" w:rsidRPr="008E2243" w:rsidRDefault="008F5026" w:rsidP="008F5026">
      <w:pPr>
        <w:spacing w:after="0" w:line="360" w:lineRule="auto"/>
        <w:jc w:val="both"/>
        <w:rPr>
          <w:rFonts w:ascii="Times New Roman" w:hAnsi="Times New Roman"/>
          <w:b/>
          <w:sz w:val="24"/>
          <w:szCs w:val="24"/>
          <w:lang w:val="bg-BG"/>
        </w:rPr>
      </w:pPr>
      <w:r w:rsidRPr="008E2243">
        <w:rPr>
          <w:rFonts w:ascii="Times New Roman" w:hAnsi="Times New Roman"/>
          <w:b/>
          <w:sz w:val="24"/>
          <w:szCs w:val="24"/>
          <w:lang w:val="bg-BG"/>
        </w:rPr>
        <w:t xml:space="preserve">ПРИОРИТЕТ 3.4: Подобряване на модела на градското и селското развитие в Северозападен район </w:t>
      </w:r>
    </w:p>
    <w:p w:rsidR="00B634B2" w:rsidRPr="008E2243" w:rsidRDefault="008F5026" w:rsidP="008F5026">
      <w:pPr>
        <w:spacing w:after="0" w:line="360" w:lineRule="auto"/>
        <w:jc w:val="both"/>
        <w:rPr>
          <w:rFonts w:ascii="Times New Roman" w:eastAsia="Times New Roman" w:hAnsi="Times New Roman"/>
          <w:sz w:val="24"/>
          <w:szCs w:val="24"/>
          <w:lang w:val="bg-BG" w:eastAsia="bg-BG"/>
        </w:rPr>
      </w:pPr>
      <w:r w:rsidRPr="008E2243">
        <w:rPr>
          <w:rFonts w:ascii="Times New Roman" w:hAnsi="Times New Roman"/>
          <w:sz w:val="24"/>
          <w:szCs w:val="24"/>
          <w:lang w:val="bg-BG" w:eastAsia="bg-BG"/>
        </w:rPr>
        <w:lastRenderedPageBreak/>
        <w:tab/>
        <w:t>Включените в приоритета мерки са насочени към</w:t>
      </w:r>
      <w:r w:rsidRPr="008E2243">
        <w:rPr>
          <w:lang w:val="bg-BG"/>
        </w:rPr>
        <w:t xml:space="preserve"> </w:t>
      </w:r>
      <w:r w:rsidRPr="008E2243">
        <w:rPr>
          <w:rFonts w:ascii="Times New Roman" w:hAnsi="Times New Roman"/>
          <w:sz w:val="24"/>
          <w:szCs w:val="24"/>
          <w:lang w:val="bg-BG" w:eastAsia="bg-BG"/>
        </w:rPr>
        <w:t>подобряване на качеството на живот на населението в Северозападен район. И</w:t>
      </w:r>
      <w:r w:rsidRPr="008E2243">
        <w:rPr>
          <w:rFonts w:ascii="Times New Roman" w:eastAsia="Times New Roman" w:hAnsi="Times New Roman"/>
          <w:sz w:val="24"/>
          <w:szCs w:val="24"/>
          <w:lang w:val="bg-BG" w:eastAsia="bg-BG"/>
        </w:rPr>
        <w:t>ндикаторите, с които се проследява изпълнението на Приорите</w:t>
      </w:r>
      <w:r w:rsidR="00392FC5" w:rsidRPr="008E2243">
        <w:rPr>
          <w:rFonts w:ascii="Times New Roman" w:eastAsia="Times New Roman" w:hAnsi="Times New Roman"/>
          <w:sz w:val="24"/>
          <w:szCs w:val="24"/>
          <w:lang w:val="bg-BG" w:eastAsia="bg-BG"/>
        </w:rPr>
        <w:t xml:space="preserve">т 3.4, съгласно РПР на СЗР 2014 </w:t>
      </w:r>
      <w:r w:rsidR="00392FC5" w:rsidRPr="008E2243">
        <w:rPr>
          <w:rFonts w:ascii="Times New Roman" w:hAnsi="Times New Roman"/>
          <w:sz w:val="24"/>
          <w:szCs w:val="24"/>
          <w:lang w:val="bg-BG" w:eastAsia="bg-BG"/>
        </w:rPr>
        <w:t xml:space="preserve">– </w:t>
      </w:r>
      <w:r w:rsidRPr="008E2243">
        <w:rPr>
          <w:rFonts w:ascii="Times New Roman" w:eastAsia="Times New Roman" w:hAnsi="Times New Roman"/>
          <w:sz w:val="24"/>
          <w:szCs w:val="24"/>
          <w:lang w:val="bg-BG" w:eastAsia="bg-BG"/>
        </w:rPr>
        <w:t>2020 г. са следните:</w:t>
      </w:r>
    </w:p>
    <w:p w:rsidR="008F5026" w:rsidRPr="008E2243" w:rsidRDefault="008F5026" w:rsidP="008F5026">
      <w:pPr>
        <w:pStyle w:val="ListParagraph"/>
        <w:numPr>
          <w:ilvl w:val="0"/>
          <w:numId w:val="5"/>
        </w:numPr>
        <w:spacing w:after="0" w:line="360" w:lineRule="auto"/>
        <w:jc w:val="both"/>
        <w:rPr>
          <w:rFonts w:ascii="Times New Roman" w:hAnsi="Times New Roman"/>
          <w:b/>
          <w:sz w:val="24"/>
          <w:szCs w:val="24"/>
        </w:rPr>
      </w:pPr>
      <w:r w:rsidRPr="008E2243">
        <w:rPr>
          <w:rFonts w:ascii="Times New Roman" w:hAnsi="Times New Roman"/>
          <w:b/>
          <w:sz w:val="24"/>
          <w:szCs w:val="24"/>
        </w:rPr>
        <w:t>Население, живеещо на територия с реализирани планове за интегрирано градско развитие, в бр.</w:t>
      </w:r>
    </w:p>
    <w:p w:rsidR="008F5026" w:rsidRPr="008E2243" w:rsidRDefault="008F5026" w:rsidP="008F5026">
      <w:pPr>
        <w:pStyle w:val="ListParagraph"/>
        <w:spacing w:after="0" w:line="240" w:lineRule="auto"/>
        <w:jc w:val="both"/>
        <w:rPr>
          <w:rFonts w:ascii="Times New Roman" w:hAnsi="Times New Roman"/>
          <w:b/>
          <w:sz w:val="16"/>
          <w:szCs w:val="16"/>
        </w:rPr>
      </w:pPr>
    </w:p>
    <w:p w:rsidR="008F5026" w:rsidRPr="008E2243" w:rsidRDefault="008F5026" w:rsidP="008F5026">
      <w:pPr>
        <w:pStyle w:val="ListParagraph"/>
        <w:spacing w:after="0" w:line="360" w:lineRule="auto"/>
        <w:ind w:left="0"/>
        <w:jc w:val="both"/>
        <w:rPr>
          <w:rFonts w:ascii="Times New Roman" w:hAnsi="Times New Roman"/>
          <w:sz w:val="24"/>
          <w:szCs w:val="24"/>
          <w:lang w:val="en-US"/>
        </w:rPr>
      </w:pPr>
      <w:r w:rsidRPr="008E2243">
        <w:rPr>
          <w:rFonts w:ascii="Times New Roman" w:hAnsi="Times New Roman"/>
          <w:sz w:val="24"/>
          <w:szCs w:val="24"/>
        </w:rPr>
        <w:tab/>
      </w:r>
      <w:r w:rsidR="00682EBB" w:rsidRPr="008E2243">
        <w:rPr>
          <w:rFonts w:ascii="Times New Roman" w:hAnsi="Times New Roman"/>
          <w:sz w:val="24"/>
          <w:szCs w:val="24"/>
        </w:rPr>
        <w:t xml:space="preserve"> Общините, които имат създаден Интегриран план за градско възстановяване и развитие в Северозападния район, са Белоградчик, Видин, Враца, Козлодуй, Мездра, Ловеч, Троян, Берковица, Лом, Монтана, Никопол, Плевен и Червен бряг. </w:t>
      </w:r>
      <w:r w:rsidR="000001DC" w:rsidRPr="008E2243">
        <w:rPr>
          <w:rFonts w:ascii="Times New Roman" w:hAnsi="Times New Roman"/>
          <w:sz w:val="24"/>
          <w:szCs w:val="24"/>
        </w:rPr>
        <w:t xml:space="preserve">Тяхната основна цел е постигането на устойчиво интегрирано градско развитие, базирано на използване на местния потенциал и подобряване на състоянието на зоните за въздействие в икономически, социален и териториален аспекти. Към 2020 г. населението, живеещо на територията с реализирани планове за интегрирано градско развитие е 458 892 души или 63,72% от населението на района. </w:t>
      </w:r>
      <w:r w:rsidR="00D769BC" w:rsidRPr="008E2243">
        <w:rPr>
          <w:rFonts w:ascii="Times New Roman" w:hAnsi="Times New Roman"/>
          <w:sz w:val="24"/>
          <w:szCs w:val="24"/>
        </w:rPr>
        <w:t xml:space="preserve">Запазва се тенденцията община Белоградчик да е най-малко населената територия (5 320 души), а с най-голям брой население е община Плевен (115 355 души). </w:t>
      </w:r>
      <w:r w:rsidR="000001DC" w:rsidRPr="008E2243">
        <w:rPr>
          <w:rFonts w:ascii="Times New Roman" w:hAnsi="Times New Roman"/>
          <w:sz w:val="24"/>
          <w:szCs w:val="24"/>
        </w:rPr>
        <w:t xml:space="preserve">За програмния период 2014 – 2020 г. населението е намаляло с 49 250 души. </w:t>
      </w:r>
    </w:p>
    <w:p w:rsidR="009B1EEC" w:rsidRPr="008E2243" w:rsidRDefault="009B1EEC" w:rsidP="009B1EEC">
      <w:pPr>
        <w:spacing w:after="0" w:line="360" w:lineRule="auto"/>
        <w:ind w:firstLine="708"/>
        <w:contextualSpacing/>
        <w:jc w:val="both"/>
        <w:rPr>
          <w:rFonts w:ascii="Times New Roman" w:eastAsia="Calibri" w:hAnsi="Times New Roman" w:cs="Times New Roman"/>
          <w:sz w:val="24"/>
          <w:szCs w:val="24"/>
          <w:lang w:val="bg-BG"/>
        </w:rPr>
      </w:pPr>
      <w:r w:rsidRPr="008E2243">
        <w:rPr>
          <w:rFonts w:ascii="Times New Roman" w:eastAsia="Calibri" w:hAnsi="Times New Roman" w:cs="Times New Roman"/>
          <w:sz w:val="24"/>
          <w:szCs w:val="24"/>
          <w:lang w:val="bg-BG"/>
        </w:rPr>
        <w:t xml:space="preserve">Напредък по индикатора се отчита и с проектите по </w:t>
      </w:r>
      <w:r w:rsidRPr="008E2243">
        <w:rPr>
          <w:rFonts w:ascii="Times New Roman" w:eastAsia="Calibri" w:hAnsi="Times New Roman" w:cs="Times New Roman"/>
          <w:sz w:val="24"/>
          <w:szCs w:val="24"/>
          <w:u w:val="single"/>
          <w:lang w:val="bg-BG"/>
        </w:rPr>
        <w:t xml:space="preserve">ОП „Региони в растеж“ 2014 </w:t>
      </w:r>
      <w:r w:rsidRPr="008E2243">
        <w:rPr>
          <w:rFonts w:ascii="Times New Roman" w:hAnsi="Times New Roman"/>
          <w:sz w:val="24"/>
          <w:szCs w:val="24"/>
          <w:u w:val="single"/>
          <w:lang w:val="bg-BG" w:eastAsia="bg-BG"/>
        </w:rPr>
        <w:t>–</w:t>
      </w:r>
      <w:r w:rsidRPr="008E2243">
        <w:rPr>
          <w:rFonts w:ascii="Times New Roman" w:hAnsi="Times New Roman"/>
          <w:sz w:val="24"/>
          <w:szCs w:val="24"/>
          <w:lang w:val="bg-BG" w:eastAsia="bg-BG"/>
        </w:rPr>
        <w:t xml:space="preserve"> </w:t>
      </w:r>
      <w:r w:rsidRPr="008E2243">
        <w:rPr>
          <w:rFonts w:ascii="Times New Roman" w:eastAsia="Calibri" w:hAnsi="Times New Roman" w:cs="Times New Roman"/>
          <w:sz w:val="24"/>
          <w:szCs w:val="24"/>
          <w:u w:val="single"/>
          <w:lang w:val="bg-BG"/>
        </w:rPr>
        <w:t xml:space="preserve">2020 г. </w:t>
      </w:r>
      <w:r w:rsidRPr="008E2243">
        <w:rPr>
          <w:rFonts w:ascii="Times New Roman" w:eastAsia="Calibri" w:hAnsi="Times New Roman" w:cs="Times New Roman"/>
          <w:sz w:val="24"/>
          <w:szCs w:val="24"/>
          <w:lang w:val="bg-BG"/>
        </w:rPr>
        <w:t xml:space="preserve">По приоритетна ос „Устойчиво и интегрирано градско развитие“ (ИСУН 2020, 3 юни 2021) през 2020 г. на територията на СЗР </w:t>
      </w:r>
      <w:r w:rsidRPr="008E2243">
        <w:rPr>
          <w:rFonts w:ascii="Times New Roman" w:eastAsia="Calibri" w:hAnsi="Times New Roman" w:cs="Times New Roman"/>
          <w:b/>
          <w:sz w:val="24"/>
          <w:szCs w:val="24"/>
          <w:lang w:val="bg-BG"/>
        </w:rPr>
        <w:t>в изпълнение са</w:t>
      </w:r>
      <w:r w:rsidRPr="008E2243">
        <w:rPr>
          <w:rFonts w:ascii="Times New Roman" w:eastAsia="Calibri" w:hAnsi="Times New Roman" w:cs="Times New Roman"/>
          <w:sz w:val="24"/>
          <w:szCs w:val="24"/>
          <w:lang w:val="bg-BG"/>
        </w:rPr>
        <w:t xml:space="preserve"> </w:t>
      </w:r>
      <w:r w:rsidRPr="008E2243">
        <w:rPr>
          <w:rFonts w:ascii="Times New Roman" w:eastAsia="Calibri" w:hAnsi="Times New Roman" w:cs="Times New Roman"/>
          <w:b/>
          <w:sz w:val="24"/>
          <w:szCs w:val="24"/>
          <w:lang w:val="bg-BG"/>
        </w:rPr>
        <w:t xml:space="preserve"> 4 проекта</w:t>
      </w:r>
      <w:r w:rsidRPr="008E2243">
        <w:rPr>
          <w:rFonts w:ascii="Times New Roman" w:eastAsia="Calibri" w:hAnsi="Times New Roman" w:cs="Times New Roman"/>
          <w:sz w:val="24"/>
          <w:szCs w:val="24"/>
          <w:lang w:val="bg-BG"/>
        </w:rPr>
        <w:t>, фокусирани върху подобряване на градската среда в градовете Ловеч, Видин, Враца и Плевен:</w:t>
      </w:r>
    </w:p>
    <w:p w:rsidR="009B1EEC" w:rsidRPr="008E2243" w:rsidRDefault="009B1EEC" w:rsidP="000F3548">
      <w:pPr>
        <w:pStyle w:val="ListParagraph"/>
        <w:numPr>
          <w:ilvl w:val="0"/>
          <w:numId w:val="42"/>
        </w:numPr>
        <w:spacing w:after="0" w:line="360" w:lineRule="auto"/>
        <w:ind w:left="0" w:firstLine="284"/>
        <w:jc w:val="both"/>
        <w:rPr>
          <w:rFonts w:ascii="Times New Roman" w:hAnsi="Times New Roman"/>
          <w:sz w:val="24"/>
          <w:szCs w:val="24"/>
        </w:rPr>
      </w:pPr>
      <w:r w:rsidRPr="008E2243">
        <w:rPr>
          <w:rFonts w:ascii="Times New Roman" w:hAnsi="Times New Roman"/>
          <w:sz w:val="24"/>
          <w:szCs w:val="24"/>
        </w:rPr>
        <w:t xml:space="preserve">Основна реконструкция на централна пешеходна зона – </w:t>
      </w:r>
      <w:r w:rsidRPr="008E2243">
        <w:rPr>
          <w:rFonts w:ascii="Times New Roman" w:hAnsi="Times New Roman"/>
          <w:sz w:val="24"/>
          <w:szCs w:val="24"/>
          <w:lang w:val="en-US"/>
        </w:rPr>
        <w:t xml:space="preserve">IV </w:t>
      </w:r>
      <w:r w:rsidRPr="008E2243">
        <w:rPr>
          <w:rFonts w:ascii="Times New Roman" w:hAnsi="Times New Roman"/>
          <w:sz w:val="24"/>
          <w:szCs w:val="24"/>
        </w:rPr>
        <w:t>етап – гр. Видин, на обща стойност 1 330 630,38 лв.;</w:t>
      </w:r>
    </w:p>
    <w:p w:rsidR="009B1EEC" w:rsidRPr="008E2243" w:rsidRDefault="009B1EEC" w:rsidP="000F3548">
      <w:pPr>
        <w:pStyle w:val="ListParagraph"/>
        <w:numPr>
          <w:ilvl w:val="0"/>
          <w:numId w:val="42"/>
        </w:numPr>
        <w:spacing w:after="0" w:line="360" w:lineRule="auto"/>
        <w:ind w:left="0" w:firstLine="284"/>
        <w:jc w:val="both"/>
        <w:rPr>
          <w:rFonts w:ascii="Times New Roman" w:hAnsi="Times New Roman"/>
          <w:sz w:val="24"/>
          <w:szCs w:val="24"/>
        </w:rPr>
      </w:pPr>
      <w:r w:rsidRPr="008E2243">
        <w:rPr>
          <w:rFonts w:ascii="Times New Roman" w:hAnsi="Times New Roman"/>
          <w:sz w:val="24"/>
          <w:szCs w:val="24"/>
        </w:rPr>
        <w:t>Обновяване и модернизиране на пешеходната зона в централната градска част на гр. Враца, на обща стойност 6 893 110,97 лв. ;</w:t>
      </w:r>
    </w:p>
    <w:p w:rsidR="009B1EEC" w:rsidRPr="008E2243" w:rsidRDefault="009B1EEC" w:rsidP="000F3548">
      <w:pPr>
        <w:numPr>
          <w:ilvl w:val="0"/>
          <w:numId w:val="25"/>
        </w:numPr>
        <w:spacing w:after="0" w:line="360" w:lineRule="auto"/>
        <w:ind w:left="0" w:firstLine="284"/>
        <w:contextualSpacing/>
        <w:jc w:val="both"/>
        <w:rPr>
          <w:rFonts w:ascii="Times New Roman" w:eastAsia="Calibri" w:hAnsi="Times New Roman" w:cs="Times New Roman"/>
          <w:sz w:val="24"/>
          <w:szCs w:val="24"/>
          <w:lang w:val="bg-BG"/>
        </w:rPr>
      </w:pPr>
      <w:r w:rsidRPr="008E2243">
        <w:rPr>
          <w:rFonts w:ascii="Times New Roman" w:eastAsia="Calibri" w:hAnsi="Times New Roman" w:cs="Times New Roman"/>
          <w:sz w:val="24"/>
          <w:szCs w:val="24"/>
          <w:lang w:val="bg-BG"/>
        </w:rPr>
        <w:t>Рехабилитация и нови пространствени решения на пешеходната зона в централна градска част и рехабилитация на площад "Свобода", гр. Ловеч. Проектът е на обща стойност 939 557,83 лв.;</w:t>
      </w:r>
    </w:p>
    <w:p w:rsidR="009B1EEC" w:rsidRPr="008E2243" w:rsidRDefault="009B1EEC" w:rsidP="000F3548">
      <w:pPr>
        <w:numPr>
          <w:ilvl w:val="0"/>
          <w:numId w:val="25"/>
        </w:numPr>
        <w:spacing w:after="0" w:line="360" w:lineRule="auto"/>
        <w:ind w:left="0" w:firstLine="284"/>
        <w:contextualSpacing/>
        <w:jc w:val="both"/>
        <w:rPr>
          <w:rFonts w:ascii="Times New Roman" w:eastAsia="Calibri" w:hAnsi="Times New Roman" w:cs="Times New Roman"/>
          <w:sz w:val="24"/>
          <w:szCs w:val="24"/>
          <w:lang w:val="bg-BG"/>
        </w:rPr>
      </w:pPr>
      <w:r w:rsidRPr="008E2243">
        <w:rPr>
          <w:rFonts w:ascii="Times New Roman" w:eastAsia="Calibri" w:hAnsi="Times New Roman" w:cs="Times New Roman"/>
          <w:sz w:val="24"/>
          <w:szCs w:val="24"/>
          <w:lang w:val="bg-BG"/>
        </w:rPr>
        <w:t>„Осигуряване на устойчива градска среда на Плевен“ – етап 2. Проектът е на обща стойност 3 974 424,43 лв.</w:t>
      </w:r>
    </w:p>
    <w:p w:rsidR="008F5026" w:rsidRPr="008E2243" w:rsidRDefault="002363D4" w:rsidP="00205A78">
      <w:pPr>
        <w:spacing w:after="0" w:line="360" w:lineRule="auto"/>
        <w:ind w:firstLine="708"/>
        <w:contextualSpacing/>
        <w:jc w:val="both"/>
        <w:rPr>
          <w:rFonts w:ascii="Times New Roman" w:eastAsia="Calibri" w:hAnsi="Times New Roman" w:cs="Times New Roman"/>
          <w:sz w:val="24"/>
          <w:szCs w:val="24"/>
          <w:lang w:val="bg-BG"/>
        </w:rPr>
      </w:pPr>
      <w:r w:rsidRPr="008E2243">
        <w:rPr>
          <w:rFonts w:ascii="Times New Roman" w:eastAsia="Calibri" w:hAnsi="Times New Roman" w:cs="Times New Roman"/>
          <w:sz w:val="24"/>
          <w:szCs w:val="24"/>
          <w:lang w:val="bg-BG"/>
        </w:rPr>
        <w:lastRenderedPageBreak/>
        <w:t>Проектите са фокусирани върху</w:t>
      </w:r>
      <w:r w:rsidR="009B1EEC" w:rsidRPr="008E2243">
        <w:rPr>
          <w:rFonts w:ascii="Times New Roman" w:eastAsia="Calibri" w:hAnsi="Times New Roman" w:cs="Times New Roman"/>
          <w:sz w:val="24"/>
          <w:szCs w:val="24"/>
          <w:lang w:val="bg-BG"/>
        </w:rPr>
        <w:t xml:space="preserve"> подобряване на градската среда</w:t>
      </w:r>
      <w:r w:rsidRPr="008E2243">
        <w:rPr>
          <w:rFonts w:ascii="Times New Roman" w:eastAsia="Calibri" w:hAnsi="Times New Roman" w:cs="Times New Roman"/>
          <w:sz w:val="24"/>
          <w:szCs w:val="24"/>
          <w:lang w:val="bg-BG"/>
        </w:rPr>
        <w:t xml:space="preserve"> чрез рехабилитация, реконструкция и облагородяване на градски територии с определено основно функционално предназначение. Реализацията на проектите ще допринесе за изграждане на добра градска инфраструктура; подобряване на пространства и развитие на зоните за отдих и облагородяване на публичните места, като по този начин ще се създадат условия за по-добър начин на живот в по-привлекателна градска среда.</w:t>
      </w:r>
    </w:p>
    <w:p w:rsidR="001B3287" w:rsidRPr="008E2243" w:rsidRDefault="001B3287" w:rsidP="00205A78">
      <w:pPr>
        <w:spacing w:after="0" w:line="360" w:lineRule="auto"/>
        <w:ind w:firstLine="708"/>
        <w:contextualSpacing/>
        <w:jc w:val="both"/>
        <w:rPr>
          <w:rFonts w:ascii="Times New Roman" w:hAnsi="Times New Roman"/>
          <w:sz w:val="24"/>
          <w:szCs w:val="24"/>
          <w:lang w:val="ru-RU"/>
        </w:rPr>
      </w:pPr>
    </w:p>
    <w:p w:rsidR="008F5026" w:rsidRPr="008E2243" w:rsidRDefault="008F5026" w:rsidP="008F5026">
      <w:pPr>
        <w:pStyle w:val="ListParagraph"/>
        <w:numPr>
          <w:ilvl w:val="0"/>
          <w:numId w:val="5"/>
        </w:numPr>
        <w:spacing w:after="0" w:line="360" w:lineRule="auto"/>
        <w:jc w:val="both"/>
        <w:rPr>
          <w:rFonts w:ascii="Times New Roman" w:hAnsi="Times New Roman"/>
          <w:b/>
          <w:sz w:val="24"/>
          <w:szCs w:val="24"/>
        </w:rPr>
      </w:pPr>
      <w:r w:rsidRPr="008E2243">
        <w:rPr>
          <w:rFonts w:ascii="Times New Roman" w:hAnsi="Times New Roman"/>
          <w:b/>
          <w:sz w:val="24"/>
          <w:szCs w:val="24"/>
        </w:rPr>
        <w:t>Създадени/обновени градски зелени площи (%) от зелените площи</w:t>
      </w:r>
    </w:p>
    <w:p w:rsidR="006A3506" w:rsidRPr="008E2243" w:rsidRDefault="006A3506" w:rsidP="00EE5FCE">
      <w:pPr>
        <w:spacing w:after="0" w:line="360" w:lineRule="auto"/>
        <w:jc w:val="both"/>
        <w:rPr>
          <w:rFonts w:ascii="Times New Roman" w:hAnsi="Times New Roman"/>
          <w:b/>
          <w:sz w:val="24"/>
          <w:szCs w:val="24"/>
          <w:lang w:val="ru-RU"/>
        </w:rPr>
      </w:pPr>
    </w:p>
    <w:p w:rsidR="006A3506" w:rsidRPr="008E2243" w:rsidRDefault="008F5026" w:rsidP="006A3506">
      <w:pPr>
        <w:pStyle w:val="ListParagraph"/>
        <w:spacing w:after="0" w:line="360" w:lineRule="auto"/>
        <w:ind w:left="0" w:firstLine="720"/>
        <w:jc w:val="both"/>
        <w:rPr>
          <w:rFonts w:ascii="Times New Roman" w:hAnsi="Times New Roman"/>
          <w:sz w:val="24"/>
          <w:szCs w:val="24"/>
        </w:rPr>
      </w:pPr>
      <w:r w:rsidRPr="008E2243">
        <w:rPr>
          <w:rFonts w:ascii="Times New Roman" w:hAnsi="Times New Roman"/>
          <w:sz w:val="24"/>
          <w:szCs w:val="24"/>
        </w:rPr>
        <w:t xml:space="preserve">В официалните източници на информация липсват конкретни данни по този индикатор. </w:t>
      </w:r>
      <w:r w:rsidR="006A3506" w:rsidRPr="008E2243">
        <w:rPr>
          <w:rFonts w:ascii="Times New Roman" w:hAnsi="Times New Roman"/>
          <w:sz w:val="24"/>
          <w:szCs w:val="24"/>
        </w:rPr>
        <w:t>Информационната осигуреност е п</w:t>
      </w:r>
      <w:r w:rsidRPr="008E2243">
        <w:rPr>
          <w:rFonts w:ascii="Times New Roman" w:hAnsi="Times New Roman"/>
          <w:sz w:val="24"/>
          <w:szCs w:val="24"/>
        </w:rPr>
        <w:t xml:space="preserve">о данни на </w:t>
      </w:r>
      <w:r w:rsidR="00D10741" w:rsidRPr="008E2243">
        <w:rPr>
          <w:rFonts w:ascii="Times New Roman" w:hAnsi="Times New Roman"/>
          <w:sz w:val="24"/>
          <w:szCs w:val="24"/>
        </w:rPr>
        <w:t>областните и общински</w:t>
      </w:r>
      <w:r w:rsidRPr="008E2243">
        <w:rPr>
          <w:rFonts w:ascii="Times New Roman" w:hAnsi="Times New Roman"/>
          <w:sz w:val="24"/>
          <w:szCs w:val="24"/>
        </w:rPr>
        <w:t xml:space="preserve"> администрации на територията на СЗР</w:t>
      </w:r>
      <w:r w:rsidR="00D10741" w:rsidRPr="008E2243">
        <w:rPr>
          <w:rFonts w:ascii="Times New Roman" w:hAnsi="Times New Roman"/>
          <w:sz w:val="24"/>
          <w:szCs w:val="24"/>
        </w:rPr>
        <w:t>.</w:t>
      </w:r>
    </w:p>
    <w:p w:rsidR="008F5026" w:rsidRPr="008E2243" w:rsidRDefault="006A3506" w:rsidP="006A3506">
      <w:pPr>
        <w:pStyle w:val="ListParagraph"/>
        <w:spacing w:after="0" w:line="360" w:lineRule="auto"/>
        <w:ind w:left="0" w:firstLine="720"/>
        <w:jc w:val="both"/>
        <w:rPr>
          <w:rFonts w:ascii="Times New Roman" w:hAnsi="Times New Roman"/>
          <w:sz w:val="24"/>
          <w:szCs w:val="24"/>
        </w:rPr>
      </w:pPr>
      <w:r w:rsidRPr="008E2243">
        <w:rPr>
          <w:rFonts w:ascii="Times New Roman" w:hAnsi="Times New Roman"/>
          <w:sz w:val="24"/>
          <w:szCs w:val="24"/>
        </w:rPr>
        <w:t xml:space="preserve">Делът на създадените и обновени градски зелени площи през </w:t>
      </w:r>
      <w:r w:rsidR="00A039F3" w:rsidRPr="008E2243">
        <w:rPr>
          <w:rFonts w:ascii="Times New Roman" w:hAnsi="Times New Roman"/>
          <w:sz w:val="24"/>
          <w:szCs w:val="24"/>
        </w:rPr>
        <w:t>2020</w:t>
      </w:r>
      <w:r w:rsidR="008F5026" w:rsidRPr="008E2243">
        <w:rPr>
          <w:rFonts w:ascii="Times New Roman" w:hAnsi="Times New Roman"/>
          <w:sz w:val="24"/>
          <w:szCs w:val="24"/>
        </w:rPr>
        <w:t xml:space="preserve"> г. </w:t>
      </w:r>
      <w:r w:rsidRPr="008E2243">
        <w:rPr>
          <w:rFonts w:ascii="Times New Roman" w:hAnsi="Times New Roman"/>
          <w:sz w:val="24"/>
          <w:szCs w:val="24"/>
        </w:rPr>
        <w:t>в Северозападен район е следният</w:t>
      </w:r>
      <w:r w:rsidR="008F5026" w:rsidRPr="008E2243">
        <w:rPr>
          <w:rFonts w:ascii="Times New Roman" w:hAnsi="Times New Roman"/>
          <w:sz w:val="24"/>
          <w:szCs w:val="24"/>
        </w:rPr>
        <w:t>:</w:t>
      </w:r>
    </w:p>
    <w:p w:rsidR="008F5026" w:rsidRPr="008E2243" w:rsidRDefault="008F5026" w:rsidP="000F3548">
      <w:pPr>
        <w:pStyle w:val="ListParagraph"/>
        <w:numPr>
          <w:ilvl w:val="0"/>
          <w:numId w:val="24"/>
        </w:numPr>
        <w:spacing w:after="0" w:line="360" w:lineRule="auto"/>
        <w:ind w:left="0" w:firstLine="426"/>
        <w:jc w:val="both"/>
        <w:rPr>
          <w:rFonts w:ascii="Times New Roman" w:hAnsi="Times New Roman"/>
          <w:sz w:val="24"/>
          <w:szCs w:val="24"/>
        </w:rPr>
      </w:pPr>
      <w:r w:rsidRPr="008E2243">
        <w:rPr>
          <w:rFonts w:ascii="Times New Roman" w:hAnsi="Times New Roman"/>
          <w:sz w:val="24"/>
          <w:szCs w:val="24"/>
        </w:rPr>
        <w:t>Област Видин – в общините:</w:t>
      </w:r>
      <w:r w:rsidR="00A039F3" w:rsidRPr="008E2243">
        <w:rPr>
          <w:rFonts w:ascii="Times New Roman" w:hAnsi="Times New Roman"/>
          <w:sz w:val="24"/>
          <w:szCs w:val="24"/>
        </w:rPr>
        <w:t xml:space="preserve"> Белоградчик (8%), Брегово (40%),</w:t>
      </w:r>
      <w:r w:rsidRPr="008E2243">
        <w:rPr>
          <w:rFonts w:ascii="Times New Roman" w:hAnsi="Times New Roman"/>
          <w:sz w:val="24"/>
          <w:szCs w:val="24"/>
        </w:rPr>
        <w:t xml:space="preserve"> Видин (</w:t>
      </w:r>
      <w:r w:rsidR="00A039F3" w:rsidRPr="008E2243">
        <w:rPr>
          <w:rFonts w:ascii="Times New Roman" w:hAnsi="Times New Roman"/>
          <w:sz w:val="24"/>
          <w:szCs w:val="24"/>
        </w:rPr>
        <w:t>1</w:t>
      </w:r>
      <w:r w:rsidRPr="008E2243">
        <w:rPr>
          <w:rFonts w:ascii="Times New Roman" w:hAnsi="Times New Roman"/>
          <w:sz w:val="24"/>
          <w:szCs w:val="24"/>
        </w:rPr>
        <w:t xml:space="preserve">%), </w:t>
      </w:r>
      <w:r w:rsidR="00BA55BA" w:rsidRPr="008E2243">
        <w:rPr>
          <w:rFonts w:ascii="Times New Roman" w:hAnsi="Times New Roman"/>
          <w:sz w:val="24"/>
          <w:szCs w:val="24"/>
        </w:rPr>
        <w:t>Грамада</w:t>
      </w:r>
      <w:r w:rsidR="00BA55BA" w:rsidRPr="008E2243">
        <w:rPr>
          <w:rFonts w:ascii="Times New Roman" w:hAnsi="Times New Roman"/>
          <w:sz w:val="24"/>
          <w:szCs w:val="24"/>
          <w:lang w:val="ru-RU"/>
        </w:rPr>
        <w:t xml:space="preserve"> (60%)</w:t>
      </w:r>
      <w:r w:rsidR="00BA55BA" w:rsidRPr="008E2243">
        <w:rPr>
          <w:rFonts w:ascii="Times New Roman" w:hAnsi="Times New Roman"/>
          <w:sz w:val="24"/>
          <w:szCs w:val="24"/>
        </w:rPr>
        <w:t xml:space="preserve">; </w:t>
      </w:r>
      <w:r w:rsidR="00A039F3" w:rsidRPr="008E2243">
        <w:rPr>
          <w:rFonts w:ascii="Times New Roman" w:hAnsi="Times New Roman"/>
          <w:sz w:val="24"/>
          <w:szCs w:val="24"/>
        </w:rPr>
        <w:t xml:space="preserve">Димово (31%), </w:t>
      </w:r>
      <w:r w:rsidRPr="008E2243">
        <w:rPr>
          <w:rFonts w:ascii="Times New Roman" w:hAnsi="Times New Roman"/>
          <w:sz w:val="24"/>
          <w:szCs w:val="24"/>
        </w:rPr>
        <w:t>Кула (</w:t>
      </w:r>
      <w:r w:rsidR="00A039F3" w:rsidRPr="008E2243">
        <w:rPr>
          <w:rFonts w:ascii="Times New Roman" w:hAnsi="Times New Roman"/>
          <w:sz w:val="24"/>
          <w:szCs w:val="24"/>
        </w:rPr>
        <w:t>10%) и</w:t>
      </w:r>
      <w:r w:rsidRPr="008E2243">
        <w:rPr>
          <w:rFonts w:ascii="Times New Roman" w:hAnsi="Times New Roman"/>
          <w:sz w:val="24"/>
          <w:szCs w:val="24"/>
        </w:rPr>
        <w:t xml:space="preserve"> Ново село (</w:t>
      </w:r>
      <w:r w:rsidR="00A039F3" w:rsidRPr="008E2243">
        <w:rPr>
          <w:rFonts w:ascii="Times New Roman" w:hAnsi="Times New Roman"/>
          <w:sz w:val="24"/>
          <w:szCs w:val="24"/>
        </w:rPr>
        <w:t>0,1%)</w:t>
      </w:r>
      <w:r w:rsidR="00BA55BA" w:rsidRPr="008E2243">
        <w:rPr>
          <w:rFonts w:ascii="Times New Roman" w:hAnsi="Times New Roman"/>
          <w:sz w:val="24"/>
          <w:szCs w:val="24"/>
          <w:lang w:val="ru-RU"/>
        </w:rPr>
        <w:t>;</w:t>
      </w:r>
      <w:r w:rsidR="00A432B6" w:rsidRPr="008E2243">
        <w:rPr>
          <w:rFonts w:ascii="Times New Roman" w:hAnsi="Times New Roman"/>
          <w:sz w:val="24"/>
          <w:szCs w:val="24"/>
        </w:rPr>
        <w:t xml:space="preserve"> </w:t>
      </w:r>
    </w:p>
    <w:p w:rsidR="008F5026" w:rsidRPr="008E2243" w:rsidRDefault="008F5026" w:rsidP="000F3548">
      <w:pPr>
        <w:pStyle w:val="ListParagraph"/>
        <w:numPr>
          <w:ilvl w:val="0"/>
          <w:numId w:val="24"/>
        </w:numPr>
        <w:spacing w:after="0" w:line="360" w:lineRule="auto"/>
        <w:ind w:left="0" w:firstLine="426"/>
        <w:jc w:val="both"/>
        <w:rPr>
          <w:rFonts w:ascii="Times New Roman" w:hAnsi="Times New Roman"/>
          <w:sz w:val="24"/>
          <w:szCs w:val="24"/>
        </w:rPr>
      </w:pPr>
      <w:r w:rsidRPr="008E2243">
        <w:rPr>
          <w:rFonts w:ascii="Times New Roman" w:hAnsi="Times New Roman"/>
          <w:sz w:val="24"/>
          <w:szCs w:val="24"/>
        </w:rPr>
        <w:t xml:space="preserve">Област Враца – в общините: </w:t>
      </w:r>
      <w:r w:rsidR="00270497" w:rsidRPr="008E2243">
        <w:rPr>
          <w:rFonts w:ascii="Times New Roman" w:hAnsi="Times New Roman"/>
          <w:sz w:val="24"/>
          <w:szCs w:val="24"/>
        </w:rPr>
        <w:t>Враца</w:t>
      </w:r>
      <w:r w:rsidRPr="008E2243">
        <w:rPr>
          <w:rFonts w:ascii="Times New Roman" w:hAnsi="Times New Roman"/>
          <w:sz w:val="24"/>
          <w:szCs w:val="24"/>
        </w:rPr>
        <w:t xml:space="preserve"> (</w:t>
      </w:r>
      <w:r w:rsidR="00F92DA2" w:rsidRPr="008E2243">
        <w:rPr>
          <w:rFonts w:ascii="Times New Roman" w:hAnsi="Times New Roman"/>
          <w:sz w:val="24"/>
          <w:szCs w:val="24"/>
        </w:rPr>
        <w:t>3,8</w:t>
      </w:r>
      <w:r w:rsidRPr="008E2243">
        <w:rPr>
          <w:rFonts w:ascii="Times New Roman" w:hAnsi="Times New Roman"/>
          <w:sz w:val="24"/>
          <w:szCs w:val="24"/>
        </w:rPr>
        <w:t>%)</w:t>
      </w:r>
      <w:r w:rsidR="00541A91" w:rsidRPr="008E2243">
        <w:rPr>
          <w:rFonts w:ascii="Times New Roman" w:hAnsi="Times New Roman"/>
          <w:sz w:val="24"/>
          <w:szCs w:val="24"/>
        </w:rPr>
        <w:t xml:space="preserve">; Криводол </w:t>
      </w:r>
      <w:r w:rsidR="00F92DA2" w:rsidRPr="008E2243">
        <w:rPr>
          <w:rFonts w:ascii="Times New Roman" w:hAnsi="Times New Roman"/>
          <w:sz w:val="24"/>
          <w:szCs w:val="24"/>
          <w:lang w:val="ru-RU"/>
        </w:rPr>
        <w:t>(2 бр.</w:t>
      </w:r>
      <w:r w:rsidR="00541A91" w:rsidRPr="008E2243">
        <w:rPr>
          <w:rFonts w:ascii="Times New Roman" w:hAnsi="Times New Roman"/>
          <w:sz w:val="24"/>
          <w:szCs w:val="24"/>
          <w:lang w:val="ru-RU"/>
        </w:rPr>
        <w:t>)</w:t>
      </w:r>
      <w:r w:rsidR="00541A91" w:rsidRPr="008E2243">
        <w:rPr>
          <w:rFonts w:ascii="Times New Roman" w:hAnsi="Times New Roman"/>
          <w:sz w:val="24"/>
          <w:szCs w:val="24"/>
        </w:rPr>
        <w:t>;</w:t>
      </w:r>
    </w:p>
    <w:p w:rsidR="008F5026" w:rsidRPr="008E2243" w:rsidRDefault="008F5026" w:rsidP="000F3548">
      <w:pPr>
        <w:pStyle w:val="ListParagraph"/>
        <w:numPr>
          <w:ilvl w:val="0"/>
          <w:numId w:val="24"/>
        </w:numPr>
        <w:spacing w:after="0" w:line="360" w:lineRule="auto"/>
        <w:ind w:left="0" w:firstLine="426"/>
        <w:jc w:val="both"/>
        <w:rPr>
          <w:rFonts w:ascii="Times New Roman" w:hAnsi="Times New Roman"/>
          <w:sz w:val="24"/>
          <w:szCs w:val="24"/>
        </w:rPr>
      </w:pPr>
      <w:r w:rsidRPr="008E2243">
        <w:rPr>
          <w:rFonts w:ascii="Times New Roman" w:hAnsi="Times New Roman"/>
          <w:sz w:val="24"/>
          <w:szCs w:val="24"/>
        </w:rPr>
        <w:t xml:space="preserve">Област Ловеч – в общините </w:t>
      </w:r>
      <w:r w:rsidR="00A039F3" w:rsidRPr="008E2243">
        <w:rPr>
          <w:rFonts w:ascii="Times New Roman" w:hAnsi="Times New Roman"/>
          <w:sz w:val="24"/>
          <w:szCs w:val="24"/>
        </w:rPr>
        <w:t>Летница (1%),</w:t>
      </w:r>
      <w:r w:rsidRPr="008E2243">
        <w:rPr>
          <w:rFonts w:ascii="Times New Roman" w:hAnsi="Times New Roman"/>
          <w:sz w:val="24"/>
          <w:szCs w:val="24"/>
        </w:rPr>
        <w:t xml:space="preserve"> Троян (</w:t>
      </w:r>
      <w:r w:rsidR="00A039F3" w:rsidRPr="008E2243">
        <w:rPr>
          <w:rFonts w:ascii="Times New Roman" w:hAnsi="Times New Roman"/>
          <w:sz w:val="24"/>
          <w:szCs w:val="24"/>
          <w:lang w:val="ru-RU"/>
        </w:rPr>
        <w:t>3</w:t>
      </w:r>
      <w:r w:rsidR="00785CAB" w:rsidRPr="008E2243">
        <w:rPr>
          <w:rFonts w:ascii="Times New Roman" w:hAnsi="Times New Roman"/>
          <w:sz w:val="24"/>
          <w:szCs w:val="24"/>
          <w:lang w:val="ru-RU"/>
        </w:rPr>
        <w:t>0</w:t>
      </w:r>
      <w:r w:rsidRPr="008E2243">
        <w:rPr>
          <w:rFonts w:ascii="Times New Roman" w:hAnsi="Times New Roman"/>
          <w:sz w:val="24"/>
          <w:szCs w:val="24"/>
        </w:rPr>
        <w:t>,</w:t>
      </w:r>
      <w:r w:rsidR="00C52ABD" w:rsidRPr="008E2243">
        <w:rPr>
          <w:rFonts w:ascii="Times New Roman" w:hAnsi="Times New Roman"/>
          <w:sz w:val="24"/>
          <w:szCs w:val="24"/>
        </w:rPr>
        <w:t>0</w:t>
      </w:r>
      <w:r w:rsidR="00A039F3" w:rsidRPr="008E2243">
        <w:rPr>
          <w:rFonts w:ascii="Times New Roman" w:hAnsi="Times New Roman"/>
          <w:sz w:val="24"/>
          <w:szCs w:val="24"/>
        </w:rPr>
        <w:t>%)</w:t>
      </w:r>
      <w:r w:rsidR="00C52ABD" w:rsidRPr="008E2243">
        <w:rPr>
          <w:rFonts w:ascii="Times New Roman" w:hAnsi="Times New Roman"/>
          <w:sz w:val="24"/>
          <w:szCs w:val="24"/>
        </w:rPr>
        <w:t>,</w:t>
      </w:r>
      <w:r w:rsidRPr="008E2243">
        <w:rPr>
          <w:rFonts w:ascii="Times New Roman" w:hAnsi="Times New Roman"/>
          <w:sz w:val="24"/>
          <w:szCs w:val="24"/>
        </w:rPr>
        <w:t xml:space="preserve"> Угърчин (</w:t>
      </w:r>
      <w:r w:rsidR="00A039F3" w:rsidRPr="008E2243">
        <w:rPr>
          <w:rFonts w:ascii="Times New Roman" w:hAnsi="Times New Roman"/>
          <w:sz w:val="24"/>
          <w:szCs w:val="24"/>
        </w:rPr>
        <w:t>65</w:t>
      </w:r>
      <w:r w:rsidRPr="008E2243">
        <w:rPr>
          <w:rFonts w:ascii="Times New Roman" w:hAnsi="Times New Roman"/>
          <w:sz w:val="24"/>
          <w:szCs w:val="24"/>
        </w:rPr>
        <w:t>%)</w:t>
      </w:r>
      <w:r w:rsidR="00A039F3" w:rsidRPr="008E2243">
        <w:rPr>
          <w:rFonts w:ascii="Times New Roman" w:hAnsi="Times New Roman"/>
          <w:sz w:val="24"/>
          <w:szCs w:val="24"/>
        </w:rPr>
        <w:t xml:space="preserve"> и </w:t>
      </w:r>
      <w:r w:rsidR="00785CAB" w:rsidRPr="008E2243">
        <w:rPr>
          <w:rFonts w:ascii="Times New Roman" w:hAnsi="Times New Roman"/>
          <w:sz w:val="24"/>
          <w:szCs w:val="24"/>
        </w:rPr>
        <w:t xml:space="preserve">Ловеч </w:t>
      </w:r>
      <w:r w:rsidR="00A039F3" w:rsidRPr="008E2243">
        <w:rPr>
          <w:rFonts w:ascii="Times New Roman" w:hAnsi="Times New Roman"/>
          <w:sz w:val="24"/>
          <w:szCs w:val="24"/>
          <w:lang w:val="ru-RU"/>
        </w:rPr>
        <w:t>(1</w:t>
      </w:r>
      <w:r w:rsidR="003C74BC" w:rsidRPr="008E2243">
        <w:rPr>
          <w:rFonts w:ascii="Times New Roman" w:hAnsi="Times New Roman"/>
          <w:sz w:val="24"/>
          <w:szCs w:val="24"/>
          <w:lang w:val="ru-RU"/>
        </w:rPr>
        <w:t>%);</w:t>
      </w:r>
    </w:p>
    <w:p w:rsidR="008F5026" w:rsidRPr="008E2243" w:rsidRDefault="00A039F3" w:rsidP="000F3548">
      <w:pPr>
        <w:pStyle w:val="ListParagraph"/>
        <w:numPr>
          <w:ilvl w:val="0"/>
          <w:numId w:val="24"/>
        </w:numPr>
        <w:spacing w:before="240" w:after="0" w:line="360" w:lineRule="auto"/>
        <w:jc w:val="both"/>
        <w:rPr>
          <w:rFonts w:ascii="Times New Roman" w:hAnsi="Times New Roman"/>
          <w:sz w:val="24"/>
          <w:szCs w:val="24"/>
        </w:rPr>
      </w:pPr>
      <w:r w:rsidRPr="008E2243">
        <w:rPr>
          <w:rFonts w:ascii="Times New Roman" w:hAnsi="Times New Roman"/>
          <w:sz w:val="24"/>
          <w:szCs w:val="24"/>
        </w:rPr>
        <w:t xml:space="preserve">Област Монтана – в общините </w:t>
      </w:r>
      <w:r w:rsidR="00F67BDA" w:rsidRPr="008E2243">
        <w:rPr>
          <w:rFonts w:ascii="Times New Roman" w:hAnsi="Times New Roman"/>
          <w:sz w:val="24"/>
          <w:szCs w:val="24"/>
        </w:rPr>
        <w:t xml:space="preserve">Брусарци </w:t>
      </w:r>
      <w:r w:rsidRPr="008E2243">
        <w:rPr>
          <w:rFonts w:ascii="Times New Roman" w:hAnsi="Times New Roman"/>
          <w:sz w:val="24"/>
          <w:szCs w:val="24"/>
          <w:lang w:val="ru-RU"/>
        </w:rPr>
        <w:t>(</w:t>
      </w:r>
      <w:r w:rsidR="00F67BDA" w:rsidRPr="008E2243">
        <w:rPr>
          <w:rFonts w:ascii="Times New Roman" w:hAnsi="Times New Roman"/>
          <w:sz w:val="24"/>
          <w:szCs w:val="24"/>
          <w:lang w:val="ru-RU"/>
        </w:rPr>
        <w:t>5%)</w:t>
      </w:r>
      <w:r w:rsidR="00C52ABD" w:rsidRPr="008E2243">
        <w:rPr>
          <w:rFonts w:ascii="Times New Roman" w:hAnsi="Times New Roman"/>
          <w:sz w:val="24"/>
          <w:szCs w:val="24"/>
        </w:rPr>
        <w:t xml:space="preserve">, </w:t>
      </w:r>
      <w:r w:rsidR="00D560BE" w:rsidRPr="008E2243">
        <w:rPr>
          <w:rFonts w:ascii="Times New Roman" w:hAnsi="Times New Roman"/>
          <w:sz w:val="24"/>
          <w:szCs w:val="24"/>
          <w:lang w:val="ru-RU"/>
        </w:rPr>
        <w:t xml:space="preserve">Чипровци </w:t>
      </w:r>
      <w:r w:rsidRPr="008E2243">
        <w:rPr>
          <w:rFonts w:ascii="Times New Roman" w:hAnsi="Times New Roman"/>
          <w:sz w:val="24"/>
          <w:szCs w:val="24"/>
          <w:lang w:val="ru-RU"/>
        </w:rPr>
        <w:t>(</w:t>
      </w:r>
      <w:r w:rsidR="00C52ABD" w:rsidRPr="008E2243">
        <w:rPr>
          <w:rFonts w:ascii="Times New Roman" w:hAnsi="Times New Roman"/>
          <w:sz w:val="24"/>
          <w:szCs w:val="24"/>
          <w:lang w:val="ru-RU"/>
        </w:rPr>
        <w:t>1</w:t>
      </w:r>
      <w:r w:rsidR="00D560BE" w:rsidRPr="008E2243">
        <w:rPr>
          <w:rFonts w:ascii="Times New Roman" w:hAnsi="Times New Roman"/>
          <w:sz w:val="24"/>
          <w:szCs w:val="24"/>
          <w:lang w:val="ru-RU"/>
        </w:rPr>
        <w:t>0</w:t>
      </w:r>
      <w:r w:rsidR="00C52ABD" w:rsidRPr="008E2243">
        <w:rPr>
          <w:rFonts w:ascii="Times New Roman" w:hAnsi="Times New Roman"/>
          <w:sz w:val="24"/>
          <w:szCs w:val="24"/>
          <w:lang w:val="ru-RU"/>
        </w:rPr>
        <w:t>%)</w:t>
      </w:r>
      <w:r w:rsidRPr="008E2243">
        <w:rPr>
          <w:rFonts w:ascii="Times New Roman" w:hAnsi="Times New Roman"/>
          <w:sz w:val="24"/>
          <w:szCs w:val="24"/>
        </w:rPr>
        <w:t xml:space="preserve"> и</w:t>
      </w:r>
      <w:r w:rsidR="00C52ABD" w:rsidRPr="008E2243">
        <w:rPr>
          <w:rFonts w:ascii="Times New Roman" w:hAnsi="Times New Roman"/>
          <w:sz w:val="24"/>
          <w:szCs w:val="24"/>
        </w:rPr>
        <w:t xml:space="preserve"> </w:t>
      </w:r>
      <w:r w:rsidR="00F67BDA" w:rsidRPr="008E2243">
        <w:rPr>
          <w:rFonts w:ascii="Times New Roman" w:hAnsi="Times New Roman"/>
          <w:sz w:val="24"/>
          <w:szCs w:val="24"/>
        </w:rPr>
        <w:t>Якимово</w:t>
      </w:r>
      <w:r w:rsidR="00D74F10" w:rsidRPr="008E2243">
        <w:rPr>
          <w:rFonts w:ascii="Times New Roman" w:hAnsi="Times New Roman"/>
          <w:sz w:val="24"/>
          <w:szCs w:val="24"/>
        </w:rPr>
        <w:t xml:space="preserve"> </w:t>
      </w:r>
      <w:r w:rsidR="00D74F10" w:rsidRPr="008E2243">
        <w:rPr>
          <w:rFonts w:ascii="Times New Roman" w:hAnsi="Times New Roman"/>
          <w:sz w:val="24"/>
          <w:szCs w:val="24"/>
          <w:lang w:val="ru-RU"/>
        </w:rPr>
        <w:t>(</w:t>
      </w:r>
      <w:r w:rsidRPr="008E2243">
        <w:rPr>
          <w:rFonts w:ascii="Times New Roman" w:hAnsi="Times New Roman"/>
          <w:sz w:val="24"/>
          <w:szCs w:val="24"/>
          <w:lang w:val="ru-RU"/>
        </w:rPr>
        <w:t>3</w:t>
      </w:r>
      <w:r w:rsidR="00D74F10" w:rsidRPr="008E2243">
        <w:rPr>
          <w:rFonts w:ascii="Times New Roman" w:hAnsi="Times New Roman"/>
          <w:sz w:val="24"/>
          <w:szCs w:val="24"/>
          <w:lang w:val="ru-RU"/>
        </w:rPr>
        <w:t>%)</w:t>
      </w:r>
      <w:r w:rsidRPr="008E2243">
        <w:rPr>
          <w:rFonts w:ascii="Times New Roman" w:hAnsi="Times New Roman"/>
          <w:sz w:val="24"/>
          <w:szCs w:val="24"/>
        </w:rPr>
        <w:t>;</w:t>
      </w:r>
    </w:p>
    <w:p w:rsidR="006A3506" w:rsidRPr="008E2243" w:rsidRDefault="00A039F3" w:rsidP="000F3548">
      <w:pPr>
        <w:pStyle w:val="ListParagraph"/>
        <w:numPr>
          <w:ilvl w:val="0"/>
          <w:numId w:val="24"/>
        </w:numPr>
        <w:spacing w:before="100" w:beforeAutospacing="1" w:after="0" w:line="360" w:lineRule="auto"/>
        <w:ind w:left="0" w:firstLine="432"/>
        <w:jc w:val="both"/>
        <w:rPr>
          <w:rFonts w:ascii="Times New Roman" w:hAnsi="Times New Roman"/>
          <w:sz w:val="24"/>
          <w:szCs w:val="24"/>
        </w:rPr>
      </w:pPr>
      <w:r w:rsidRPr="008E2243">
        <w:rPr>
          <w:rFonts w:ascii="Times New Roman" w:hAnsi="Times New Roman"/>
          <w:sz w:val="24"/>
          <w:szCs w:val="24"/>
        </w:rPr>
        <w:t xml:space="preserve">Област Плевен – в общините </w:t>
      </w:r>
      <w:r w:rsidR="00DF64E5" w:rsidRPr="008E2243">
        <w:rPr>
          <w:rFonts w:ascii="Times New Roman" w:hAnsi="Times New Roman"/>
          <w:sz w:val="24"/>
          <w:szCs w:val="24"/>
        </w:rPr>
        <w:t xml:space="preserve">Белене </w:t>
      </w:r>
      <w:r w:rsidRPr="008E2243">
        <w:rPr>
          <w:rFonts w:ascii="Times New Roman" w:hAnsi="Times New Roman"/>
          <w:sz w:val="24"/>
          <w:szCs w:val="24"/>
          <w:lang w:val="ru-RU"/>
        </w:rPr>
        <w:t>(2,0</w:t>
      </w:r>
      <w:r w:rsidR="00DF64E5" w:rsidRPr="008E2243">
        <w:rPr>
          <w:rFonts w:ascii="Times New Roman" w:hAnsi="Times New Roman"/>
          <w:sz w:val="24"/>
          <w:szCs w:val="24"/>
          <w:lang w:val="ru-RU"/>
        </w:rPr>
        <w:t>%)</w:t>
      </w:r>
      <w:r w:rsidRPr="008E2243">
        <w:rPr>
          <w:rFonts w:ascii="Times New Roman" w:hAnsi="Times New Roman"/>
          <w:sz w:val="24"/>
          <w:szCs w:val="24"/>
        </w:rPr>
        <w:t xml:space="preserve">, Червен бряг (8%), Никопол (1%), Пордим (5%), Левски </w:t>
      </w:r>
      <w:r w:rsidRPr="008E2243">
        <w:rPr>
          <w:rFonts w:ascii="Times New Roman" w:hAnsi="Times New Roman"/>
          <w:sz w:val="24"/>
          <w:szCs w:val="24"/>
          <w:lang w:val="ru-RU"/>
        </w:rPr>
        <w:t>(5%)</w:t>
      </w:r>
      <w:r w:rsidRPr="008E2243">
        <w:rPr>
          <w:rFonts w:ascii="Times New Roman" w:hAnsi="Times New Roman"/>
          <w:sz w:val="24"/>
          <w:szCs w:val="24"/>
        </w:rPr>
        <w:t xml:space="preserve"> и </w:t>
      </w:r>
      <w:r w:rsidR="00F10A97" w:rsidRPr="008E2243">
        <w:rPr>
          <w:rFonts w:ascii="Times New Roman" w:hAnsi="Times New Roman"/>
          <w:sz w:val="24"/>
          <w:szCs w:val="24"/>
        </w:rPr>
        <w:t xml:space="preserve">Плевен </w:t>
      </w:r>
      <w:r w:rsidR="00F10A97" w:rsidRPr="008E2243">
        <w:rPr>
          <w:rFonts w:ascii="Times New Roman" w:hAnsi="Times New Roman"/>
          <w:sz w:val="24"/>
          <w:szCs w:val="24"/>
          <w:lang w:val="ru-RU"/>
        </w:rPr>
        <w:t>(</w:t>
      </w:r>
      <w:r w:rsidR="00DF64E5" w:rsidRPr="008E2243">
        <w:rPr>
          <w:rFonts w:ascii="Times New Roman" w:hAnsi="Times New Roman"/>
          <w:sz w:val="24"/>
          <w:szCs w:val="24"/>
          <w:lang w:val="ru-RU"/>
        </w:rPr>
        <w:t>10</w:t>
      </w:r>
      <w:r w:rsidRPr="008E2243">
        <w:rPr>
          <w:rFonts w:ascii="Times New Roman" w:hAnsi="Times New Roman"/>
          <w:sz w:val="24"/>
          <w:szCs w:val="24"/>
          <w:lang w:val="ru-RU"/>
        </w:rPr>
        <w:t>%)</w:t>
      </w:r>
      <w:r w:rsidR="00FE09CC" w:rsidRPr="008E2243">
        <w:rPr>
          <w:rFonts w:ascii="Times New Roman" w:hAnsi="Times New Roman"/>
          <w:sz w:val="24"/>
          <w:szCs w:val="24"/>
        </w:rPr>
        <w:t>.</w:t>
      </w:r>
    </w:p>
    <w:p w:rsidR="004123BF" w:rsidRPr="008E2243" w:rsidRDefault="004123BF" w:rsidP="004123BF">
      <w:pPr>
        <w:pStyle w:val="ListParagraph"/>
        <w:spacing w:before="240" w:after="0" w:line="360" w:lineRule="auto"/>
        <w:ind w:left="567"/>
        <w:jc w:val="both"/>
        <w:rPr>
          <w:rFonts w:ascii="Times New Roman" w:hAnsi="Times New Roman"/>
          <w:sz w:val="24"/>
          <w:szCs w:val="24"/>
        </w:rPr>
      </w:pPr>
    </w:p>
    <w:p w:rsidR="000149BA" w:rsidRPr="008E2243" w:rsidRDefault="00D10741" w:rsidP="000425EE">
      <w:pPr>
        <w:spacing w:after="0" w:line="360" w:lineRule="auto"/>
        <w:ind w:firstLine="720"/>
        <w:jc w:val="both"/>
        <w:rPr>
          <w:rFonts w:ascii="Times New Roman" w:hAnsi="Times New Roman"/>
          <w:sz w:val="24"/>
          <w:szCs w:val="24"/>
          <w:lang w:val="ru-RU"/>
        </w:rPr>
      </w:pPr>
      <w:r w:rsidRPr="008E2243">
        <w:rPr>
          <w:rFonts w:ascii="Times New Roman" w:hAnsi="Times New Roman"/>
          <w:sz w:val="24"/>
          <w:szCs w:val="24"/>
          <w:lang w:val="ru-RU"/>
        </w:rPr>
        <w:t>Напредък</w:t>
      </w:r>
      <w:r w:rsidR="006A3506" w:rsidRPr="008E2243">
        <w:rPr>
          <w:rFonts w:ascii="Times New Roman" w:hAnsi="Times New Roman"/>
          <w:sz w:val="24"/>
          <w:szCs w:val="24"/>
          <w:lang w:val="ru-RU"/>
        </w:rPr>
        <w:t xml:space="preserve"> по индикатора се отчита</w:t>
      </w:r>
      <w:r w:rsidR="008F5026" w:rsidRPr="008E2243">
        <w:rPr>
          <w:rFonts w:ascii="Times New Roman" w:hAnsi="Times New Roman"/>
          <w:sz w:val="24"/>
          <w:szCs w:val="24"/>
          <w:lang w:val="ru-RU"/>
        </w:rPr>
        <w:t xml:space="preserve"> </w:t>
      </w:r>
      <w:r w:rsidR="003A4FC6" w:rsidRPr="008E2243">
        <w:rPr>
          <w:rFonts w:ascii="Times New Roman" w:hAnsi="Times New Roman"/>
          <w:sz w:val="24"/>
          <w:szCs w:val="24"/>
          <w:lang w:val="ru-RU"/>
        </w:rPr>
        <w:t>с изпълнените през 2020</w:t>
      </w:r>
      <w:r w:rsidR="006A3506" w:rsidRPr="008E2243">
        <w:rPr>
          <w:rFonts w:ascii="Times New Roman" w:hAnsi="Times New Roman"/>
          <w:sz w:val="24"/>
          <w:szCs w:val="24"/>
          <w:lang w:val="ru-RU"/>
        </w:rPr>
        <w:t xml:space="preserve"> г.</w:t>
      </w:r>
      <w:r w:rsidR="00C6660B" w:rsidRPr="008E2243">
        <w:rPr>
          <w:rFonts w:ascii="Times New Roman" w:hAnsi="Times New Roman"/>
          <w:sz w:val="24"/>
          <w:szCs w:val="24"/>
          <w:lang w:val="ru-RU"/>
        </w:rPr>
        <w:t xml:space="preserve"> в СЗР</w:t>
      </w:r>
      <w:r w:rsidR="008F5026" w:rsidRPr="008E2243">
        <w:rPr>
          <w:rFonts w:ascii="Times New Roman" w:hAnsi="Times New Roman"/>
          <w:sz w:val="24"/>
          <w:szCs w:val="24"/>
          <w:lang w:val="ru-RU"/>
        </w:rPr>
        <w:t xml:space="preserve"> проекти</w:t>
      </w:r>
      <w:r w:rsidR="006A3506" w:rsidRPr="008E2243">
        <w:rPr>
          <w:rFonts w:ascii="Times New Roman" w:hAnsi="Times New Roman"/>
          <w:sz w:val="24"/>
          <w:szCs w:val="24"/>
          <w:lang w:val="ru-RU"/>
        </w:rPr>
        <w:t xml:space="preserve"> п</w:t>
      </w:r>
      <w:r w:rsidR="008F5026" w:rsidRPr="008E2243">
        <w:rPr>
          <w:rFonts w:ascii="Times New Roman" w:hAnsi="Times New Roman"/>
          <w:sz w:val="24"/>
          <w:szCs w:val="24"/>
          <w:u w:val="single"/>
          <w:lang w:val="ru-RU"/>
        </w:rPr>
        <w:t>о Предприятието за управление на дейности по опазване на околната среда</w:t>
      </w:r>
      <w:r w:rsidR="00C6660B" w:rsidRPr="008E2243">
        <w:rPr>
          <w:rFonts w:ascii="Times New Roman" w:hAnsi="Times New Roman"/>
          <w:sz w:val="24"/>
          <w:szCs w:val="24"/>
          <w:lang w:val="ru-RU"/>
        </w:rPr>
        <w:t xml:space="preserve">. </w:t>
      </w:r>
      <w:r w:rsidR="00D83D27" w:rsidRPr="008E2243">
        <w:rPr>
          <w:rFonts w:ascii="Times New Roman" w:hAnsi="Times New Roman"/>
          <w:sz w:val="24"/>
          <w:szCs w:val="24"/>
          <w:lang w:val="ru-RU"/>
        </w:rPr>
        <w:t xml:space="preserve">Национална кампания </w:t>
      </w:r>
      <w:r w:rsidR="00D83D27" w:rsidRPr="008E2243">
        <w:rPr>
          <w:rFonts w:ascii="Times New Roman" w:hAnsi="Times New Roman"/>
          <w:b/>
          <w:sz w:val="24"/>
          <w:szCs w:val="24"/>
          <w:lang w:val="ru-RU"/>
        </w:rPr>
        <w:t>„За чиста околна среда“</w:t>
      </w:r>
      <w:r w:rsidR="00E92684" w:rsidRPr="008E2243">
        <w:rPr>
          <w:rFonts w:ascii="Times New Roman" w:hAnsi="Times New Roman"/>
          <w:sz w:val="24"/>
          <w:szCs w:val="24"/>
          <w:lang w:val="ru-RU"/>
        </w:rPr>
        <w:t xml:space="preserve"> </w:t>
      </w:r>
      <w:r w:rsidR="00D83D27" w:rsidRPr="008E2243">
        <w:rPr>
          <w:rFonts w:ascii="Times New Roman" w:hAnsi="Times New Roman"/>
          <w:sz w:val="24"/>
          <w:szCs w:val="24"/>
          <w:lang w:val="ru-RU"/>
        </w:rPr>
        <w:t xml:space="preserve">- </w:t>
      </w:r>
      <w:r w:rsidR="000149BA" w:rsidRPr="008E2243">
        <w:rPr>
          <w:rFonts w:ascii="Times New Roman" w:hAnsi="Times New Roman"/>
          <w:sz w:val="24"/>
          <w:szCs w:val="24"/>
          <w:lang w:val="ru-RU"/>
        </w:rPr>
        <w:t>Реализирани са следните проекти:</w:t>
      </w:r>
    </w:p>
    <w:p w:rsidR="003A4FC6" w:rsidRPr="008E2243" w:rsidRDefault="003A4FC6" w:rsidP="000F3548">
      <w:pPr>
        <w:pStyle w:val="ListParagraph"/>
        <w:numPr>
          <w:ilvl w:val="0"/>
          <w:numId w:val="24"/>
        </w:numPr>
        <w:spacing w:after="0" w:line="360" w:lineRule="auto"/>
        <w:ind w:left="0" w:firstLine="357"/>
        <w:jc w:val="both"/>
        <w:rPr>
          <w:rFonts w:ascii="Times New Roman" w:hAnsi="Times New Roman"/>
          <w:sz w:val="24"/>
          <w:szCs w:val="24"/>
          <w:lang w:val="ru-RU"/>
        </w:rPr>
      </w:pPr>
      <w:r w:rsidRPr="008E2243">
        <w:rPr>
          <w:rFonts w:ascii="Times New Roman" w:hAnsi="Times New Roman"/>
          <w:sz w:val="24"/>
          <w:szCs w:val="24"/>
          <w:lang w:val="ru-RU"/>
        </w:rPr>
        <w:t xml:space="preserve">Реализиран е проект </w:t>
      </w:r>
      <w:r w:rsidRPr="008E2243">
        <w:rPr>
          <w:rFonts w:ascii="Times New Roman" w:hAnsi="Times New Roman"/>
          <w:sz w:val="24"/>
          <w:szCs w:val="24"/>
        </w:rPr>
        <w:t>„Зона за отдих и игри в с. Косово, общ. Брегово</w:t>
      </w:r>
      <w:r w:rsidRPr="008E2243">
        <w:rPr>
          <w:rFonts w:ascii="Times New Roman" w:hAnsi="Times New Roman"/>
          <w:sz w:val="24"/>
          <w:szCs w:val="24"/>
          <w:lang w:val="ru-RU"/>
        </w:rPr>
        <w:t xml:space="preserve">” по Национална кампания </w:t>
      </w:r>
      <w:r w:rsidRPr="008E2243">
        <w:rPr>
          <w:rFonts w:ascii="Times New Roman" w:hAnsi="Times New Roman"/>
          <w:sz w:val="24"/>
          <w:szCs w:val="24"/>
        </w:rPr>
        <w:t>„За чиста околна среда – 2020</w:t>
      </w:r>
      <w:r w:rsidRPr="008E2243">
        <w:rPr>
          <w:rFonts w:ascii="Times New Roman" w:hAnsi="Times New Roman"/>
          <w:sz w:val="24"/>
          <w:szCs w:val="24"/>
          <w:lang w:val="ru-RU"/>
        </w:rPr>
        <w:t>”</w:t>
      </w:r>
      <w:r w:rsidR="0022245D" w:rsidRPr="008E2243">
        <w:rPr>
          <w:rFonts w:ascii="Times New Roman" w:hAnsi="Times New Roman"/>
          <w:sz w:val="24"/>
          <w:szCs w:val="24"/>
          <w:lang w:val="ru-RU"/>
        </w:rPr>
        <w:t xml:space="preserve"> към ПУДООС.;</w:t>
      </w:r>
    </w:p>
    <w:p w:rsidR="003A4FC6" w:rsidRPr="008E2243" w:rsidRDefault="003A4FC6" w:rsidP="000F3548">
      <w:pPr>
        <w:pStyle w:val="ListParagraph"/>
        <w:numPr>
          <w:ilvl w:val="0"/>
          <w:numId w:val="24"/>
        </w:numPr>
        <w:spacing w:after="0" w:line="360" w:lineRule="auto"/>
        <w:ind w:left="0" w:firstLine="357"/>
        <w:jc w:val="both"/>
        <w:rPr>
          <w:rFonts w:ascii="Times New Roman" w:hAnsi="Times New Roman"/>
          <w:sz w:val="24"/>
          <w:szCs w:val="24"/>
          <w:lang w:val="ru-RU"/>
        </w:rPr>
      </w:pPr>
      <w:r w:rsidRPr="008E2243">
        <w:rPr>
          <w:rFonts w:ascii="Times New Roman" w:hAnsi="Times New Roman"/>
          <w:sz w:val="24"/>
          <w:szCs w:val="24"/>
        </w:rPr>
        <w:t xml:space="preserve">„Кът за отдих в с. Бела Рада, община Видин“ на стойност 10 000 лв. </w:t>
      </w:r>
      <w:r w:rsidR="0022245D" w:rsidRPr="008E2243">
        <w:rPr>
          <w:rFonts w:ascii="Times New Roman" w:hAnsi="Times New Roman"/>
          <w:sz w:val="24"/>
          <w:szCs w:val="24"/>
        </w:rPr>
        <w:t>и проекта е приключен.;</w:t>
      </w:r>
    </w:p>
    <w:p w:rsidR="003A4FC6" w:rsidRPr="008E2243" w:rsidRDefault="003A4FC6" w:rsidP="000F3548">
      <w:pPr>
        <w:pStyle w:val="ListParagraph"/>
        <w:numPr>
          <w:ilvl w:val="0"/>
          <w:numId w:val="24"/>
        </w:numPr>
        <w:spacing w:after="0" w:line="360" w:lineRule="auto"/>
        <w:ind w:left="0" w:firstLine="357"/>
        <w:jc w:val="both"/>
        <w:rPr>
          <w:rFonts w:ascii="Times New Roman" w:hAnsi="Times New Roman"/>
          <w:sz w:val="24"/>
          <w:szCs w:val="24"/>
          <w:lang w:val="ru-RU"/>
        </w:rPr>
      </w:pPr>
      <w:r w:rsidRPr="008E2243">
        <w:rPr>
          <w:rFonts w:ascii="Times New Roman" w:hAnsi="Times New Roman"/>
          <w:sz w:val="24"/>
          <w:szCs w:val="24"/>
        </w:rPr>
        <w:lastRenderedPageBreak/>
        <w:t>„Зона за отдих и игра в гр. Дунавци, община Видин“ на стойност 9 999,</w:t>
      </w:r>
      <w:r w:rsidR="00564B31" w:rsidRPr="008E2243">
        <w:rPr>
          <w:rFonts w:ascii="Times New Roman" w:hAnsi="Times New Roman"/>
          <w:sz w:val="24"/>
          <w:szCs w:val="24"/>
        </w:rPr>
        <w:t>80 лв.,</w:t>
      </w:r>
      <w:r w:rsidR="0022245D" w:rsidRPr="008E2243">
        <w:rPr>
          <w:rFonts w:ascii="Times New Roman" w:hAnsi="Times New Roman"/>
          <w:sz w:val="24"/>
          <w:szCs w:val="24"/>
        </w:rPr>
        <w:t xml:space="preserve"> приключен проект.;</w:t>
      </w:r>
    </w:p>
    <w:p w:rsidR="00564B31" w:rsidRPr="008E2243" w:rsidRDefault="00564B31" w:rsidP="000F3548">
      <w:pPr>
        <w:pStyle w:val="ListParagraph"/>
        <w:numPr>
          <w:ilvl w:val="0"/>
          <w:numId w:val="24"/>
        </w:numPr>
        <w:spacing w:after="0" w:line="360" w:lineRule="auto"/>
        <w:ind w:left="0" w:firstLine="357"/>
        <w:jc w:val="both"/>
        <w:rPr>
          <w:rFonts w:ascii="Times New Roman" w:hAnsi="Times New Roman"/>
          <w:sz w:val="24"/>
          <w:szCs w:val="24"/>
          <w:lang w:val="ru-RU"/>
        </w:rPr>
      </w:pPr>
      <w:r w:rsidRPr="008E2243">
        <w:rPr>
          <w:rFonts w:ascii="Times New Roman" w:hAnsi="Times New Roman"/>
          <w:sz w:val="24"/>
          <w:szCs w:val="24"/>
          <w:lang w:val="ru-RU"/>
        </w:rPr>
        <w:t xml:space="preserve">Зона за отдих в с. Тошевци, общ. Грамада на стойност 9 337 лв., приключен проект. </w:t>
      </w:r>
    </w:p>
    <w:p w:rsidR="00564B31" w:rsidRPr="008E2243" w:rsidRDefault="00564B31" w:rsidP="000F3548">
      <w:pPr>
        <w:pStyle w:val="ListParagraph"/>
        <w:numPr>
          <w:ilvl w:val="0"/>
          <w:numId w:val="24"/>
        </w:numPr>
        <w:spacing w:after="0" w:line="360" w:lineRule="auto"/>
        <w:ind w:left="0" w:firstLine="357"/>
        <w:jc w:val="both"/>
        <w:rPr>
          <w:rFonts w:ascii="Times New Roman" w:hAnsi="Times New Roman"/>
          <w:sz w:val="24"/>
          <w:szCs w:val="24"/>
          <w:lang w:val="ru-RU"/>
        </w:rPr>
      </w:pPr>
      <w:r w:rsidRPr="008E2243">
        <w:rPr>
          <w:rFonts w:ascii="Times New Roman" w:hAnsi="Times New Roman"/>
          <w:sz w:val="24"/>
          <w:szCs w:val="24"/>
          <w:lang w:val="ru-RU"/>
        </w:rPr>
        <w:t>„Създаване на зона за отдих в междублоково пространство в гр. Димово“ на стойност 9 994,15 лв. Проектът е приключен и финансиран от ПУДООС.</w:t>
      </w:r>
      <w:r w:rsidR="0022245D" w:rsidRPr="008E2243">
        <w:rPr>
          <w:rFonts w:ascii="Times New Roman" w:hAnsi="Times New Roman"/>
          <w:sz w:val="24"/>
          <w:szCs w:val="24"/>
          <w:lang w:val="ru-RU"/>
        </w:rPr>
        <w:t>;</w:t>
      </w:r>
    </w:p>
    <w:p w:rsidR="00564B31" w:rsidRPr="008E2243" w:rsidRDefault="00564B31" w:rsidP="000F3548">
      <w:pPr>
        <w:pStyle w:val="ListParagraph"/>
        <w:numPr>
          <w:ilvl w:val="0"/>
          <w:numId w:val="24"/>
        </w:numPr>
        <w:spacing w:after="0" w:line="360" w:lineRule="auto"/>
        <w:ind w:left="0" w:firstLine="357"/>
        <w:jc w:val="both"/>
        <w:rPr>
          <w:rFonts w:ascii="Times New Roman" w:hAnsi="Times New Roman"/>
          <w:sz w:val="24"/>
          <w:szCs w:val="24"/>
          <w:lang w:val="ru-RU"/>
        </w:rPr>
      </w:pPr>
      <w:r w:rsidRPr="008E2243">
        <w:rPr>
          <w:rFonts w:ascii="Times New Roman" w:hAnsi="Times New Roman"/>
          <w:sz w:val="24"/>
          <w:szCs w:val="24"/>
          <w:lang w:val="ru-RU"/>
        </w:rPr>
        <w:t>„Чудният свят на природата. Изграждане на зона за отдих в района на пещера Венеца – с. Гара Орешец“</w:t>
      </w:r>
      <w:r w:rsidR="0022245D" w:rsidRPr="008E2243">
        <w:rPr>
          <w:rFonts w:ascii="Times New Roman" w:hAnsi="Times New Roman"/>
          <w:sz w:val="24"/>
          <w:szCs w:val="24"/>
          <w:lang w:val="ru-RU"/>
        </w:rPr>
        <w:t xml:space="preserve"> </w:t>
      </w:r>
      <w:r w:rsidRPr="008E2243">
        <w:rPr>
          <w:rFonts w:ascii="Times New Roman" w:hAnsi="Times New Roman"/>
          <w:sz w:val="24"/>
          <w:szCs w:val="24"/>
          <w:lang w:val="ru-RU"/>
        </w:rPr>
        <w:t>на стойност 9 917,87 лв. Проектът е приключен.</w:t>
      </w:r>
      <w:r w:rsidR="0022245D" w:rsidRPr="008E2243">
        <w:rPr>
          <w:rFonts w:ascii="Times New Roman" w:hAnsi="Times New Roman"/>
          <w:sz w:val="24"/>
          <w:szCs w:val="24"/>
          <w:lang w:val="ru-RU"/>
        </w:rPr>
        <w:t>;</w:t>
      </w:r>
    </w:p>
    <w:p w:rsidR="00564B31" w:rsidRPr="008E2243" w:rsidRDefault="0022245D" w:rsidP="000F3548">
      <w:pPr>
        <w:pStyle w:val="ListParagraph"/>
        <w:numPr>
          <w:ilvl w:val="0"/>
          <w:numId w:val="24"/>
        </w:numPr>
        <w:spacing w:after="0" w:line="360" w:lineRule="auto"/>
        <w:ind w:left="0" w:firstLine="357"/>
        <w:jc w:val="both"/>
        <w:rPr>
          <w:rFonts w:ascii="Times New Roman" w:hAnsi="Times New Roman"/>
          <w:sz w:val="24"/>
          <w:szCs w:val="24"/>
          <w:lang w:val="ru-RU"/>
        </w:rPr>
      </w:pPr>
      <w:r w:rsidRPr="008E2243">
        <w:rPr>
          <w:rFonts w:ascii="Times New Roman" w:hAnsi="Times New Roman"/>
          <w:sz w:val="24"/>
          <w:szCs w:val="24"/>
        </w:rPr>
        <w:t>„Почистване, създаване и озеленяване на зона за отдих и спорт“ с. Радомирци, община Червен бряг – Национална кампания „За чиста околна среда 2020“, тема: „Обичам природата – и аз участвам 2020“.;</w:t>
      </w:r>
    </w:p>
    <w:p w:rsidR="0022245D" w:rsidRPr="008E2243" w:rsidRDefault="0022245D" w:rsidP="000F3548">
      <w:pPr>
        <w:pStyle w:val="ListParagraph"/>
        <w:numPr>
          <w:ilvl w:val="0"/>
          <w:numId w:val="24"/>
        </w:numPr>
        <w:spacing w:after="0" w:line="360" w:lineRule="auto"/>
        <w:ind w:left="0" w:firstLine="357"/>
        <w:jc w:val="both"/>
        <w:rPr>
          <w:rFonts w:ascii="Times New Roman" w:hAnsi="Times New Roman"/>
          <w:sz w:val="24"/>
          <w:szCs w:val="24"/>
          <w:lang w:val="ru-RU"/>
        </w:rPr>
      </w:pPr>
      <w:r w:rsidRPr="008E2243">
        <w:rPr>
          <w:rFonts w:ascii="Times New Roman" w:hAnsi="Times New Roman"/>
          <w:sz w:val="24"/>
          <w:szCs w:val="24"/>
          <w:lang w:val="ru-RU"/>
        </w:rPr>
        <w:t xml:space="preserve">Закупена беседка за СУ „Христо Ботев“ - гр.Никопол – НК </w:t>
      </w:r>
      <w:r w:rsidRPr="008E2243">
        <w:rPr>
          <w:rFonts w:ascii="Times New Roman" w:hAnsi="Times New Roman"/>
          <w:sz w:val="24"/>
          <w:szCs w:val="24"/>
        </w:rPr>
        <w:t>„За чиста околна среда“ – „Обичам природата – и аз участвам“ на стойност 2 160 лв. Проктът е приключен.;</w:t>
      </w:r>
    </w:p>
    <w:p w:rsidR="0022245D" w:rsidRPr="008E2243" w:rsidRDefault="0022245D" w:rsidP="000F3548">
      <w:pPr>
        <w:pStyle w:val="ListParagraph"/>
        <w:numPr>
          <w:ilvl w:val="0"/>
          <w:numId w:val="24"/>
        </w:numPr>
        <w:spacing w:after="0" w:line="360" w:lineRule="auto"/>
        <w:ind w:left="0" w:firstLine="357"/>
        <w:jc w:val="both"/>
        <w:rPr>
          <w:rFonts w:ascii="Times New Roman" w:hAnsi="Times New Roman"/>
          <w:sz w:val="24"/>
          <w:szCs w:val="24"/>
          <w:lang w:val="ru-RU"/>
        </w:rPr>
      </w:pPr>
      <w:r w:rsidRPr="008E2243">
        <w:rPr>
          <w:rFonts w:ascii="Times New Roman" w:hAnsi="Times New Roman"/>
          <w:sz w:val="24"/>
          <w:szCs w:val="24"/>
        </w:rPr>
        <w:t>„Обичам природата – и аз участвам в обновяването на село Борислав“, община Пордим. Общата стойност на проекта е 11 929,18 лв и е успешно приключен.</w:t>
      </w:r>
    </w:p>
    <w:p w:rsidR="00906B09" w:rsidRPr="008E2243" w:rsidRDefault="00906B09" w:rsidP="0022245D">
      <w:pPr>
        <w:pStyle w:val="ListParagraph"/>
        <w:spacing w:after="0" w:line="360" w:lineRule="auto"/>
        <w:jc w:val="both"/>
        <w:rPr>
          <w:rFonts w:ascii="Times New Roman" w:hAnsi="Times New Roman"/>
          <w:sz w:val="24"/>
          <w:szCs w:val="24"/>
          <w:lang w:val="ru-RU"/>
        </w:rPr>
      </w:pPr>
    </w:p>
    <w:p w:rsidR="00666636" w:rsidRPr="008E2243" w:rsidRDefault="00666636" w:rsidP="00666636">
      <w:pPr>
        <w:pStyle w:val="ListParagraph"/>
        <w:spacing w:after="0" w:line="360" w:lineRule="auto"/>
        <w:ind w:left="0" w:firstLine="426"/>
        <w:jc w:val="both"/>
        <w:rPr>
          <w:rFonts w:ascii="Times New Roman" w:hAnsi="Times New Roman"/>
          <w:sz w:val="24"/>
          <w:szCs w:val="24"/>
        </w:rPr>
      </w:pPr>
      <w:r w:rsidRPr="008E2243">
        <w:rPr>
          <w:rFonts w:ascii="Times New Roman" w:hAnsi="Times New Roman"/>
          <w:sz w:val="24"/>
          <w:szCs w:val="24"/>
        </w:rPr>
        <w:t xml:space="preserve">С реализацията на проектите е подобрена жизнената среда в част от населените места в района, създадени и облагородени са зелени площи, изградени са детски площадки, екологични зони за отдих и почивка, </w:t>
      </w:r>
      <w:r w:rsidR="00BF4A32" w:rsidRPr="008E2243">
        <w:rPr>
          <w:rFonts w:ascii="Times New Roman" w:hAnsi="Times New Roman"/>
          <w:sz w:val="24"/>
          <w:szCs w:val="24"/>
        </w:rPr>
        <w:t xml:space="preserve">както и </w:t>
      </w:r>
      <w:r w:rsidRPr="008E2243">
        <w:rPr>
          <w:rFonts w:ascii="Times New Roman" w:hAnsi="Times New Roman"/>
          <w:sz w:val="24"/>
          <w:szCs w:val="24"/>
        </w:rPr>
        <w:t>спортни бази за нуждите на младежта и спорта.</w:t>
      </w:r>
    </w:p>
    <w:p w:rsidR="00666636" w:rsidRPr="008E2243" w:rsidRDefault="00666636" w:rsidP="008F5026">
      <w:pPr>
        <w:pStyle w:val="ListParagraph"/>
        <w:spacing w:after="0" w:line="360" w:lineRule="auto"/>
        <w:ind w:left="0"/>
        <w:jc w:val="both"/>
        <w:rPr>
          <w:rFonts w:ascii="Times New Roman" w:hAnsi="Times New Roman"/>
          <w:sz w:val="24"/>
          <w:szCs w:val="24"/>
        </w:rPr>
      </w:pPr>
    </w:p>
    <w:p w:rsidR="008F5026" w:rsidRPr="008E2243" w:rsidRDefault="008F5026" w:rsidP="008F5026">
      <w:pPr>
        <w:pStyle w:val="ListParagraph"/>
        <w:numPr>
          <w:ilvl w:val="0"/>
          <w:numId w:val="5"/>
        </w:numPr>
        <w:spacing w:after="0" w:line="360" w:lineRule="auto"/>
        <w:jc w:val="both"/>
        <w:rPr>
          <w:rFonts w:ascii="Times New Roman" w:hAnsi="Times New Roman"/>
          <w:b/>
          <w:sz w:val="24"/>
          <w:szCs w:val="24"/>
        </w:rPr>
      </w:pPr>
      <w:r w:rsidRPr="008E2243">
        <w:rPr>
          <w:rFonts w:ascii="Times New Roman" w:hAnsi="Times New Roman"/>
          <w:b/>
          <w:sz w:val="24"/>
          <w:szCs w:val="24"/>
        </w:rPr>
        <w:t>Брой проекти за подобряване качеството на средата и живота в селските райони</w:t>
      </w:r>
    </w:p>
    <w:p w:rsidR="008F5026" w:rsidRPr="008E2243" w:rsidRDefault="008F5026" w:rsidP="008F5026">
      <w:pPr>
        <w:pStyle w:val="ListParagraph"/>
        <w:spacing w:after="0" w:line="240" w:lineRule="auto"/>
        <w:ind w:left="360"/>
        <w:jc w:val="both"/>
        <w:rPr>
          <w:rFonts w:ascii="Times New Roman" w:hAnsi="Times New Roman"/>
          <w:b/>
          <w:sz w:val="16"/>
          <w:szCs w:val="16"/>
        </w:rPr>
      </w:pPr>
    </w:p>
    <w:p w:rsidR="00FB198D" w:rsidRPr="008E2243" w:rsidRDefault="00FB198D" w:rsidP="00FF4FB9">
      <w:pPr>
        <w:pStyle w:val="ListParagraph"/>
        <w:spacing w:after="0" w:line="360" w:lineRule="auto"/>
        <w:ind w:left="0" w:firstLine="708"/>
        <w:jc w:val="both"/>
        <w:rPr>
          <w:rFonts w:ascii="Times New Roman" w:hAnsi="Times New Roman"/>
          <w:sz w:val="24"/>
          <w:szCs w:val="24"/>
        </w:rPr>
      </w:pPr>
      <w:r w:rsidRPr="008E2243">
        <w:rPr>
          <w:rFonts w:ascii="Times New Roman" w:hAnsi="Times New Roman"/>
          <w:sz w:val="24"/>
          <w:szCs w:val="24"/>
        </w:rPr>
        <w:t xml:space="preserve">Информационната осигуреност на индикатора е по данни на </w:t>
      </w:r>
      <w:r w:rsidR="00D10741" w:rsidRPr="008E2243">
        <w:rPr>
          <w:rFonts w:ascii="Times New Roman" w:eastAsia="Times New Roman" w:hAnsi="Times New Roman"/>
          <w:sz w:val="24"/>
          <w:szCs w:val="24"/>
          <w:lang w:eastAsia="bg-BG"/>
        </w:rPr>
        <w:t>областните и общински</w:t>
      </w:r>
      <w:r w:rsidRPr="008E2243">
        <w:rPr>
          <w:rFonts w:ascii="Times New Roman" w:eastAsia="Times New Roman" w:hAnsi="Times New Roman"/>
          <w:sz w:val="24"/>
          <w:szCs w:val="24"/>
          <w:lang w:eastAsia="bg-BG"/>
        </w:rPr>
        <w:t xml:space="preserve"> администрация от СЗР, </w:t>
      </w:r>
      <w:r w:rsidR="00D10741" w:rsidRPr="008E2243">
        <w:rPr>
          <w:rFonts w:ascii="Times New Roman" w:eastAsia="Times New Roman" w:hAnsi="Times New Roman"/>
          <w:sz w:val="24"/>
          <w:szCs w:val="24"/>
          <w:lang w:eastAsia="bg-BG"/>
        </w:rPr>
        <w:t xml:space="preserve">ИСУН 2020 </w:t>
      </w:r>
      <w:r w:rsidR="00FF4FB9" w:rsidRPr="008E2243">
        <w:rPr>
          <w:rFonts w:ascii="Times New Roman" w:eastAsia="Times New Roman" w:hAnsi="Times New Roman"/>
          <w:sz w:val="24"/>
          <w:szCs w:val="24"/>
          <w:lang w:eastAsia="bg-BG"/>
        </w:rPr>
        <w:t>и</w:t>
      </w:r>
      <w:r w:rsidRPr="008E2243">
        <w:rPr>
          <w:rFonts w:ascii="Times New Roman" w:eastAsia="Times New Roman" w:hAnsi="Times New Roman"/>
          <w:sz w:val="24"/>
          <w:szCs w:val="24"/>
          <w:lang w:eastAsia="bg-BG"/>
        </w:rPr>
        <w:t xml:space="preserve"> Дирекция „Жилищна политика“, МРРБ </w:t>
      </w:r>
      <w:r w:rsidR="00FF4FB9" w:rsidRPr="008E2243">
        <w:rPr>
          <w:rFonts w:ascii="Times New Roman" w:eastAsia="Times New Roman" w:hAnsi="Times New Roman"/>
          <w:sz w:val="24"/>
          <w:szCs w:val="24"/>
          <w:lang w:eastAsia="bg-BG"/>
        </w:rPr>
        <w:t xml:space="preserve">- </w:t>
      </w:r>
      <w:r w:rsidRPr="008E2243">
        <w:rPr>
          <w:rFonts w:ascii="Times New Roman" w:eastAsia="Times New Roman" w:hAnsi="Times New Roman"/>
          <w:sz w:val="24"/>
          <w:szCs w:val="24"/>
          <w:lang w:eastAsia="bg-BG"/>
        </w:rPr>
        <w:t>Национална програма за енергийна ефективност на многофамилни жилищни сгради</w:t>
      </w:r>
      <w:r w:rsidR="00FF4FB9" w:rsidRPr="008E2243">
        <w:rPr>
          <w:rFonts w:ascii="Times New Roman" w:eastAsia="Times New Roman" w:hAnsi="Times New Roman"/>
          <w:sz w:val="24"/>
          <w:szCs w:val="24"/>
          <w:lang w:eastAsia="bg-BG"/>
        </w:rPr>
        <w:t>.</w:t>
      </w:r>
    </w:p>
    <w:p w:rsidR="008F5026" w:rsidRPr="008E2243" w:rsidRDefault="002C349C" w:rsidP="008F5026">
      <w:pPr>
        <w:pStyle w:val="ListParagraph"/>
        <w:spacing w:after="0" w:line="360" w:lineRule="auto"/>
        <w:ind w:left="0" w:firstLine="708"/>
        <w:jc w:val="both"/>
        <w:rPr>
          <w:rFonts w:ascii="Times New Roman" w:eastAsia="Times New Roman" w:hAnsi="Times New Roman"/>
          <w:sz w:val="24"/>
          <w:szCs w:val="24"/>
          <w:lang w:eastAsia="bg-BG"/>
        </w:rPr>
      </w:pPr>
      <w:r w:rsidRPr="008E2243">
        <w:rPr>
          <w:rFonts w:ascii="Times New Roman" w:eastAsia="Times New Roman" w:hAnsi="Times New Roman"/>
          <w:sz w:val="24"/>
          <w:szCs w:val="24"/>
          <w:lang w:eastAsia="bg-BG"/>
        </w:rPr>
        <w:t>През 2020</w:t>
      </w:r>
      <w:r w:rsidR="008F5026" w:rsidRPr="008E2243">
        <w:rPr>
          <w:rFonts w:ascii="Times New Roman" w:eastAsia="Times New Roman" w:hAnsi="Times New Roman"/>
          <w:sz w:val="24"/>
          <w:szCs w:val="24"/>
          <w:lang w:eastAsia="bg-BG"/>
        </w:rPr>
        <w:t xml:space="preserve"> г. в Северозападния район се изпълняват </w:t>
      </w:r>
      <w:r w:rsidR="00C4719E" w:rsidRPr="008E2243">
        <w:rPr>
          <w:rFonts w:ascii="Times New Roman" w:eastAsia="Times New Roman" w:hAnsi="Times New Roman"/>
          <w:b/>
          <w:sz w:val="24"/>
          <w:szCs w:val="24"/>
          <w:lang w:eastAsia="bg-BG"/>
        </w:rPr>
        <w:t>общо 156</w:t>
      </w:r>
      <w:r w:rsidR="008F5026" w:rsidRPr="008E2243">
        <w:rPr>
          <w:rFonts w:ascii="Times New Roman" w:eastAsia="Times New Roman" w:hAnsi="Times New Roman"/>
          <w:b/>
          <w:sz w:val="24"/>
          <w:szCs w:val="24"/>
          <w:lang w:eastAsia="bg-BG"/>
        </w:rPr>
        <w:t xml:space="preserve"> бр. проекти</w:t>
      </w:r>
      <w:r w:rsidR="008F5026" w:rsidRPr="008E2243">
        <w:rPr>
          <w:rFonts w:ascii="Times New Roman" w:eastAsia="Times New Roman" w:hAnsi="Times New Roman"/>
          <w:sz w:val="24"/>
          <w:szCs w:val="24"/>
          <w:lang w:eastAsia="bg-BG"/>
        </w:rPr>
        <w:t xml:space="preserve"> за подобряване качеството на сред</w:t>
      </w:r>
      <w:r w:rsidR="00FF4FB9" w:rsidRPr="008E2243">
        <w:rPr>
          <w:rFonts w:ascii="Times New Roman" w:eastAsia="Times New Roman" w:hAnsi="Times New Roman"/>
          <w:sz w:val="24"/>
          <w:szCs w:val="24"/>
          <w:lang w:eastAsia="bg-BG"/>
        </w:rPr>
        <w:t>ата и живота в селските райони (</w:t>
      </w:r>
      <w:r w:rsidR="008F5026" w:rsidRPr="008E2243">
        <w:rPr>
          <w:rFonts w:ascii="Times New Roman" w:eastAsia="Times New Roman" w:hAnsi="Times New Roman"/>
          <w:i/>
          <w:sz w:val="24"/>
          <w:szCs w:val="24"/>
          <w:lang w:eastAsia="bg-BG"/>
        </w:rPr>
        <w:t>по данни на областните и общинските администрация от СЗР</w:t>
      </w:r>
      <w:r w:rsidR="00FF4FB9" w:rsidRPr="008E2243">
        <w:rPr>
          <w:rFonts w:ascii="Times New Roman" w:eastAsia="Times New Roman" w:hAnsi="Times New Roman"/>
          <w:sz w:val="24"/>
          <w:szCs w:val="24"/>
          <w:lang w:eastAsia="bg-BG"/>
        </w:rPr>
        <w:t>)</w:t>
      </w:r>
      <w:r w:rsidR="008F5026" w:rsidRPr="008E2243">
        <w:rPr>
          <w:rFonts w:ascii="Times New Roman" w:eastAsia="Times New Roman" w:hAnsi="Times New Roman"/>
          <w:sz w:val="24"/>
          <w:szCs w:val="24"/>
          <w:lang w:eastAsia="bg-BG"/>
        </w:rPr>
        <w:t xml:space="preserve">. </w:t>
      </w:r>
    </w:p>
    <w:p w:rsidR="008F5026" w:rsidRPr="008E2243" w:rsidRDefault="008F5026" w:rsidP="000F3548">
      <w:pPr>
        <w:pStyle w:val="ListParagraph"/>
        <w:numPr>
          <w:ilvl w:val="0"/>
          <w:numId w:val="26"/>
        </w:numPr>
        <w:spacing w:after="0" w:line="360" w:lineRule="auto"/>
        <w:ind w:left="0" w:firstLine="142"/>
        <w:jc w:val="both"/>
        <w:rPr>
          <w:rFonts w:ascii="Times New Roman" w:eastAsia="Times New Roman" w:hAnsi="Times New Roman"/>
          <w:sz w:val="24"/>
          <w:szCs w:val="24"/>
          <w:lang w:eastAsia="bg-BG"/>
        </w:rPr>
      </w:pPr>
      <w:r w:rsidRPr="008E2243">
        <w:rPr>
          <w:rFonts w:ascii="Times New Roman" w:eastAsia="Times New Roman" w:hAnsi="Times New Roman"/>
          <w:sz w:val="24"/>
          <w:szCs w:val="24"/>
          <w:lang w:eastAsia="bg-BG"/>
        </w:rPr>
        <w:lastRenderedPageBreak/>
        <w:t xml:space="preserve">В област Видин (в общините: </w:t>
      </w:r>
      <w:r w:rsidR="00BF147B" w:rsidRPr="008E2243">
        <w:rPr>
          <w:rFonts w:ascii="Times New Roman" w:eastAsia="Times New Roman" w:hAnsi="Times New Roman"/>
          <w:sz w:val="24"/>
          <w:szCs w:val="24"/>
          <w:lang w:eastAsia="bg-BG"/>
        </w:rPr>
        <w:t>Белоградчик</w:t>
      </w:r>
      <w:r w:rsidR="002C349C" w:rsidRPr="008E2243">
        <w:rPr>
          <w:rFonts w:ascii="Times New Roman" w:eastAsia="Times New Roman" w:hAnsi="Times New Roman"/>
          <w:sz w:val="24"/>
          <w:szCs w:val="24"/>
          <w:lang w:eastAsia="bg-BG"/>
        </w:rPr>
        <w:t xml:space="preserve"> (3 броя)</w:t>
      </w:r>
      <w:r w:rsidR="00BF147B" w:rsidRPr="008E2243">
        <w:rPr>
          <w:rFonts w:ascii="Times New Roman" w:eastAsia="Times New Roman" w:hAnsi="Times New Roman"/>
          <w:sz w:val="24"/>
          <w:szCs w:val="24"/>
          <w:lang w:eastAsia="bg-BG"/>
        </w:rPr>
        <w:t xml:space="preserve">, </w:t>
      </w:r>
      <w:r w:rsidR="002C349C" w:rsidRPr="008E2243">
        <w:rPr>
          <w:rFonts w:ascii="Times New Roman" w:eastAsia="Times New Roman" w:hAnsi="Times New Roman"/>
          <w:sz w:val="24"/>
          <w:szCs w:val="24"/>
          <w:lang w:eastAsia="bg-BG"/>
        </w:rPr>
        <w:t xml:space="preserve">Бойница (1 бр.), Брегово (2 бр.), </w:t>
      </w:r>
      <w:r w:rsidRPr="008E2243">
        <w:rPr>
          <w:rFonts w:ascii="Times New Roman" w:eastAsia="Times New Roman" w:hAnsi="Times New Roman"/>
          <w:sz w:val="24"/>
          <w:szCs w:val="24"/>
          <w:lang w:eastAsia="bg-BG"/>
        </w:rPr>
        <w:t>Видин</w:t>
      </w:r>
      <w:r w:rsidR="002C349C" w:rsidRPr="008E2243">
        <w:rPr>
          <w:rFonts w:ascii="Times New Roman" w:eastAsia="Times New Roman" w:hAnsi="Times New Roman"/>
          <w:sz w:val="24"/>
          <w:szCs w:val="24"/>
          <w:lang w:eastAsia="bg-BG"/>
        </w:rPr>
        <w:t xml:space="preserve"> (2 бр.)</w:t>
      </w:r>
      <w:r w:rsidRPr="008E2243">
        <w:rPr>
          <w:rFonts w:ascii="Times New Roman" w:eastAsia="Times New Roman" w:hAnsi="Times New Roman"/>
          <w:sz w:val="24"/>
          <w:szCs w:val="24"/>
          <w:lang w:eastAsia="bg-BG"/>
        </w:rPr>
        <w:t>,</w:t>
      </w:r>
      <w:r w:rsidR="002C349C" w:rsidRPr="008E2243">
        <w:rPr>
          <w:rFonts w:ascii="Times New Roman" w:eastAsia="Times New Roman" w:hAnsi="Times New Roman"/>
          <w:sz w:val="24"/>
          <w:szCs w:val="24"/>
          <w:lang w:eastAsia="bg-BG"/>
        </w:rPr>
        <w:t xml:space="preserve"> Димово (6 бр.), </w:t>
      </w:r>
      <w:r w:rsidRPr="008E2243">
        <w:rPr>
          <w:rFonts w:ascii="Times New Roman" w:eastAsia="Times New Roman" w:hAnsi="Times New Roman"/>
          <w:sz w:val="24"/>
          <w:szCs w:val="24"/>
          <w:lang w:eastAsia="bg-BG"/>
        </w:rPr>
        <w:t>Кула</w:t>
      </w:r>
      <w:r w:rsidR="002C349C" w:rsidRPr="008E2243">
        <w:rPr>
          <w:rFonts w:ascii="Times New Roman" w:eastAsia="Times New Roman" w:hAnsi="Times New Roman"/>
          <w:sz w:val="24"/>
          <w:szCs w:val="24"/>
          <w:lang w:eastAsia="bg-BG"/>
        </w:rPr>
        <w:t xml:space="preserve"> (2 бр.)</w:t>
      </w:r>
      <w:r w:rsidRPr="008E2243">
        <w:rPr>
          <w:rFonts w:ascii="Times New Roman" w:eastAsia="Times New Roman" w:hAnsi="Times New Roman"/>
          <w:sz w:val="24"/>
          <w:szCs w:val="24"/>
          <w:lang w:eastAsia="bg-BG"/>
        </w:rPr>
        <w:t>, Ново село</w:t>
      </w:r>
      <w:r w:rsidR="002C349C" w:rsidRPr="008E2243">
        <w:rPr>
          <w:rFonts w:ascii="Times New Roman" w:eastAsia="Times New Roman" w:hAnsi="Times New Roman"/>
          <w:sz w:val="24"/>
          <w:szCs w:val="24"/>
          <w:lang w:eastAsia="bg-BG"/>
        </w:rPr>
        <w:t xml:space="preserve"> (5 бр.)</w:t>
      </w:r>
      <w:r w:rsidRPr="008E2243">
        <w:rPr>
          <w:rFonts w:ascii="Times New Roman" w:eastAsia="Times New Roman" w:hAnsi="Times New Roman"/>
          <w:sz w:val="24"/>
          <w:szCs w:val="24"/>
          <w:lang w:eastAsia="bg-BG"/>
        </w:rPr>
        <w:t>,</w:t>
      </w:r>
      <w:r w:rsidR="00BF147B" w:rsidRPr="008E2243">
        <w:rPr>
          <w:rFonts w:ascii="Times New Roman" w:eastAsia="Times New Roman" w:hAnsi="Times New Roman"/>
          <w:sz w:val="24"/>
          <w:szCs w:val="24"/>
          <w:lang w:eastAsia="bg-BG"/>
        </w:rPr>
        <w:t xml:space="preserve"> Ружинци</w:t>
      </w:r>
      <w:r w:rsidR="002C349C" w:rsidRPr="008E2243">
        <w:rPr>
          <w:rFonts w:ascii="Times New Roman" w:eastAsia="Times New Roman" w:hAnsi="Times New Roman"/>
          <w:sz w:val="24"/>
          <w:szCs w:val="24"/>
          <w:lang w:eastAsia="bg-BG"/>
        </w:rPr>
        <w:t xml:space="preserve"> (4 бр.)</w:t>
      </w:r>
      <w:r w:rsidR="001C00DD" w:rsidRPr="008E2243">
        <w:rPr>
          <w:rFonts w:ascii="Times New Roman" w:eastAsia="Times New Roman" w:hAnsi="Times New Roman"/>
          <w:sz w:val="24"/>
          <w:szCs w:val="24"/>
          <w:lang w:eastAsia="bg-BG"/>
        </w:rPr>
        <w:t>,</w:t>
      </w:r>
      <w:r w:rsidRPr="008E2243">
        <w:rPr>
          <w:rFonts w:ascii="Times New Roman" w:eastAsia="Times New Roman" w:hAnsi="Times New Roman"/>
          <w:sz w:val="24"/>
          <w:szCs w:val="24"/>
          <w:lang w:eastAsia="bg-BG"/>
        </w:rPr>
        <w:t xml:space="preserve"> Чупрене</w:t>
      </w:r>
      <w:r w:rsidR="009A3F1A" w:rsidRPr="008E2243">
        <w:rPr>
          <w:rFonts w:ascii="Times New Roman" w:eastAsia="Times New Roman" w:hAnsi="Times New Roman"/>
          <w:sz w:val="24"/>
          <w:szCs w:val="24"/>
          <w:lang w:eastAsia="bg-BG"/>
        </w:rPr>
        <w:t xml:space="preserve"> </w:t>
      </w:r>
      <w:r w:rsidR="002C349C" w:rsidRPr="008E2243">
        <w:rPr>
          <w:rFonts w:ascii="Times New Roman" w:eastAsia="Times New Roman" w:hAnsi="Times New Roman"/>
          <w:sz w:val="24"/>
          <w:szCs w:val="24"/>
          <w:lang w:eastAsia="bg-BG"/>
        </w:rPr>
        <w:t>(4 бр.</w:t>
      </w:r>
      <w:r w:rsidRPr="008E2243">
        <w:rPr>
          <w:rFonts w:ascii="Times New Roman" w:eastAsia="Times New Roman" w:hAnsi="Times New Roman"/>
          <w:sz w:val="24"/>
          <w:szCs w:val="24"/>
          <w:lang w:eastAsia="bg-BG"/>
        </w:rPr>
        <w:t xml:space="preserve">) - </w:t>
      </w:r>
      <w:r w:rsidR="002C349C" w:rsidRPr="008E2243">
        <w:rPr>
          <w:rFonts w:ascii="Times New Roman" w:eastAsia="Times New Roman" w:hAnsi="Times New Roman"/>
          <w:sz w:val="24"/>
          <w:szCs w:val="24"/>
          <w:lang w:eastAsia="bg-BG"/>
        </w:rPr>
        <w:t>29</w:t>
      </w:r>
      <w:r w:rsidRPr="008E2243">
        <w:rPr>
          <w:rFonts w:ascii="Times New Roman" w:eastAsia="Times New Roman" w:hAnsi="Times New Roman"/>
          <w:sz w:val="24"/>
          <w:szCs w:val="24"/>
          <w:lang w:eastAsia="bg-BG"/>
        </w:rPr>
        <w:t xml:space="preserve"> бр. проекти;</w:t>
      </w:r>
    </w:p>
    <w:p w:rsidR="008F5026" w:rsidRPr="008E2243" w:rsidRDefault="008F5026" w:rsidP="000F3548">
      <w:pPr>
        <w:pStyle w:val="ListParagraph"/>
        <w:numPr>
          <w:ilvl w:val="0"/>
          <w:numId w:val="26"/>
        </w:numPr>
        <w:spacing w:after="0" w:line="360" w:lineRule="auto"/>
        <w:ind w:left="0" w:firstLine="357"/>
        <w:jc w:val="both"/>
        <w:rPr>
          <w:rFonts w:ascii="Times New Roman" w:eastAsia="Times New Roman" w:hAnsi="Times New Roman"/>
          <w:sz w:val="24"/>
          <w:szCs w:val="24"/>
          <w:lang w:eastAsia="bg-BG"/>
        </w:rPr>
      </w:pPr>
      <w:r w:rsidRPr="008E2243">
        <w:rPr>
          <w:rFonts w:ascii="Times New Roman" w:eastAsia="Times New Roman" w:hAnsi="Times New Roman"/>
          <w:sz w:val="24"/>
          <w:szCs w:val="24"/>
          <w:lang w:eastAsia="bg-BG"/>
        </w:rPr>
        <w:t>В област Враца (в общините: Борован</w:t>
      </w:r>
      <w:r w:rsidR="003C40B7" w:rsidRPr="008E2243">
        <w:rPr>
          <w:rFonts w:ascii="Times New Roman" w:eastAsia="Times New Roman" w:hAnsi="Times New Roman"/>
          <w:sz w:val="24"/>
          <w:szCs w:val="24"/>
          <w:lang w:eastAsia="bg-BG"/>
        </w:rPr>
        <w:t xml:space="preserve"> – 4 бр.</w:t>
      </w:r>
      <w:r w:rsidRPr="008E2243">
        <w:rPr>
          <w:rFonts w:ascii="Times New Roman" w:eastAsia="Times New Roman" w:hAnsi="Times New Roman"/>
          <w:sz w:val="24"/>
          <w:szCs w:val="24"/>
          <w:lang w:eastAsia="bg-BG"/>
        </w:rPr>
        <w:t>, Враца</w:t>
      </w:r>
      <w:r w:rsidR="003C40B7" w:rsidRPr="008E2243">
        <w:rPr>
          <w:rFonts w:ascii="Times New Roman" w:eastAsia="Times New Roman" w:hAnsi="Times New Roman"/>
          <w:sz w:val="24"/>
          <w:szCs w:val="24"/>
          <w:lang w:eastAsia="bg-BG"/>
        </w:rPr>
        <w:t xml:space="preserve"> – 2 бр.</w:t>
      </w:r>
      <w:r w:rsidR="00A44EAE" w:rsidRPr="008E2243">
        <w:rPr>
          <w:rFonts w:ascii="Times New Roman" w:eastAsia="Times New Roman" w:hAnsi="Times New Roman"/>
          <w:sz w:val="24"/>
          <w:szCs w:val="24"/>
          <w:lang w:eastAsia="bg-BG"/>
        </w:rPr>
        <w:t>, Мездра</w:t>
      </w:r>
      <w:r w:rsidR="003C40B7" w:rsidRPr="008E2243">
        <w:rPr>
          <w:rFonts w:ascii="Times New Roman" w:eastAsia="Times New Roman" w:hAnsi="Times New Roman"/>
          <w:sz w:val="24"/>
          <w:szCs w:val="24"/>
          <w:lang w:eastAsia="bg-BG"/>
        </w:rPr>
        <w:t xml:space="preserve"> – 5 бр.</w:t>
      </w:r>
      <w:r w:rsidR="00044AD3" w:rsidRPr="008E2243">
        <w:rPr>
          <w:rFonts w:ascii="Times New Roman" w:eastAsia="Times New Roman" w:hAnsi="Times New Roman"/>
          <w:sz w:val="24"/>
          <w:szCs w:val="24"/>
          <w:lang w:eastAsia="bg-BG"/>
        </w:rPr>
        <w:t>, Козлодуй</w:t>
      </w:r>
      <w:r w:rsidR="003C40B7" w:rsidRPr="008E2243">
        <w:rPr>
          <w:rFonts w:ascii="Times New Roman" w:eastAsia="Times New Roman" w:hAnsi="Times New Roman"/>
          <w:sz w:val="24"/>
          <w:szCs w:val="24"/>
          <w:lang w:eastAsia="bg-BG"/>
        </w:rPr>
        <w:t xml:space="preserve"> – 4 бр.</w:t>
      </w:r>
      <w:r w:rsidR="00044AD3" w:rsidRPr="008E2243">
        <w:rPr>
          <w:rFonts w:ascii="Times New Roman" w:eastAsia="Times New Roman" w:hAnsi="Times New Roman"/>
          <w:sz w:val="24"/>
          <w:szCs w:val="24"/>
          <w:lang w:eastAsia="bg-BG"/>
        </w:rPr>
        <w:t xml:space="preserve"> и Криводол</w:t>
      </w:r>
      <w:r w:rsidR="003C40B7" w:rsidRPr="008E2243">
        <w:rPr>
          <w:rFonts w:ascii="Times New Roman" w:eastAsia="Times New Roman" w:hAnsi="Times New Roman"/>
          <w:sz w:val="24"/>
          <w:szCs w:val="24"/>
          <w:lang w:eastAsia="bg-BG"/>
        </w:rPr>
        <w:t xml:space="preserve"> – 1 бр.</w:t>
      </w:r>
      <w:r w:rsidRPr="008E2243">
        <w:rPr>
          <w:rFonts w:ascii="Times New Roman" w:eastAsia="Times New Roman" w:hAnsi="Times New Roman"/>
          <w:sz w:val="24"/>
          <w:szCs w:val="24"/>
          <w:lang w:eastAsia="bg-BG"/>
        </w:rPr>
        <w:t xml:space="preserve">) - </w:t>
      </w:r>
      <w:r w:rsidR="00F92DA2" w:rsidRPr="008E2243">
        <w:rPr>
          <w:rFonts w:ascii="Times New Roman" w:eastAsia="Times New Roman" w:hAnsi="Times New Roman"/>
          <w:sz w:val="24"/>
          <w:szCs w:val="24"/>
          <w:lang w:eastAsia="bg-BG"/>
        </w:rPr>
        <w:t>16</w:t>
      </w:r>
      <w:r w:rsidRPr="008E2243">
        <w:rPr>
          <w:rFonts w:ascii="Times New Roman" w:eastAsia="Times New Roman" w:hAnsi="Times New Roman"/>
          <w:sz w:val="24"/>
          <w:szCs w:val="24"/>
          <w:lang w:eastAsia="bg-BG"/>
        </w:rPr>
        <w:t xml:space="preserve"> бр. проекти;</w:t>
      </w:r>
    </w:p>
    <w:p w:rsidR="008F5026" w:rsidRPr="008E2243" w:rsidRDefault="008F5026" w:rsidP="000F3548">
      <w:pPr>
        <w:pStyle w:val="ListParagraph"/>
        <w:numPr>
          <w:ilvl w:val="0"/>
          <w:numId w:val="26"/>
        </w:numPr>
        <w:spacing w:after="0" w:line="360" w:lineRule="auto"/>
        <w:ind w:left="0" w:firstLine="357"/>
        <w:jc w:val="both"/>
        <w:rPr>
          <w:rFonts w:ascii="Times New Roman" w:eastAsia="Times New Roman" w:hAnsi="Times New Roman"/>
          <w:sz w:val="24"/>
          <w:szCs w:val="24"/>
          <w:lang w:eastAsia="bg-BG"/>
        </w:rPr>
      </w:pPr>
      <w:r w:rsidRPr="008E2243">
        <w:rPr>
          <w:rFonts w:ascii="Times New Roman" w:eastAsia="Times New Roman" w:hAnsi="Times New Roman"/>
          <w:sz w:val="24"/>
          <w:szCs w:val="24"/>
          <w:lang w:eastAsia="bg-BG"/>
        </w:rPr>
        <w:t xml:space="preserve">В област Ловеч (в общините: </w:t>
      </w:r>
      <w:r w:rsidR="0045415A" w:rsidRPr="008E2243">
        <w:rPr>
          <w:rFonts w:ascii="Times New Roman" w:eastAsia="Times New Roman" w:hAnsi="Times New Roman"/>
          <w:sz w:val="24"/>
          <w:szCs w:val="24"/>
          <w:lang w:eastAsia="bg-BG"/>
        </w:rPr>
        <w:t>Априлци</w:t>
      </w:r>
      <w:r w:rsidR="002C349C" w:rsidRPr="008E2243">
        <w:rPr>
          <w:rFonts w:ascii="Times New Roman" w:eastAsia="Times New Roman" w:hAnsi="Times New Roman"/>
          <w:sz w:val="24"/>
          <w:szCs w:val="24"/>
          <w:lang w:eastAsia="bg-BG"/>
        </w:rPr>
        <w:t xml:space="preserve"> (2 бр.)</w:t>
      </w:r>
      <w:r w:rsidR="0045415A" w:rsidRPr="008E2243">
        <w:rPr>
          <w:rFonts w:ascii="Times New Roman" w:eastAsia="Times New Roman" w:hAnsi="Times New Roman"/>
          <w:sz w:val="24"/>
          <w:szCs w:val="24"/>
          <w:lang w:eastAsia="bg-BG"/>
        </w:rPr>
        <w:t xml:space="preserve">, </w:t>
      </w:r>
      <w:r w:rsidRPr="008E2243">
        <w:rPr>
          <w:rFonts w:ascii="Times New Roman" w:eastAsia="Times New Roman" w:hAnsi="Times New Roman"/>
          <w:sz w:val="24"/>
          <w:szCs w:val="24"/>
          <w:lang w:eastAsia="bg-BG"/>
        </w:rPr>
        <w:t>Летница</w:t>
      </w:r>
      <w:r w:rsidR="002C349C" w:rsidRPr="008E2243">
        <w:rPr>
          <w:rFonts w:ascii="Times New Roman" w:eastAsia="Times New Roman" w:hAnsi="Times New Roman"/>
          <w:sz w:val="24"/>
          <w:szCs w:val="24"/>
          <w:lang w:eastAsia="bg-BG"/>
        </w:rPr>
        <w:t xml:space="preserve"> (10 бр.), Ловеч (2 бр.)</w:t>
      </w:r>
      <w:r w:rsidRPr="008E2243">
        <w:rPr>
          <w:rFonts w:ascii="Times New Roman" w:eastAsia="Times New Roman" w:hAnsi="Times New Roman"/>
          <w:sz w:val="24"/>
          <w:szCs w:val="24"/>
          <w:lang w:eastAsia="bg-BG"/>
        </w:rPr>
        <w:t>,</w:t>
      </w:r>
      <w:r w:rsidR="002C349C" w:rsidRPr="008E2243">
        <w:rPr>
          <w:rFonts w:ascii="Times New Roman" w:eastAsia="Times New Roman" w:hAnsi="Times New Roman"/>
          <w:sz w:val="24"/>
          <w:szCs w:val="24"/>
          <w:lang w:eastAsia="bg-BG"/>
        </w:rPr>
        <w:t xml:space="preserve"> Луковит (4 бр.),</w:t>
      </w:r>
      <w:r w:rsidRPr="008E2243">
        <w:rPr>
          <w:rFonts w:ascii="Times New Roman" w:eastAsia="Times New Roman" w:hAnsi="Times New Roman"/>
          <w:sz w:val="24"/>
          <w:szCs w:val="24"/>
          <w:lang w:eastAsia="bg-BG"/>
        </w:rPr>
        <w:t xml:space="preserve"> Троян</w:t>
      </w:r>
      <w:r w:rsidR="002C349C" w:rsidRPr="008E2243">
        <w:rPr>
          <w:rFonts w:ascii="Times New Roman" w:eastAsia="Times New Roman" w:hAnsi="Times New Roman"/>
          <w:sz w:val="24"/>
          <w:szCs w:val="24"/>
          <w:lang w:eastAsia="bg-BG"/>
        </w:rPr>
        <w:t xml:space="preserve"> (6 бр.)</w:t>
      </w:r>
      <w:r w:rsidRPr="008E2243">
        <w:rPr>
          <w:rFonts w:ascii="Times New Roman" w:eastAsia="Times New Roman" w:hAnsi="Times New Roman"/>
          <w:sz w:val="24"/>
          <w:szCs w:val="24"/>
          <w:lang w:eastAsia="bg-BG"/>
        </w:rPr>
        <w:t xml:space="preserve"> и Угърчин</w:t>
      </w:r>
      <w:r w:rsidR="002C349C" w:rsidRPr="008E2243">
        <w:rPr>
          <w:rFonts w:ascii="Times New Roman" w:eastAsia="Times New Roman" w:hAnsi="Times New Roman"/>
          <w:sz w:val="24"/>
          <w:szCs w:val="24"/>
          <w:lang w:eastAsia="bg-BG"/>
        </w:rPr>
        <w:t xml:space="preserve"> (14 бр.</w:t>
      </w:r>
      <w:r w:rsidRPr="008E2243">
        <w:rPr>
          <w:rFonts w:ascii="Times New Roman" w:eastAsia="Times New Roman" w:hAnsi="Times New Roman"/>
          <w:sz w:val="24"/>
          <w:szCs w:val="24"/>
          <w:lang w:eastAsia="bg-BG"/>
        </w:rPr>
        <w:t xml:space="preserve">) </w:t>
      </w:r>
      <w:r w:rsidR="002C349C" w:rsidRPr="008E2243">
        <w:rPr>
          <w:rFonts w:ascii="Times New Roman" w:eastAsia="Times New Roman" w:hAnsi="Times New Roman"/>
          <w:sz w:val="24"/>
          <w:szCs w:val="24"/>
          <w:lang w:eastAsia="bg-BG"/>
        </w:rPr>
        <w:t>–</w:t>
      </w:r>
      <w:r w:rsidRPr="008E2243">
        <w:rPr>
          <w:rFonts w:ascii="Times New Roman" w:eastAsia="Times New Roman" w:hAnsi="Times New Roman"/>
          <w:sz w:val="24"/>
          <w:szCs w:val="24"/>
          <w:lang w:eastAsia="bg-BG"/>
        </w:rPr>
        <w:t xml:space="preserve"> </w:t>
      </w:r>
      <w:r w:rsidR="005E3BDD" w:rsidRPr="008E2243">
        <w:rPr>
          <w:rFonts w:ascii="Times New Roman" w:eastAsia="Times New Roman" w:hAnsi="Times New Roman"/>
          <w:sz w:val="24"/>
          <w:szCs w:val="24"/>
          <w:lang w:eastAsia="bg-BG"/>
        </w:rPr>
        <w:t>3</w:t>
      </w:r>
      <w:r w:rsidR="002C349C" w:rsidRPr="008E2243">
        <w:rPr>
          <w:rFonts w:ascii="Times New Roman" w:eastAsia="Times New Roman" w:hAnsi="Times New Roman"/>
          <w:sz w:val="24"/>
          <w:szCs w:val="24"/>
          <w:lang w:eastAsia="bg-BG"/>
        </w:rPr>
        <w:t xml:space="preserve">8 </w:t>
      </w:r>
      <w:r w:rsidRPr="008E2243">
        <w:rPr>
          <w:rFonts w:ascii="Times New Roman" w:eastAsia="Times New Roman" w:hAnsi="Times New Roman"/>
          <w:sz w:val="24"/>
          <w:szCs w:val="24"/>
          <w:lang w:eastAsia="bg-BG"/>
        </w:rPr>
        <w:t>бр. проекти;</w:t>
      </w:r>
    </w:p>
    <w:p w:rsidR="008F5026" w:rsidRPr="008E2243" w:rsidRDefault="008F5026" w:rsidP="000F3548">
      <w:pPr>
        <w:pStyle w:val="ListParagraph"/>
        <w:numPr>
          <w:ilvl w:val="0"/>
          <w:numId w:val="26"/>
        </w:numPr>
        <w:spacing w:after="0" w:line="360" w:lineRule="auto"/>
        <w:ind w:left="0" w:firstLine="357"/>
        <w:jc w:val="both"/>
        <w:rPr>
          <w:rFonts w:ascii="Times New Roman" w:eastAsia="Times New Roman" w:hAnsi="Times New Roman"/>
          <w:sz w:val="24"/>
          <w:szCs w:val="24"/>
          <w:lang w:eastAsia="bg-BG"/>
        </w:rPr>
      </w:pPr>
      <w:r w:rsidRPr="008E2243">
        <w:rPr>
          <w:rFonts w:ascii="Times New Roman" w:eastAsia="Times New Roman" w:hAnsi="Times New Roman"/>
          <w:sz w:val="24"/>
          <w:szCs w:val="24"/>
          <w:lang w:eastAsia="bg-BG"/>
        </w:rPr>
        <w:t xml:space="preserve">В област Монтана (в общините: </w:t>
      </w:r>
      <w:r w:rsidR="005E471A" w:rsidRPr="008E2243">
        <w:rPr>
          <w:rFonts w:ascii="Times New Roman" w:eastAsia="Times New Roman" w:hAnsi="Times New Roman"/>
          <w:sz w:val="24"/>
          <w:szCs w:val="24"/>
          <w:lang w:eastAsia="bg-BG"/>
        </w:rPr>
        <w:t>Берковица</w:t>
      </w:r>
      <w:r w:rsidR="002C349C" w:rsidRPr="008E2243">
        <w:rPr>
          <w:rFonts w:ascii="Times New Roman" w:eastAsia="Times New Roman" w:hAnsi="Times New Roman"/>
          <w:sz w:val="24"/>
          <w:szCs w:val="24"/>
          <w:lang w:eastAsia="bg-BG"/>
        </w:rPr>
        <w:t xml:space="preserve"> (5 бр.)</w:t>
      </w:r>
      <w:r w:rsidR="005E471A" w:rsidRPr="008E2243">
        <w:rPr>
          <w:rFonts w:ascii="Times New Roman" w:eastAsia="Times New Roman" w:hAnsi="Times New Roman"/>
          <w:sz w:val="24"/>
          <w:szCs w:val="24"/>
          <w:lang w:eastAsia="bg-BG"/>
        </w:rPr>
        <w:t xml:space="preserve">, </w:t>
      </w:r>
      <w:r w:rsidR="002E4DF6" w:rsidRPr="008E2243">
        <w:rPr>
          <w:rFonts w:ascii="Times New Roman" w:eastAsia="Times New Roman" w:hAnsi="Times New Roman"/>
          <w:sz w:val="24"/>
          <w:szCs w:val="24"/>
          <w:lang w:eastAsia="bg-BG"/>
        </w:rPr>
        <w:t>Брусарци</w:t>
      </w:r>
      <w:r w:rsidR="002C349C" w:rsidRPr="008E2243">
        <w:rPr>
          <w:rFonts w:ascii="Times New Roman" w:eastAsia="Times New Roman" w:hAnsi="Times New Roman"/>
          <w:sz w:val="24"/>
          <w:szCs w:val="24"/>
          <w:lang w:eastAsia="bg-BG"/>
        </w:rPr>
        <w:t xml:space="preserve"> (2 бр.)</w:t>
      </w:r>
      <w:r w:rsidR="002E4DF6" w:rsidRPr="008E2243">
        <w:rPr>
          <w:rFonts w:ascii="Times New Roman" w:eastAsia="Times New Roman" w:hAnsi="Times New Roman"/>
          <w:sz w:val="24"/>
          <w:szCs w:val="24"/>
          <w:lang w:eastAsia="bg-BG"/>
        </w:rPr>
        <w:t xml:space="preserve">, </w:t>
      </w:r>
      <w:r w:rsidRPr="008E2243">
        <w:rPr>
          <w:rFonts w:ascii="Times New Roman" w:eastAsia="Times New Roman" w:hAnsi="Times New Roman"/>
          <w:sz w:val="24"/>
          <w:szCs w:val="24"/>
          <w:lang w:eastAsia="bg-BG"/>
        </w:rPr>
        <w:t>Вълчедръм</w:t>
      </w:r>
      <w:r w:rsidR="002C349C" w:rsidRPr="008E2243">
        <w:rPr>
          <w:rFonts w:ascii="Times New Roman" w:eastAsia="Times New Roman" w:hAnsi="Times New Roman"/>
          <w:sz w:val="24"/>
          <w:szCs w:val="24"/>
          <w:lang w:eastAsia="bg-BG"/>
        </w:rPr>
        <w:t xml:space="preserve"> (3 бр.)</w:t>
      </w:r>
      <w:r w:rsidRPr="008E2243">
        <w:rPr>
          <w:rFonts w:ascii="Times New Roman" w:eastAsia="Times New Roman" w:hAnsi="Times New Roman"/>
          <w:sz w:val="24"/>
          <w:szCs w:val="24"/>
          <w:lang w:eastAsia="bg-BG"/>
        </w:rPr>
        <w:t>,</w:t>
      </w:r>
      <w:r w:rsidR="002C349C" w:rsidRPr="008E2243">
        <w:rPr>
          <w:rFonts w:ascii="Times New Roman" w:eastAsia="Times New Roman" w:hAnsi="Times New Roman"/>
          <w:sz w:val="24"/>
          <w:szCs w:val="24"/>
          <w:lang w:eastAsia="bg-BG"/>
        </w:rPr>
        <w:t xml:space="preserve"> Вършец (3 бр.),</w:t>
      </w:r>
      <w:r w:rsidRPr="008E2243">
        <w:rPr>
          <w:rFonts w:ascii="Times New Roman" w:eastAsia="Times New Roman" w:hAnsi="Times New Roman"/>
          <w:sz w:val="24"/>
          <w:szCs w:val="24"/>
          <w:lang w:eastAsia="bg-BG"/>
        </w:rPr>
        <w:t xml:space="preserve"> Лом</w:t>
      </w:r>
      <w:r w:rsidR="002C349C" w:rsidRPr="008E2243">
        <w:rPr>
          <w:rFonts w:ascii="Times New Roman" w:eastAsia="Times New Roman" w:hAnsi="Times New Roman"/>
          <w:sz w:val="24"/>
          <w:szCs w:val="24"/>
          <w:lang w:eastAsia="bg-BG"/>
        </w:rPr>
        <w:t xml:space="preserve"> (5 бр.)</w:t>
      </w:r>
      <w:r w:rsidRPr="008E2243">
        <w:rPr>
          <w:rFonts w:ascii="Times New Roman" w:eastAsia="Times New Roman" w:hAnsi="Times New Roman"/>
          <w:sz w:val="24"/>
          <w:szCs w:val="24"/>
          <w:lang w:eastAsia="bg-BG"/>
        </w:rPr>
        <w:t>, Медковец</w:t>
      </w:r>
      <w:r w:rsidR="002C349C" w:rsidRPr="008E2243">
        <w:rPr>
          <w:rFonts w:ascii="Times New Roman" w:eastAsia="Times New Roman" w:hAnsi="Times New Roman"/>
          <w:sz w:val="24"/>
          <w:szCs w:val="24"/>
          <w:lang w:eastAsia="bg-BG"/>
        </w:rPr>
        <w:t xml:space="preserve"> (5 бр.)</w:t>
      </w:r>
      <w:r w:rsidRPr="008E2243">
        <w:rPr>
          <w:rFonts w:ascii="Times New Roman" w:eastAsia="Times New Roman" w:hAnsi="Times New Roman"/>
          <w:sz w:val="24"/>
          <w:szCs w:val="24"/>
          <w:lang w:eastAsia="bg-BG"/>
        </w:rPr>
        <w:t>,</w:t>
      </w:r>
      <w:r w:rsidR="006E32B0" w:rsidRPr="008E2243">
        <w:rPr>
          <w:rFonts w:ascii="Times New Roman" w:eastAsia="Times New Roman" w:hAnsi="Times New Roman"/>
          <w:sz w:val="24"/>
          <w:szCs w:val="24"/>
          <w:lang w:eastAsia="bg-BG"/>
        </w:rPr>
        <w:t xml:space="preserve"> Чипровци (1 бр.) и</w:t>
      </w:r>
      <w:r w:rsidRPr="008E2243">
        <w:rPr>
          <w:rFonts w:ascii="Times New Roman" w:eastAsia="Times New Roman" w:hAnsi="Times New Roman"/>
          <w:sz w:val="24"/>
          <w:szCs w:val="24"/>
          <w:lang w:eastAsia="bg-BG"/>
        </w:rPr>
        <w:t xml:space="preserve"> </w:t>
      </w:r>
      <w:r w:rsidR="002E4DF6" w:rsidRPr="008E2243">
        <w:rPr>
          <w:rFonts w:ascii="Times New Roman" w:eastAsia="Times New Roman" w:hAnsi="Times New Roman"/>
          <w:sz w:val="24"/>
          <w:szCs w:val="24"/>
          <w:lang w:eastAsia="bg-BG"/>
        </w:rPr>
        <w:t>Якимово</w:t>
      </w:r>
      <w:r w:rsidR="006E32B0" w:rsidRPr="008E2243">
        <w:rPr>
          <w:rFonts w:ascii="Times New Roman" w:eastAsia="Times New Roman" w:hAnsi="Times New Roman"/>
          <w:sz w:val="24"/>
          <w:szCs w:val="24"/>
          <w:lang w:eastAsia="bg-BG"/>
        </w:rPr>
        <w:t xml:space="preserve"> (1 бр.</w:t>
      </w:r>
      <w:r w:rsidRPr="008E2243">
        <w:rPr>
          <w:rFonts w:ascii="Times New Roman" w:eastAsia="Times New Roman" w:hAnsi="Times New Roman"/>
          <w:sz w:val="24"/>
          <w:szCs w:val="24"/>
          <w:lang w:eastAsia="bg-BG"/>
        </w:rPr>
        <w:t xml:space="preserve">) - </w:t>
      </w:r>
      <w:r w:rsidR="002C349C" w:rsidRPr="008E2243">
        <w:rPr>
          <w:rFonts w:ascii="Times New Roman" w:eastAsia="Times New Roman" w:hAnsi="Times New Roman"/>
          <w:sz w:val="24"/>
          <w:szCs w:val="24"/>
          <w:lang w:eastAsia="bg-BG"/>
        </w:rPr>
        <w:t>2</w:t>
      </w:r>
      <w:r w:rsidR="00C068D3" w:rsidRPr="008E2243">
        <w:rPr>
          <w:rFonts w:ascii="Times New Roman" w:eastAsia="Times New Roman" w:hAnsi="Times New Roman"/>
          <w:sz w:val="24"/>
          <w:szCs w:val="24"/>
          <w:lang w:eastAsia="bg-BG"/>
        </w:rPr>
        <w:t>5</w:t>
      </w:r>
      <w:r w:rsidRPr="008E2243">
        <w:rPr>
          <w:rFonts w:ascii="Times New Roman" w:eastAsia="Times New Roman" w:hAnsi="Times New Roman"/>
          <w:sz w:val="24"/>
          <w:szCs w:val="24"/>
          <w:lang w:eastAsia="bg-BG"/>
        </w:rPr>
        <w:t xml:space="preserve"> бр. проекти;</w:t>
      </w:r>
    </w:p>
    <w:p w:rsidR="008F5026" w:rsidRPr="008E2243" w:rsidRDefault="008F5026" w:rsidP="000F3548">
      <w:pPr>
        <w:pStyle w:val="ListParagraph"/>
        <w:numPr>
          <w:ilvl w:val="0"/>
          <w:numId w:val="26"/>
        </w:numPr>
        <w:spacing w:after="0" w:line="360" w:lineRule="auto"/>
        <w:ind w:left="0" w:firstLine="357"/>
        <w:jc w:val="both"/>
        <w:rPr>
          <w:rFonts w:ascii="Times New Roman" w:eastAsia="Times New Roman" w:hAnsi="Times New Roman"/>
          <w:sz w:val="24"/>
          <w:szCs w:val="24"/>
          <w:lang w:eastAsia="bg-BG"/>
        </w:rPr>
      </w:pPr>
      <w:r w:rsidRPr="008E2243">
        <w:rPr>
          <w:rFonts w:ascii="Times New Roman" w:eastAsia="Times New Roman" w:hAnsi="Times New Roman"/>
          <w:sz w:val="24"/>
          <w:szCs w:val="24"/>
          <w:lang w:eastAsia="bg-BG"/>
        </w:rPr>
        <w:t>В област Плевен (в общините: Белене</w:t>
      </w:r>
      <w:r w:rsidR="006E32B0" w:rsidRPr="008E2243">
        <w:rPr>
          <w:rFonts w:ascii="Times New Roman" w:eastAsia="Times New Roman" w:hAnsi="Times New Roman"/>
          <w:sz w:val="24"/>
          <w:szCs w:val="24"/>
          <w:lang w:eastAsia="bg-BG"/>
        </w:rPr>
        <w:t xml:space="preserve"> (1 бр.)</w:t>
      </w:r>
      <w:r w:rsidRPr="008E2243">
        <w:rPr>
          <w:rFonts w:ascii="Times New Roman" w:eastAsia="Times New Roman" w:hAnsi="Times New Roman"/>
          <w:sz w:val="24"/>
          <w:szCs w:val="24"/>
          <w:lang w:eastAsia="bg-BG"/>
        </w:rPr>
        <w:t>, Левски</w:t>
      </w:r>
      <w:r w:rsidR="006E32B0" w:rsidRPr="008E2243">
        <w:rPr>
          <w:rFonts w:ascii="Times New Roman" w:eastAsia="Times New Roman" w:hAnsi="Times New Roman"/>
          <w:sz w:val="24"/>
          <w:szCs w:val="24"/>
          <w:lang w:eastAsia="bg-BG"/>
        </w:rPr>
        <w:t xml:space="preserve"> (18 бр.)</w:t>
      </w:r>
      <w:r w:rsidRPr="008E2243">
        <w:rPr>
          <w:rFonts w:ascii="Times New Roman" w:eastAsia="Times New Roman" w:hAnsi="Times New Roman"/>
          <w:sz w:val="24"/>
          <w:szCs w:val="24"/>
          <w:lang w:eastAsia="bg-BG"/>
        </w:rPr>
        <w:t>,</w:t>
      </w:r>
      <w:r w:rsidR="006E32B0" w:rsidRPr="008E2243">
        <w:rPr>
          <w:rFonts w:ascii="Times New Roman" w:eastAsia="Times New Roman" w:hAnsi="Times New Roman"/>
          <w:sz w:val="24"/>
          <w:szCs w:val="24"/>
          <w:lang w:eastAsia="bg-BG"/>
        </w:rPr>
        <w:t xml:space="preserve"> Червен бряг (7 бр.), Никопол (3 бр.), Пордим (3 бр.), </w:t>
      </w:r>
      <w:r w:rsidR="00A701E8" w:rsidRPr="008E2243">
        <w:rPr>
          <w:rFonts w:ascii="Times New Roman" w:eastAsia="Times New Roman" w:hAnsi="Times New Roman"/>
          <w:sz w:val="24"/>
          <w:szCs w:val="24"/>
          <w:lang w:eastAsia="bg-BG"/>
        </w:rPr>
        <w:t>Долна Митрополия</w:t>
      </w:r>
      <w:r w:rsidR="006E32B0" w:rsidRPr="008E2243">
        <w:rPr>
          <w:rFonts w:ascii="Times New Roman" w:eastAsia="Times New Roman" w:hAnsi="Times New Roman"/>
          <w:sz w:val="24"/>
          <w:szCs w:val="24"/>
          <w:lang w:eastAsia="bg-BG"/>
        </w:rPr>
        <w:t xml:space="preserve"> (2 бр.)</w:t>
      </w:r>
      <w:r w:rsidR="00A701E8" w:rsidRPr="008E2243">
        <w:rPr>
          <w:rFonts w:ascii="Times New Roman" w:eastAsia="Times New Roman" w:hAnsi="Times New Roman"/>
          <w:sz w:val="24"/>
          <w:szCs w:val="24"/>
          <w:lang w:eastAsia="bg-BG"/>
        </w:rPr>
        <w:t>,</w:t>
      </w:r>
      <w:r w:rsidR="006E32B0" w:rsidRPr="008E2243">
        <w:rPr>
          <w:rFonts w:ascii="Times New Roman" w:eastAsia="Times New Roman" w:hAnsi="Times New Roman"/>
          <w:sz w:val="24"/>
          <w:szCs w:val="24"/>
          <w:lang w:eastAsia="bg-BG"/>
        </w:rPr>
        <w:t xml:space="preserve"> Искър (6 бр.),</w:t>
      </w:r>
      <w:r w:rsidRPr="008E2243">
        <w:rPr>
          <w:rFonts w:ascii="Times New Roman" w:eastAsia="Times New Roman" w:hAnsi="Times New Roman"/>
          <w:sz w:val="24"/>
          <w:szCs w:val="24"/>
          <w:lang w:eastAsia="bg-BG"/>
        </w:rPr>
        <w:t xml:space="preserve"> Кнежа</w:t>
      </w:r>
      <w:r w:rsidR="006E32B0" w:rsidRPr="008E2243">
        <w:rPr>
          <w:rFonts w:ascii="Times New Roman" w:eastAsia="Times New Roman" w:hAnsi="Times New Roman"/>
          <w:sz w:val="24"/>
          <w:szCs w:val="24"/>
          <w:lang w:eastAsia="bg-BG"/>
        </w:rPr>
        <w:t xml:space="preserve"> (3 бр.)</w:t>
      </w:r>
      <w:r w:rsidR="000C076C" w:rsidRPr="008E2243">
        <w:rPr>
          <w:rFonts w:ascii="Times New Roman" w:eastAsia="Times New Roman" w:hAnsi="Times New Roman"/>
          <w:sz w:val="24"/>
          <w:szCs w:val="24"/>
          <w:lang w:eastAsia="bg-BG"/>
        </w:rPr>
        <w:t xml:space="preserve">, </w:t>
      </w:r>
      <w:r w:rsidR="006E32B0" w:rsidRPr="008E2243">
        <w:rPr>
          <w:rFonts w:ascii="Times New Roman" w:eastAsia="Times New Roman" w:hAnsi="Times New Roman"/>
          <w:sz w:val="24"/>
          <w:szCs w:val="24"/>
          <w:lang w:eastAsia="bg-BG"/>
        </w:rPr>
        <w:t>Гулянци (5 бр.)</w:t>
      </w:r>
      <w:r w:rsidRPr="008E2243">
        <w:rPr>
          <w:rFonts w:ascii="Times New Roman" w:eastAsia="Times New Roman" w:hAnsi="Times New Roman"/>
          <w:sz w:val="24"/>
          <w:szCs w:val="24"/>
          <w:lang w:eastAsia="bg-BG"/>
        </w:rPr>
        <w:t xml:space="preserve"> - </w:t>
      </w:r>
      <w:r w:rsidR="0046634C" w:rsidRPr="008E2243">
        <w:rPr>
          <w:rFonts w:ascii="Times New Roman" w:eastAsia="Times New Roman" w:hAnsi="Times New Roman"/>
          <w:sz w:val="24"/>
          <w:szCs w:val="24"/>
          <w:lang w:eastAsia="bg-BG"/>
        </w:rPr>
        <w:t>4</w:t>
      </w:r>
      <w:r w:rsidR="006E32B0" w:rsidRPr="008E2243">
        <w:rPr>
          <w:rFonts w:ascii="Times New Roman" w:eastAsia="Times New Roman" w:hAnsi="Times New Roman"/>
          <w:sz w:val="24"/>
          <w:szCs w:val="24"/>
          <w:lang w:eastAsia="bg-BG"/>
        </w:rPr>
        <w:t>8</w:t>
      </w:r>
      <w:r w:rsidRPr="008E2243">
        <w:rPr>
          <w:rFonts w:ascii="Times New Roman" w:eastAsia="Times New Roman" w:hAnsi="Times New Roman"/>
          <w:sz w:val="24"/>
          <w:szCs w:val="24"/>
          <w:lang w:eastAsia="bg-BG"/>
        </w:rPr>
        <w:t xml:space="preserve"> бр. проекти.</w:t>
      </w:r>
    </w:p>
    <w:p w:rsidR="00795769" w:rsidRPr="008E2243" w:rsidRDefault="00795769" w:rsidP="009B1EEC">
      <w:pPr>
        <w:spacing w:after="0" w:line="360" w:lineRule="auto"/>
        <w:contextualSpacing/>
        <w:jc w:val="both"/>
        <w:rPr>
          <w:rFonts w:ascii="Times New Roman" w:eastAsia="Times New Roman" w:hAnsi="Times New Roman"/>
          <w:sz w:val="24"/>
          <w:szCs w:val="24"/>
          <w:lang w:val="ru-RU" w:eastAsia="bg-BG"/>
        </w:rPr>
      </w:pPr>
    </w:p>
    <w:p w:rsidR="008F5026" w:rsidRPr="008E2243" w:rsidRDefault="00667F5B" w:rsidP="00BD5405">
      <w:pPr>
        <w:pStyle w:val="ListParagraph"/>
        <w:spacing w:after="0" w:line="360" w:lineRule="auto"/>
        <w:ind w:left="0" w:firstLine="708"/>
        <w:jc w:val="both"/>
        <w:rPr>
          <w:rFonts w:ascii="Times New Roman" w:hAnsi="Times New Roman"/>
          <w:sz w:val="24"/>
          <w:szCs w:val="24"/>
        </w:rPr>
      </w:pPr>
      <w:r w:rsidRPr="008E2243">
        <w:rPr>
          <w:rFonts w:ascii="Times New Roman" w:hAnsi="Times New Roman"/>
          <w:sz w:val="24"/>
          <w:szCs w:val="24"/>
        </w:rPr>
        <w:t xml:space="preserve">Принос за изпълнението на индикатора имат и проектите </w:t>
      </w:r>
      <w:r w:rsidR="008F5026" w:rsidRPr="008E2243">
        <w:rPr>
          <w:rFonts w:ascii="Times New Roman" w:hAnsi="Times New Roman"/>
          <w:sz w:val="24"/>
          <w:szCs w:val="24"/>
        </w:rPr>
        <w:t xml:space="preserve">по </w:t>
      </w:r>
      <w:r w:rsidR="008F5026" w:rsidRPr="008E2243">
        <w:rPr>
          <w:rFonts w:ascii="Times New Roman" w:hAnsi="Times New Roman"/>
          <w:sz w:val="24"/>
          <w:szCs w:val="24"/>
          <w:u w:val="single"/>
        </w:rPr>
        <w:t>Оперативна програма за храни</w:t>
      </w:r>
      <w:r w:rsidR="00A646F0" w:rsidRPr="008E2243">
        <w:rPr>
          <w:rFonts w:ascii="Times New Roman" w:hAnsi="Times New Roman"/>
          <w:sz w:val="24"/>
          <w:szCs w:val="24"/>
          <w:u w:val="single"/>
        </w:rPr>
        <w:t xml:space="preserve">. </w:t>
      </w:r>
      <w:r w:rsidR="00CF0538" w:rsidRPr="008E2243">
        <w:rPr>
          <w:rFonts w:ascii="Times New Roman" w:hAnsi="Times New Roman"/>
          <w:sz w:val="24"/>
          <w:szCs w:val="24"/>
        </w:rPr>
        <w:t>През 2020</w:t>
      </w:r>
      <w:r w:rsidRPr="008E2243">
        <w:rPr>
          <w:rFonts w:ascii="Times New Roman" w:hAnsi="Times New Roman"/>
          <w:sz w:val="24"/>
          <w:szCs w:val="24"/>
        </w:rPr>
        <w:t xml:space="preserve"> г. </w:t>
      </w:r>
      <w:r w:rsidR="008F5026" w:rsidRPr="008E2243">
        <w:rPr>
          <w:rFonts w:ascii="Times New Roman" w:hAnsi="Times New Roman"/>
          <w:sz w:val="24"/>
          <w:szCs w:val="24"/>
        </w:rPr>
        <w:t xml:space="preserve">са </w:t>
      </w:r>
      <w:r w:rsidR="00CF0538" w:rsidRPr="008E2243">
        <w:rPr>
          <w:rFonts w:ascii="Times New Roman" w:hAnsi="Times New Roman"/>
          <w:sz w:val="24"/>
          <w:szCs w:val="24"/>
        </w:rPr>
        <w:t>сключени и стартиран</w:t>
      </w:r>
      <w:r w:rsidR="008F5026" w:rsidRPr="008E2243">
        <w:rPr>
          <w:rFonts w:ascii="Times New Roman" w:hAnsi="Times New Roman"/>
          <w:sz w:val="24"/>
          <w:szCs w:val="24"/>
        </w:rPr>
        <w:t>и</w:t>
      </w:r>
      <w:r w:rsidR="008F5026" w:rsidRPr="008E2243">
        <w:rPr>
          <w:rFonts w:ascii="Times New Roman" w:hAnsi="Times New Roman"/>
          <w:b/>
          <w:sz w:val="24"/>
          <w:szCs w:val="24"/>
        </w:rPr>
        <w:t xml:space="preserve"> </w:t>
      </w:r>
      <w:r w:rsidR="00221E8B" w:rsidRPr="008E2243">
        <w:rPr>
          <w:rFonts w:ascii="Times New Roman" w:hAnsi="Times New Roman"/>
          <w:b/>
          <w:sz w:val="24"/>
          <w:szCs w:val="24"/>
        </w:rPr>
        <w:t>3</w:t>
      </w:r>
      <w:r w:rsidR="00CF0538" w:rsidRPr="008E2243">
        <w:rPr>
          <w:rFonts w:ascii="Times New Roman" w:hAnsi="Times New Roman"/>
          <w:b/>
          <w:sz w:val="24"/>
          <w:szCs w:val="24"/>
        </w:rPr>
        <w:t>6</w:t>
      </w:r>
      <w:r w:rsidR="008F5026" w:rsidRPr="008E2243">
        <w:rPr>
          <w:rFonts w:ascii="Times New Roman" w:hAnsi="Times New Roman"/>
          <w:b/>
          <w:sz w:val="24"/>
          <w:szCs w:val="24"/>
        </w:rPr>
        <w:t xml:space="preserve"> бр. проекти </w:t>
      </w:r>
      <w:r w:rsidR="008F5026" w:rsidRPr="008E2243">
        <w:rPr>
          <w:rFonts w:ascii="Times New Roman" w:hAnsi="Times New Roman"/>
          <w:sz w:val="24"/>
          <w:szCs w:val="24"/>
        </w:rPr>
        <w:t xml:space="preserve">за </w:t>
      </w:r>
      <w:r w:rsidR="00CF0538" w:rsidRPr="008E2243">
        <w:rPr>
          <w:rFonts w:ascii="Times New Roman" w:hAnsi="Times New Roman"/>
          <w:sz w:val="24"/>
          <w:szCs w:val="24"/>
        </w:rPr>
        <w:t>„Обществена трапезария“, „О</w:t>
      </w:r>
      <w:r w:rsidR="008F5026" w:rsidRPr="008E2243">
        <w:rPr>
          <w:rFonts w:ascii="Times New Roman" w:hAnsi="Times New Roman"/>
          <w:sz w:val="24"/>
          <w:szCs w:val="24"/>
        </w:rPr>
        <w:t xml:space="preserve">сигуряване на топъл обяд </w:t>
      </w:r>
      <w:r w:rsidR="00FB4180" w:rsidRPr="008E2243">
        <w:rPr>
          <w:rFonts w:ascii="Times New Roman" w:hAnsi="Times New Roman"/>
          <w:sz w:val="24"/>
          <w:szCs w:val="24"/>
        </w:rPr>
        <w:t xml:space="preserve">в условията на пандемия от </w:t>
      </w:r>
      <w:r w:rsidR="00FB4180" w:rsidRPr="008E2243">
        <w:rPr>
          <w:rFonts w:ascii="Times New Roman" w:hAnsi="Times New Roman"/>
          <w:sz w:val="24"/>
          <w:szCs w:val="24"/>
          <w:lang w:val="en-US"/>
        </w:rPr>
        <w:t>COVID-19</w:t>
      </w:r>
      <w:r w:rsidR="00FB4180" w:rsidRPr="008E2243">
        <w:rPr>
          <w:rFonts w:ascii="Times New Roman" w:hAnsi="Times New Roman"/>
          <w:sz w:val="24"/>
          <w:szCs w:val="24"/>
        </w:rPr>
        <w:t>“</w:t>
      </w:r>
      <w:r w:rsidR="00FB4180" w:rsidRPr="008E2243">
        <w:rPr>
          <w:rFonts w:ascii="Times New Roman" w:hAnsi="Times New Roman"/>
          <w:sz w:val="24"/>
          <w:szCs w:val="24"/>
          <w:lang w:val="en-US"/>
        </w:rPr>
        <w:t xml:space="preserve"> </w:t>
      </w:r>
      <w:r w:rsidR="008F5026" w:rsidRPr="008E2243">
        <w:rPr>
          <w:rFonts w:ascii="Times New Roman" w:hAnsi="Times New Roman"/>
          <w:sz w:val="24"/>
          <w:szCs w:val="24"/>
        </w:rPr>
        <w:t>на</w:t>
      </w:r>
      <w:r w:rsidR="00FB4180" w:rsidRPr="008E2243">
        <w:rPr>
          <w:rFonts w:ascii="Times New Roman" w:hAnsi="Times New Roman"/>
          <w:sz w:val="24"/>
          <w:szCs w:val="24"/>
        </w:rPr>
        <w:t xml:space="preserve"> нуждаещи се</w:t>
      </w:r>
      <w:r w:rsidR="008F5026" w:rsidRPr="008E2243">
        <w:rPr>
          <w:rFonts w:ascii="Times New Roman" w:hAnsi="Times New Roman"/>
          <w:sz w:val="24"/>
          <w:szCs w:val="24"/>
        </w:rPr>
        <w:t xml:space="preserve"> </w:t>
      </w:r>
      <w:r w:rsidR="00474661" w:rsidRPr="008E2243">
        <w:rPr>
          <w:rFonts w:ascii="Times New Roman" w:eastAsia="SimSun" w:hAnsi="Times New Roman"/>
          <w:sz w:val="24"/>
          <w:szCs w:val="24"/>
          <w:lang w:eastAsia="zh-CN" w:bidi="bg-BG"/>
        </w:rPr>
        <w:t>социално слаби хора</w:t>
      </w:r>
      <w:r w:rsidR="00FB4180" w:rsidRPr="008E2243">
        <w:rPr>
          <w:rFonts w:ascii="Times New Roman" w:eastAsia="SimSun" w:hAnsi="Times New Roman"/>
          <w:sz w:val="24"/>
          <w:szCs w:val="24"/>
          <w:lang w:eastAsia="zh-CN" w:bidi="bg-BG"/>
        </w:rPr>
        <w:t>, самотно живеещи възрастни</w:t>
      </w:r>
      <w:r w:rsidR="00474661" w:rsidRPr="008E2243">
        <w:rPr>
          <w:rFonts w:ascii="Times New Roman" w:eastAsia="SimSun" w:hAnsi="Times New Roman"/>
          <w:sz w:val="24"/>
          <w:szCs w:val="24"/>
          <w:lang w:eastAsia="zh-CN" w:bidi="bg-BG"/>
        </w:rPr>
        <w:t xml:space="preserve"> и хора с увреждания</w:t>
      </w:r>
      <w:r w:rsidR="00FB4180" w:rsidRPr="008E2243">
        <w:rPr>
          <w:rFonts w:ascii="Times New Roman" w:eastAsia="SimSun" w:hAnsi="Times New Roman"/>
          <w:sz w:val="24"/>
          <w:szCs w:val="24"/>
          <w:lang w:eastAsia="zh-CN" w:bidi="bg-BG"/>
        </w:rPr>
        <w:t xml:space="preserve"> към</w:t>
      </w:r>
      <w:r w:rsidR="008F5026" w:rsidRPr="008E2243">
        <w:rPr>
          <w:rFonts w:ascii="Times New Roman" w:hAnsi="Times New Roman"/>
          <w:sz w:val="24"/>
          <w:szCs w:val="24"/>
        </w:rPr>
        <w:t xml:space="preserve"> територията на всички области в Северозападния район.</w:t>
      </w:r>
      <w:r w:rsidR="009A3F1A" w:rsidRPr="008E2243">
        <w:rPr>
          <w:rFonts w:ascii="Times New Roman" w:hAnsi="Times New Roman"/>
          <w:sz w:val="24"/>
          <w:szCs w:val="24"/>
        </w:rPr>
        <w:t xml:space="preserve"> </w:t>
      </w:r>
      <w:r w:rsidR="00A646F0" w:rsidRPr="008E2243">
        <w:rPr>
          <w:rFonts w:ascii="Times New Roman" w:hAnsi="Times New Roman"/>
          <w:sz w:val="24"/>
          <w:szCs w:val="24"/>
        </w:rPr>
        <w:t xml:space="preserve">Общата стойност на тези проекти е </w:t>
      </w:r>
      <w:r w:rsidR="00FB4180" w:rsidRPr="008E2243">
        <w:rPr>
          <w:rFonts w:ascii="Times New Roman" w:hAnsi="Times New Roman"/>
          <w:sz w:val="24"/>
          <w:szCs w:val="24"/>
        </w:rPr>
        <w:t>4</w:t>
      </w:r>
      <w:r w:rsidR="00A646F0" w:rsidRPr="008E2243">
        <w:rPr>
          <w:rFonts w:ascii="Times New Roman" w:hAnsi="Times New Roman"/>
          <w:sz w:val="24"/>
          <w:szCs w:val="24"/>
        </w:rPr>
        <w:t xml:space="preserve"> </w:t>
      </w:r>
      <w:r w:rsidR="00FB4180" w:rsidRPr="008E2243">
        <w:rPr>
          <w:rFonts w:ascii="Times New Roman" w:hAnsi="Times New Roman"/>
          <w:sz w:val="24"/>
          <w:szCs w:val="24"/>
        </w:rPr>
        <w:t>116</w:t>
      </w:r>
      <w:r w:rsidR="00A646F0" w:rsidRPr="008E2243">
        <w:rPr>
          <w:rFonts w:ascii="Times New Roman" w:hAnsi="Times New Roman"/>
          <w:sz w:val="24"/>
          <w:szCs w:val="24"/>
        </w:rPr>
        <w:t xml:space="preserve"> </w:t>
      </w:r>
      <w:r w:rsidR="00FB4180" w:rsidRPr="008E2243">
        <w:rPr>
          <w:rFonts w:ascii="Times New Roman" w:hAnsi="Times New Roman"/>
          <w:sz w:val="24"/>
          <w:szCs w:val="24"/>
        </w:rPr>
        <w:t>690</w:t>
      </w:r>
      <w:r w:rsidR="00A646F0" w:rsidRPr="008E2243">
        <w:rPr>
          <w:rFonts w:ascii="Times New Roman" w:hAnsi="Times New Roman"/>
          <w:sz w:val="24"/>
          <w:szCs w:val="24"/>
        </w:rPr>
        <w:t>,</w:t>
      </w:r>
      <w:r w:rsidR="00FB4180" w:rsidRPr="008E2243">
        <w:rPr>
          <w:rFonts w:ascii="Times New Roman" w:hAnsi="Times New Roman"/>
          <w:sz w:val="24"/>
          <w:szCs w:val="24"/>
        </w:rPr>
        <w:t>27</w:t>
      </w:r>
      <w:r w:rsidR="00A646F0" w:rsidRPr="008E2243">
        <w:rPr>
          <w:rFonts w:ascii="Times New Roman" w:hAnsi="Times New Roman"/>
          <w:sz w:val="24"/>
          <w:szCs w:val="24"/>
        </w:rPr>
        <w:t xml:space="preserve"> лв.</w:t>
      </w:r>
    </w:p>
    <w:p w:rsidR="0007402E" w:rsidRPr="008E2243" w:rsidRDefault="0007402E" w:rsidP="008F5026">
      <w:pPr>
        <w:pStyle w:val="ListParagraph"/>
        <w:spacing w:after="0" w:line="360" w:lineRule="auto"/>
        <w:ind w:left="426"/>
        <w:jc w:val="both"/>
        <w:rPr>
          <w:rFonts w:ascii="Times New Roman" w:hAnsi="Times New Roman"/>
          <w:sz w:val="24"/>
          <w:szCs w:val="24"/>
          <w:lang w:val="ru-RU"/>
        </w:rPr>
      </w:pPr>
    </w:p>
    <w:p w:rsidR="008F5026" w:rsidRPr="008E2243" w:rsidRDefault="008F5026" w:rsidP="008F5026">
      <w:pPr>
        <w:spacing w:after="0" w:line="360" w:lineRule="auto"/>
        <w:jc w:val="both"/>
        <w:rPr>
          <w:rFonts w:ascii="Times New Roman" w:hAnsi="Times New Roman"/>
          <w:b/>
          <w:sz w:val="24"/>
          <w:szCs w:val="24"/>
          <w:lang w:val="bg-BG"/>
        </w:rPr>
      </w:pPr>
      <w:r w:rsidRPr="008E2243">
        <w:rPr>
          <w:rFonts w:ascii="Times New Roman" w:hAnsi="Times New Roman"/>
          <w:b/>
          <w:sz w:val="24"/>
          <w:szCs w:val="24"/>
          <w:lang w:val="bg-BG"/>
        </w:rPr>
        <w:t>ПРИОРИТЕТ 3.5: Развитие на териториалното сътрудничество</w:t>
      </w:r>
    </w:p>
    <w:p w:rsidR="008F5026" w:rsidRPr="008E2243" w:rsidRDefault="008F5026" w:rsidP="008F5026">
      <w:pPr>
        <w:spacing w:after="0" w:line="360" w:lineRule="auto"/>
        <w:jc w:val="both"/>
        <w:rPr>
          <w:rFonts w:ascii="Times New Roman" w:hAnsi="Times New Roman"/>
          <w:b/>
          <w:sz w:val="24"/>
          <w:szCs w:val="24"/>
          <w:lang w:val="bg-BG"/>
        </w:rPr>
      </w:pPr>
    </w:p>
    <w:p w:rsidR="008F5026" w:rsidRPr="008E2243" w:rsidRDefault="008F5026" w:rsidP="008F5026">
      <w:pPr>
        <w:autoSpaceDE w:val="0"/>
        <w:autoSpaceDN w:val="0"/>
        <w:adjustRightInd w:val="0"/>
        <w:spacing w:after="0" w:line="360" w:lineRule="auto"/>
        <w:ind w:firstLine="709"/>
        <w:jc w:val="both"/>
        <w:rPr>
          <w:rFonts w:ascii="Times New Roman" w:hAnsi="Times New Roman"/>
          <w:sz w:val="24"/>
          <w:szCs w:val="24"/>
          <w:lang w:val="bg-BG"/>
        </w:rPr>
      </w:pPr>
      <w:r w:rsidRPr="008E2243">
        <w:rPr>
          <w:rFonts w:ascii="Times New Roman" w:hAnsi="Times New Roman"/>
          <w:sz w:val="24"/>
          <w:szCs w:val="24"/>
          <w:lang w:val="bg-BG"/>
        </w:rPr>
        <w:t xml:space="preserve">Възможностите за развитие на трансграничното сътрудничество на СЗР като прилежащ на Дунавското крайбрежие е с потенциал за повишаване на привлекателността му в сферата на туризма, културния обмен, на интереса на инвестиционния капитал и т.н. Трансграничното сътрудничество между Северозападен район с регионите на съседните страни – Румъния и Сърбия е с възможности за постигане на взаимноизгодно интегрирано икономическо, социално и териториално развитие на съседни региони от двете страни на границата. </w:t>
      </w:r>
    </w:p>
    <w:p w:rsidR="008F5026" w:rsidRPr="008E2243" w:rsidRDefault="008F5026" w:rsidP="008F5026">
      <w:pPr>
        <w:tabs>
          <w:tab w:val="left" w:pos="0"/>
        </w:tabs>
        <w:spacing w:after="0" w:line="360" w:lineRule="auto"/>
        <w:jc w:val="both"/>
        <w:rPr>
          <w:rFonts w:ascii="Times New Roman" w:hAnsi="Times New Roman"/>
          <w:sz w:val="24"/>
          <w:szCs w:val="24"/>
          <w:lang w:val="bg-BG" w:eastAsia="bg-BG"/>
        </w:rPr>
      </w:pPr>
      <w:r w:rsidRPr="008E2243">
        <w:rPr>
          <w:rFonts w:ascii="Times New Roman" w:hAnsi="Times New Roman"/>
          <w:sz w:val="24"/>
          <w:szCs w:val="24"/>
          <w:lang w:val="bg-BG" w:eastAsia="bg-BG"/>
        </w:rPr>
        <w:lastRenderedPageBreak/>
        <w:tab/>
        <w:t>И</w:t>
      </w:r>
      <w:r w:rsidRPr="008E2243">
        <w:rPr>
          <w:rFonts w:ascii="Times New Roman" w:eastAsia="Times New Roman" w:hAnsi="Times New Roman"/>
          <w:sz w:val="24"/>
          <w:szCs w:val="24"/>
          <w:lang w:val="bg-BG" w:eastAsia="bg-BG"/>
        </w:rPr>
        <w:t>ндикаторите, с които се отчита степента на изпълнението на Приорите</w:t>
      </w:r>
      <w:r w:rsidR="00392FC5" w:rsidRPr="008E2243">
        <w:rPr>
          <w:rFonts w:ascii="Times New Roman" w:eastAsia="Times New Roman" w:hAnsi="Times New Roman"/>
          <w:sz w:val="24"/>
          <w:szCs w:val="24"/>
          <w:lang w:val="bg-BG" w:eastAsia="bg-BG"/>
        </w:rPr>
        <w:t xml:space="preserve">т 3.5, съгласно РПР на СЗР 2014 </w:t>
      </w:r>
      <w:r w:rsidR="00392FC5" w:rsidRPr="008E2243">
        <w:rPr>
          <w:rFonts w:ascii="Times New Roman" w:hAnsi="Times New Roman"/>
          <w:sz w:val="24"/>
          <w:szCs w:val="24"/>
          <w:lang w:val="bg-BG" w:eastAsia="bg-BG"/>
        </w:rPr>
        <w:t xml:space="preserve">– </w:t>
      </w:r>
      <w:r w:rsidRPr="008E2243">
        <w:rPr>
          <w:rFonts w:ascii="Times New Roman" w:eastAsia="Times New Roman" w:hAnsi="Times New Roman"/>
          <w:sz w:val="24"/>
          <w:szCs w:val="24"/>
          <w:lang w:val="bg-BG" w:eastAsia="bg-BG"/>
        </w:rPr>
        <w:t>2020 г. са следните:</w:t>
      </w:r>
    </w:p>
    <w:p w:rsidR="008F5026" w:rsidRPr="008E2243" w:rsidRDefault="008F5026" w:rsidP="008F5026">
      <w:pPr>
        <w:autoSpaceDE w:val="0"/>
        <w:autoSpaceDN w:val="0"/>
        <w:adjustRightInd w:val="0"/>
        <w:spacing w:after="0" w:line="360" w:lineRule="auto"/>
        <w:ind w:firstLine="709"/>
        <w:jc w:val="both"/>
        <w:rPr>
          <w:rFonts w:ascii="Times New Roman" w:hAnsi="Times New Roman"/>
          <w:sz w:val="24"/>
          <w:szCs w:val="24"/>
          <w:lang w:val="bg-BG"/>
        </w:rPr>
      </w:pPr>
    </w:p>
    <w:p w:rsidR="008F5026" w:rsidRPr="008E2243" w:rsidRDefault="008F5026" w:rsidP="008F5026">
      <w:pPr>
        <w:pStyle w:val="ListParagraph"/>
        <w:numPr>
          <w:ilvl w:val="0"/>
          <w:numId w:val="6"/>
        </w:numPr>
        <w:spacing w:after="0" w:line="360" w:lineRule="auto"/>
        <w:jc w:val="both"/>
        <w:rPr>
          <w:rFonts w:ascii="Times New Roman" w:hAnsi="Times New Roman"/>
          <w:b/>
          <w:sz w:val="24"/>
          <w:szCs w:val="24"/>
        </w:rPr>
      </w:pPr>
      <w:r w:rsidRPr="008E2243">
        <w:rPr>
          <w:rFonts w:ascii="Times New Roman" w:hAnsi="Times New Roman"/>
          <w:b/>
          <w:sz w:val="24"/>
          <w:szCs w:val="24"/>
        </w:rPr>
        <w:t xml:space="preserve">Брой проекти / инициативи </w:t>
      </w:r>
      <w:r w:rsidR="00EE5FCE" w:rsidRPr="008E2243">
        <w:rPr>
          <w:rFonts w:ascii="Times New Roman" w:hAnsi="Times New Roman"/>
          <w:b/>
          <w:sz w:val="24"/>
          <w:szCs w:val="24"/>
        </w:rPr>
        <w:t>за трансгранично сътрудничество</w:t>
      </w:r>
      <w:r w:rsidRPr="008E2243">
        <w:rPr>
          <w:rFonts w:ascii="Times New Roman" w:hAnsi="Times New Roman"/>
          <w:b/>
          <w:sz w:val="24"/>
          <w:szCs w:val="24"/>
        </w:rPr>
        <w:t xml:space="preserve"> бр. </w:t>
      </w:r>
    </w:p>
    <w:p w:rsidR="008F5026" w:rsidRPr="008E2243" w:rsidRDefault="008F5026" w:rsidP="008F5026">
      <w:pPr>
        <w:pStyle w:val="ListParagraph"/>
        <w:spacing w:after="0" w:line="360" w:lineRule="auto"/>
        <w:jc w:val="both"/>
        <w:rPr>
          <w:rFonts w:ascii="Times New Roman" w:hAnsi="Times New Roman"/>
          <w:b/>
          <w:sz w:val="24"/>
          <w:szCs w:val="24"/>
        </w:rPr>
      </w:pPr>
    </w:p>
    <w:p w:rsidR="00757954" w:rsidRPr="008E2243" w:rsidRDefault="007963A3" w:rsidP="00205A78">
      <w:pPr>
        <w:spacing w:after="0" w:line="360" w:lineRule="auto"/>
        <w:ind w:firstLine="709"/>
        <w:jc w:val="both"/>
        <w:rPr>
          <w:rFonts w:ascii="Times New Roman" w:hAnsi="Times New Roman"/>
          <w:sz w:val="24"/>
          <w:szCs w:val="24"/>
          <w:lang w:val="bg-BG"/>
        </w:rPr>
      </w:pPr>
      <w:r w:rsidRPr="008E2243">
        <w:rPr>
          <w:rFonts w:ascii="Times New Roman" w:hAnsi="Times New Roman"/>
          <w:sz w:val="24"/>
          <w:szCs w:val="24"/>
          <w:lang w:val="bg-BG"/>
        </w:rPr>
        <w:t>Към 2020</w:t>
      </w:r>
      <w:r w:rsidR="00757954" w:rsidRPr="008E2243">
        <w:rPr>
          <w:rFonts w:ascii="Times New Roman" w:hAnsi="Times New Roman"/>
          <w:sz w:val="24"/>
          <w:szCs w:val="24"/>
          <w:lang w:val="bg-BG"/>
        </w:rPr>
        <w:t xml:space="preserve"> г. в Северозападния район са одобрени за финансиране и се изпълняват общо </w:t>
      </w:r>
      <w:r w:rsidR="008A2C7D" w:rsidRPr="008E2243">
        <w:rPr>
          <w:rFonts w:ascii="Times New Roman" w:hAnsi="Times New Roman"/>
          <w:b/>
          <w:sz w:val="24"/>
          <w:szCs w:val="24"/>
          <w:lang w:val="bg-BG"/>
        </w:rPr>
        <w:t>10</w:t>
      </w:r>
      <w:r w:rsidRPr="008E2243">
        <w:rPr>
          <w:rFonts w:ascii="Times New Roman" w:hAnsi="Times New Roman"/>
          <w:b/>
          <w:sz w:val="24"/>
          <w:szCs w:val="24"/>
          <w:lang w:val="bg-BG"/>
        </w:rPr>
        <w:t>4</w:t>
      </w:r>
      <w:r w:rsidR="00757954" w:rsidRPr="008E2243">
        <w:rPr>
          <w:rFonts w:ascii="Times New Roman" w:hAnsi="Times New Roman"/>
          <w:b/>
          <w:sz w:val="24"/>
          <w:szCs w:val="24"/>
          <w:lang w:val="bg-BG"/>
        </w:rPr>
        <w:t xml:space="preserve"> бр. проекти</w:t>
      </w:r>
      <w:r w:rsidR="00757954" w:rsidRPr="008E2243">
        <w:rPr>
          <w:rFonts w:ascii="Times New Roman" w:hAnsi="Times New Roman"/>
          <w:sz w:val="24"/>
          <w:szCs w:val="24"/>
          <w:lang w:val="bg-BG"/>
        </w:rPr>
        <w:t xml:space="preserve"> по програмите за европейско т</w:t>
      </w:r>
      <w:r w:rsidR="00205A78" w:rsidRPr="008E2243">
        <w:rPr>
          <w:rFonts w:ascii="Times New Roman" w:hAnsi="Times New Roman"/>
          <w:sz w:val="24"/>
          <w:szCs w:val="24"/>
          <w:lang w:val="bg-BG"/>
        </w:rPr>
        <w:t xml:space="preserve">ериториално сътрудничество 2014 </w:t>
      </w:r>
      <w:r w:rsidR="00205A78" w:rsidRPr="008E2243">
        <w:rPr>
          <w:rFonts w:ascii="Times New Roman" w:hAnsi="Times New Roman"/>
          <w:sz w:val="24"/>
          <w:szCs w:val="24"/>
          <w:lang w:val="bg-BG" w:eastAsia="bg-BG"/>
        </w:rPr>
        <w:t xml:space="preserve">– </w:t>
      </w:r>
      <w:r w:rsidR="00757954" w:rsidRPr="008E2243">
        <w:rPr>
          <w:rFonts w:ascii="Times New Roman" w:hAnsi="Times New Roman"/>
          <w:sz w:val="24"/>
          <w:szCs w:val="24"/>
          <w:lang w:val="bg-BG"/>
        </w:rPr>
        <w:t>2020 г. Информацията е предоставена от представителя на ГД „Управление на териториалното сътрудничество”,</w:t>
      </w:r>
      <w:r w:rsidR="002E0C0B" w:rsidRPr="008E2243">
        <w:rPr>
          <w:rFonts w:ascii="Times New Roman" w:hAnsi="Times New Roman"/>
          <w:sz w:val="24"/>
          <w:szCs w:val="24"/>
          <w:lang w:val="bg-BG"/>
        </w:rPr>
        <w:t xml:space="preserve"> </w:t>
      </w:r>
      <w:r w:rsidR="00757954" w:rsidRPr="008E2243">
        <w:rPr>
          <w:rFonts w:ascii="Times New Roman" w:hAnsi="Times New Roman"/>
          <w:sz w:val="24"/>
          <w:szCs w:val="24"/>
          <w:lang w:val="bg-BG"/>
        </w:rPr>
        <w:t>МРРБ, член на Регионалния координационен комитет към РСР на Северозападен район.</w:t>
      </w:r>
    </w:p>
    <w:p w:rsidR="00A63954" w:rsidRPr="008E2243" w:rsidRDefault="00392FC5" w:rsidP="00A63954">
      <w:pPr>
        <w:widowControl w:val="0"/>
        <w:spacing w:before="120" w:line="360" w:lineRule="auto"/>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t xml:space="preserve">През програмен период 2014 </w:t>
      </w:r>
      <w:r w:rsidRPr="008E2243">
        <w:rPr>
          <w:rFonts w:ascii="Times New Roman" w:hAnsi="Times New Roman"/>
          <w:sz w:val="24"/>
          <w:szCs w:val="24"/>
          <w:lang w:val="bg-BG" w:eastAsia="bg-BG"/>
        </w:rPr>
        <w:t xml:space="preserve">– </w:t>
      </w:r>
      <w:r w:rsidR="00A63954" w:rsidRPr="008E2243">
        <w:rPr>
          <w:rFonts w:ascii="Times New Roman" w:hAnsi="Times New Roman" w:cs="Times New Roman"/>
          <w:sz w:val="24"/>
          <w:szCs w:val="24"/>
          <w:lang w:val="ru-RU"/>
        </w:rPr>
        <w:t>2020 г. Република България участва в общо 12 програми на Европейския съюз (ЕС) за териториално сътрудничество по различните компоненти (трансгранично, транснационално и междурегионално сътрудничество).</w:t>
      </w:r>
    </w:p>
    <w:p w:rsidR="00A63954" w:rsidRPr="008E2243" w:rsidRDefault="008A7C58" w:rsidP="00802C5D">
      <w:pPr>
        <w:widowControl w:val="0"/>
        <w:spacing w:before="120" w:line="360" w:lineRule="auto"/>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t>В съответствие с Решение №</w:t>
      </w:r>
      <w:r w:rsidR="00A63954" w:rsidRPr="008E2243">
        <w:rPr>
          <w:rFonts w:ascii="Times New Roman" w:hAnsi="Times New Roman" w:cs="Times New Roman"/>
          <w:sz w:val="24"/>
          <w:szCs w:val="24"/>
          <w:lang w:val="ru-RU"/>
        </w:rPr>
        <w:t>156/21.03.2014 г. на Министерския съвет за определяне на органи за управление, контрол, одит и изпълнение на програмите на Европейския съюз за териториално сътрудничество, в които Република България участва за периода 2014 – 2020 г., Дирекция „Управление на териториалното сътрудничество“ изпълнява функциите на Управляващ орган по програмите за трансгранично сътрудничество по външните граници на ЕС (със Сърбия, Турция и Македония), а за останалите програми е определена за Национален орган и Национално звено за контакт.</w:t>
      </w:r>
    </w:p>
    <w:p w:rsidR="00802C5D" w:rsidRPr="008E2243" w:rsidRDefault="00802C5D" w:rsidP="00802C5D">
      <w:pPr>
        <w:widowControl w:val="0"/>
        <w:spacing w:before="120" w:line="360" w:lineRule="auto"/>
        <w:jc w:val="both"/>
        <w:rPr>
          <w:rFonts w:ascii="Times New Roman" w:hAnsi="Times New Roman" w:cs="Times New Roman"/>
          <w:sz w:val="24"/>
          <w:szCs w:val="24"/>
          <w:lang w:val="ru-RU"/>
        </w:rPr>
      </w:pPr>
    </w:p>
    <w:p w:rsidR="00A63954" w:rsidRPr="008E2243" w:rsidRDefault="00A63954" w:rsidP="005313A9">
      <w:pPr>
        <w:shd w:val="clear" w:color="auto" w:fill="B8CCE4"/>
        <w:spacing w:line="360" w:lineRule="auto"/>
        <w:jc w:val="both"/>
        <w:rPr>
          <w:rFonts w:ascii="Times New Roman" w:hAnsi="Times New Roman" w:cs="Times New Roman"/>
          <w:b/>
          <w:color w:val="365F91"/>
          <w:sz w:val="24"/>
          <w:szCs w:val="24"/>
          <w:lang w:val="ru-RU"/>
        </w:rPr>
      </w:pPr>
      <w:r w:rsidRPr="008E2243">
        <w:rPr>
          <w:rFonts w:ascii="Times New Roman" w:hAnsi="Times New Roman" w:cs="Times New Roman"/>
          <w:b/>
          <w:color w:val="17365D"/>
          <w:sz w:val="24"/>
          <w:szCs w:val="24"/>
          <w:lang w:val="ru-RU"/>
        </w:rPr>
        <w:t xml:space="preserve">Програма за трансгранично сътрудничество Интеррег </w:t>
      </w:r>
      <w:r w:rsidRPr="008E2243">
        <w:rPr>
          <w:rFonts w:ascii="Times New Roman" w:hAnsi="Times New Roman" w:cs="Times New Roman"/>
          <w:b/>
          <w:color w:val="17365D"/>
          <w:sz w:val="24"/>
          <w:szCs w:val="24"/>
        </w:rPr>
        <w:t>V</w:t>
      </w:r>
      <w:r w:rsidRPr="008E2243">
        <w:rPr>
          <w:rFonts w:ascii="Times New Roman" w:hAnsi="Times New Roman" w:cs="Times New Roman"/>
          <w:b/>
          <w:color w:val="17365D"/>
          <w:sz w:val="24"/>
          <w:szCs w:val="24"/>
          <w:lang w:val="ru-RU"/>
        </w:rPr>
        <w:t>-</w:t>
      </w:r>
      <w:r w:rsidRPr="008E2243">
        <w:rPr>
          <w:rFonts w:ascii="Times New Roman" w:hAnsi="Times New Roman" w:cs="Times New Roman"/>
          <w:b/>
          <w:color w:val="17365D"/>
          <w:sz w:val="24"/>
          <w:szCs w:val="24"/>
        </w:rPr>
        <w:t>A</w:t>
      </w:r>
      <w:r w:rsidRPr="008E2243">
        <w:rPr>
          <w:rFonts w:ascii="Times New Roman" w:hAnsi="Times New Roman" w:cs="Times New Roman"/>
          <w:b/>
          <w:color w:val="17365D"/>
          <w:sz w:val="24"/>
          <w:szCs w:val="24"/>
          <w:lang w:val="ru-RU"/>
        </w:rPr>
        <w:t xml:space="preserve"> Румъния – България</w:t>
      </w:r>
      <w:r w:rsidR="005313A9" w:rsidRPr="008E2243">
        <w:rPr>
          <w:rFonts w:ascii="Times New Roman" w:hAnsi="Times New Roman" w:cs="Times New Roman"/>
          <w:b/>
          <w:color w:val="365F91"/>
          <w:sz w:val="24"/>
          <w:szCs w:val="24"/>
          <w:lang w:val="ru-RU"/>
        </w:rPr>
        <w:tab/>
      </w:r>
    </w:p>
    <w:p w:rsidR="00A63954" w:rsidRPr="008E2243" w:rsidRDefault="00A63954" w:rsidP="005313A9">
      <w:pPr>
        <w:spacing w:line="360" w:lineRule="auto"/>
        <w:jc w:val="both"/>
        <w:rPr>
          <w:rFonts w:ascii="Times New Roman" w:hAnsi="Times New Roman" w:cs="Times New Roman"/>
          <w:b/>
          <w:color w:val="365F91"/>
          <w:sz w:val="24"/>
          <w:szCs w:val="24"/>
          <w:lang w:val="ru-RU"/>
        </w:rPr>
      </w:pPr>
      <w:r w:rsidRPr="008E2243">
        <w:rPr>
          <w:rFonts w:ascii="Times New Roman" w:hAnsi="Times New Roman" w:cs="Times New Roman"/>
          <w:bCs/>
          <w:kern w:val="36"/>
          <w:sz w:val="24"/>
          <w:szCs w:val="24"/>
          <w:lang w:val="ru-RU"/>
        </w:rPr>
        <w:t xml:space="preserve">Програмата е с общ бюджет 258 504 125 евро (505 590 123 лв.), като се финансират съвместни проекти по пет приоритетни оси: ПО 1 „Добре свързан регион“ (подкрепа за планирането, разработването и координирането на трансгранични транспортни системи за подобряване връзките с TEN-T транспортната мрежа; повишаване на нивото на координация по отношение на транспортната безопасност) , ПО 2 „Зелен регион“ (подобряване на опазването и устойчивото използване на природното наследство, ресурсите и културното наследство; засилване на устойчивото управление на екосистемите </w:t>
      </w:r>
      <w:r w:rsidRPr="008E2243">
        <w:rPr>
          <w:rFonts w:ascii="Times New Roman" w:hAnsi="Times New Roman" w:cs="Times New Roman"/>
          <w:bCs/>
          <w:kern w:val="36"/>
          <w:sz w:val="24"/>
          <w:szCs w:val="24"/>
          <w:lang w:val="ru-RU"/>
        </w:rPr>
        <w:lastRenderedPageBreak/>
        <w:t>в трансграничния регион), ПО 3 „Безопасен регион“ (</w:t>
      </w:r>
      <w:r w:rsidRPr="008E2243">
        <w:rPr>
          <w:rFonts w:ascii="Times New Roman" w:hAnsi="Times New Roman" w:cs="Times New Roman"/>
          <w:bCs/>
          <w:kern w:val="36"/>
          <w:sz w:val="24"/>
          <w:szCs w:val="24"/>
        </w:rPr>
        <w:t>m</w:t>
      </w:r>
      <w:r w:rsidRPr="008E2243">
        <w:rPr>
          <w:rFonts w:ascii="Times New Roman" w:hAnsi="Times New Roman" w:cs="Times New Roman"/>
          <w:bCs/>
          <w:kern w:val="36"/>
          <w:sz w:val="24"/>
          <w:szCs w:val="24"/>
          <w:lang w:val="ru-RU"/>
        </w:rPr>
        <w:t>одобряване на съвместното управление на риска в трансграничния регион), ПО 4 „Квалифициран и приобщаващ регион“  (създаване на интегриран трансграничен регион по отношение на заетостта и мобилността на работната сила)  и  ПО 5 „Ефикасен регион“ (увеличаване на капацитета за сътрудничеството и ефективността на публичните институции в конт</w:t>
      </w:r>
      <w:r w:rsidR="005313A9" w:rsidRPr="008E2243">
        <w:rPr>
          <w:rFonts w:ascii="Times New Roman" w:hAnsi="Times New Roman" w:cs="Times New Roman"/>
          <w:bCs/>
          <w:kern w:val="36"/>
          <w:sz w:val="24"/>
          <w:szCs w:val="24"/>
          <w:lang w:val="ru-RU"/>
        </w:rPr>
        <w:t>екста на трансграничния регион)</w:t>
      </w:r>
      <w:r w:rsidRPr="008E2243">
        <w:rPr>
          <w:rFonts w:ascii="Times New Roman" w:hAnsi="Times New Roman" w:cs="Times New Roman"/>
          <w:bCs/>
          <w:kern w:val="36"/>
          <w:sz w:val="24"/>
          <w:szCs w:val="24"/>
          <w:lang w:val="ru-RU"/>
        </w:rPr>
        <w:t>.</w:t>
      </w:r>
    </w:p>
    <w:p w:rsidR="00A63954" w:rsidRPr="008E2243" w:rsidRDefault="00A63954" w:rsidP="00A63954">
      <w:pPr>
        <w:spacing w:before="100" w:beforeAutospacing="1" w:after="100" w:afterAutospacing="1" w:line="360" w:lineRule="auto"/>
        <w:jc w:val="both"/>
        <w:outlineLvl w:val="0"/>
        <w:rPr>
          <w:rFonts w:ascii="Times New Roman" w:hAnsi="Times New Roman" w:cs="Times New Roman"/>
          <w:bCs/>
          <w:kern w:val="36"/>
          <w:sz w:val="24"/>
          <w:szCs w:val="24"/>
          <w:lang w:val="ru-RU"/>
        </w:rPr>
      </w:pPr>
      <w:r w:rsidRPr="008E2243">
        <w:rPr>
          <w:rFonts w:ascii="Times New Roman" w:hAnsi="Times New Roman" w:cs="Times New Roman"/>
          <w:bCs/>
          <w:kern w:val="36"/>
          <w:sz w:val="24"/>
          <w:szCs w:val="24"/>
          <w:lang w:val="ru-RU"/>
        </w:rPr>
        <w:t>По програмата са обявени общо три покани за проектни предложения, в рамките на които са одобрени</w:t>
      </w:r>
      <w:r w:rsidR="00C921E5" w:rsidRPr="008E2243">
        <w:rPr>
          <w:rFonts w:ascii="Times New Roman" w:hAnsi="Times New Roman" w:cs="Times New Roman"/>
          <w:bCs/>
          <w:kern w:val="36"/>
          <w:sz w:val="24"/>
          <w:szCs w:val="24"/>
          <w:lang w:val="ru-RU"/>
        </w:rPr>
        <w:t xml:space="preserve"> за финансиране и сключени 172</w:t>
      </w:r>
      <w:r w:rsidR="00EE5FCE" w:rsidRPr="008E2243">
        <w:rPr>
          <w:rFonts w:ascii="Times New Roman" w:hAnsi="Times New Roman" w:cs="Times New Roman"/>
          <w:bCs/>
          <w:kern w:val="36"/>
          <w:sz w:val="24"/>
          <w:szCs w:val="24"/>
          <w:lang w:val="ru-RU"/>
        </w:rPr>
        <w:t xml:space="preserve"> </w:t>
      </w:r>
      <w:r w:rsidRPr="008E2243">
        <w:rPr>
          <w:rFonts w:ascii="Times New Roman" w:hAnsi="Times New Roman" w:cs="Times New Roman"/>
          <w:bCs/>
          <w:kern w:val="36"/>
          <w:sz w:val="24"/>
          <w:szCs w:val="24"/>
          <w:lang w:val="ru-RU"/>
        </w:rPr>
        <w:t xml:space="preserve">договора </w:t>
      </w:r>
      <w:r w:rsidR="00C921E5" w:rsidRPr="008E2243">
        <w:rPr>
          <w:rFonts w:ascii="Times New Roman" w:hAnsi="Times New Roman" w:cs="Times New Roman"/>
          <w:bCs/>
          <w:kern w:val="36"/>
          <w:sz w:val="24"/>
          <w:szCs w:val="24"/>
          <w:lang w:val="ru-RU"/>
        </w:rPr>
        <w:t>за субсидия на обща стойност 275</w:t>
      </w:r>
      <w:r w:rsidRPr="008E2243">
        <w:rPr>
          <w:rFonts w:ascii="Times New Roman" w:hAnsi="Times New Roman" w:cs="Times New Roman"/>
          <w:bCs/>
          <w:kern w:val="36"/>
          <w:sz w:val="24"/>
          <w:szCs w:val="24"/>
        </w:rPr>
        <w:t> </w:t>
      </w:r>
      <w:r w:rsidR="00C921E5" w:rsidRPr="008E2243">
        <w:rPr>
          <w:rFonts w:ascii="Times New Roman" w:hAnsi="Times New Roman" w:cs="Times New Roman"/>
          <w:bCs/>
          <w:kern w:val="36"/>
          <w:sz w:val="24"/>
          <w:szCs w:val="24"/>
          <w:lang w:val="ru-RU"/>
        </w:rPr>
        <w:t>025 271</w:t>
      </w:r>
      <w:r w:rsidRPr="008E2243">
        <w:rPr>
          <w:rFonts w:ascii="Times New Roman" w:hAnsi="Times New Roman" w:cs="Times New Roman"/>
          <w:bCs/>
          <w:kern w:val="36"/>
          <w:sz w:val="24"/>
          <w:szCs w:val="24"/>
          <w:lang w:val="ru-RU"/>
        </w:rPr>
        <w:t xml:space="preserve"> евро. </w:t>
      </w:r>
    </w:p>
    <w:p w:rsidR="00A63954" w:rsidRPr="008E2243" w:rsidRDefault="00A63954" w:rsidP="00A63954">
      <w:pPr>
        <w:spacing w:before="100" w:beforeAutospacing="1" w:after="100" w:afterAutospacing="1" w:line="360" w:lineRule="auto"/>
        <w:jc w:val="both"/>
        <w:outlineLvl w:val="0"/>
        <w:rPr>
          <w:rFonts w:ascii="Times New Roman" w:hAnsi="Times New Roman" w:cs="Times New Roman"/>
          <w:bCs/>
          <w:kern w:val="36"/>
          <w:sz w:val="24"/>
          <w:szCs w:val="24"/>
          <w:lang w:val="ru-RU"/>
        </w:rPr>
      </w:pPr>
      <w:r w:rsidRPr="008E2243">
        <w:rPr>
          <w:rFonts w:ascii="Times New Roman" w:hAnsi="Times New Roman" w:cs="Times New Roman"/>
          <w:bCs/>
          <w:kern w:val="36"/>
          <w:sz w:val="24"/>
          <w:szCs w:val="24"/>
          <w:lang w:val="ru-RU"/>
        </w:rPr>
        <w:t xml:space="preserve">Към настоящия момент в изпълнение са </w:t>
      </w:r>
      <w:r w:rsidR="00C921E5" w:rsidRPr="008E2243">
        <w:rPr>
          <w:rFonts w:ascii="Times New Roman" w:hAnsi="Times New Roman" w:cs="Times New Roman"/>
          <w:bCs/>
          <w:color w:val="333333"/>
          <w:kern w:val="36"/>
          <w:sz w:val="24"/>
          <w:szCs w:val="24"/>
          <w:shd w:val="clear" w:color="auto" w:fill="FFFFFF"/>
          <w:lang w:val="ru-RU"/>
        </w:rPr>
        <w:t>63</w:t>
      </w:r>
      <w:r w:rsidRPr="008E2243">
        <w:rPr>
          <w:rFonts w:ascii="Times New Roman" w:hAnsi="Times New Roman" w:cs="Times New Roman"/>
          <w:bCs/>
          <w:color w:val="333333"/>
          <w:kern w:val="36"/>
          <w:sz w:val="24"/>
          <w:szCs w:val="24"/>
          <w:shd w:val="clear" w:color="auto" w:fill="FFFFFF"/>
          <w:lang w:val="ru-RU"/>
        </w:rPr>
        <w:t xml:space="preserve"> </w:t>
      </w:r>
      <w:r w:rsidR="00C921E5" w:rsidRPr="008E2243">
        <w:rPr>
          <w:rFonts w:ascii="Times New Roman" w:hAnsi="Times New Roman" w:cs="Times New Roman"/>
          <w:bCs/>
          <w:kern w:val="36"/>
          <w:sz w:val="24"/>
          <w:szCs w:val="24"/>
          <w:lang w:val="ru-RU"/>
        </w:rPr>
        <w:t>проекта на обща стойност от 187</w:t>
      </w:r>
      <w:r w:rsidRPr="008E2243">
        <w:rPr>
          <w:rFonts w:ascii="Times New Roman" w:hAnsi="Times New Roman" w:cs="Times New Roman"/>
          <w:bCs/>
          <w:kern w:val="36"/>
          <w:sz w:val="24"/>
          <w:szCs w:val="24"/>
        </w:rPr>
        <w:t> </w:t>
      </w:r>
      <w:r w:rsidR="00C921E5" w:rsidRPr="008E2243">
        <w:rPr>
          <w:rFonts w:ascii="Times New Roman" w:hAnsi="Times New Roman" w:cs="Times New Roman"/>
          <w:bCs/>
          <w:kern w:val="36"/>
          <w:sz w:val="24"/>
          <w:szCs w:val="24"/>
          <w:lang w:val="ru-RU"/>
        </w:rPr>
        <w:t>430 047 евро, като 106</w:t>
      </w:r>
      <w:r w:rsidRPr="008E2243">
        <w:rPr>
          <w:rFonts w:ascii="Times New Roman" w:hAnsi="Times New Roman" w:cs="Times New Roman"/>
          <w:bCs/>
          <w:kern w:val="36"/>
          <w:sz w:val="24"/>
          <w:szCs w:val="24"/>
          <w:lang w:val="ru-RU"/>
        </w:rPr>
        <w:t xml:space="preserve"> проекта на </w:t>
      </w:r>
      <w:r w:rsidR="00A61969" w:rsidRPr="008E2243">
        <w:rPr>
          <w:rFonts w:ascii="Times New Roman" w:hAnsi="Times New Roman" w:cs="Times New Roman"/>
          <w:bCs/>
          <w:kern w:val="36"/>
          <w:sz w:val="24"/>
          <w:szCs w:val="24"/>
          <w:lang w:val="ru-RU"/>
        </w:rPr>
        <w:t xml:space="preserve">обща стойност от </w:t>
      </w:r>
      <w:r w:rsidR="00C921E5" w:rsidRPr="008E2243">
        <w:rPr>
          <w:rFonts w:ascii="Times New Roman" w:hAnsi="Times New Roman" w:cs="Times New Roman"/>
          <w:bCs/>
          <w:kern w:val="36"/>
          <w:sz w:val="24"/>
          <w:szCs w:val="24"/>
          <w:lang w:val="ru-RU"/>
        </w:rPr>
        <w:t>85 614 871</w:t>
      </w:r>
      <w:r w:rsidRPr="008E2243">
        <w:rPr>
          <w:rFonts w:ascii="Times New Roman" w:hAnsi="Times New Roman" w:cs="Times New Roman"/>
          <w:bCs/>
          <w:kern w:val="36"/>
          <w:sz w:val="24"/>
          <w:szCs w:val="24"/>
          <w:lang w:val="ru-RU"/>
        </w:rPr>
        <w:t xml:space="preserve"> евро приключиха успешно своето изпълнение. </w:t>
      </w:r>
    </w:p>
    <w:p w:rsidR="00A63954" w:rsidRPr="008E2243" w:rsidRDefault="00A63954" w:rsidP="00A63954">
      <w:pPr>
        <w:widowControl w:val="0"/>
        <w:spacing w:line="360" w:lineRule="auto"/>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t>Разпределението на одобрените за финансиране проекти по водещи партньори по области на територията на северозападен район е както следва:</w:t>
      </w:r>
    </w:p>
    <w:p w:rsidR="00A63954" w:rsidRPr="008E2243" w:rsidRDefault="00A63954" w:rsidP="00A63954">
      <w:pPr>
        <w:pStyle w:val="ListParagraph"/>
        <w:widowControl w:val="0"/>
        <w:tabs>
          <w:tab w:val="left" w:pos="993"/>
        </w:tabs>
        <w:ind w:left="993"/>
        <w:rPr>
          <w:color w:val="000000"/>
          <w:sz w:val="20"/>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442"/>
        <w:gridCol w:w="1383"/>
        <w:gridCol w:w="2284"/>
        <w:gridCol w:w="2952"/>
      </w:tblGrid>
      <w:tr w:rsidR="00A63954" w:rsidRPr="008E2243" w:rsidTr="00FE09CC">
        <w:trPr>
          <w:trHeight w:val="1515"/>
          <w:jc w:val="center"/>
        </w:trPr>
        <w:tc>
          <w:tcPr>
            <w:tcW w:w="1159" w:type="dxa"/>
            <w:shd w:val="clear" w:color="auto" w:fill="B8CCE4"/>
          </w:tcPr>
          <w:p w:rsidR="00A63954" w:rsidRPr="008E2243" w:rsidRDefault="00A63954" w:rsidP="005C512D">
            <w:pPr>
              <w:pStyle w:val="ListParagraph"/>
              <w:widowControl w:val="0"/>
              <w:ind w:left="0"/>
              <w:jc w:val="both"/>
              <w:rPr>
                <w:rFonts w:ascii="Times New Roman" w:hAnsi="Times New Roman"/>
                <w:b/>
                <w:sz w:val="24"/>
                <w:szCs w:val="24"/>
              </w:rPr>
            </w:pPr>
            <w:r w:rsidRPr="008E2243">
              <w:rPr>
                <w:rFonts w:ascii="Times New Roman" w:hAnsi="Times New Roman"/>
                <w:b/>
                <w:sz w:val="24"/>
                <w:szCs w:val="24"/>
              </w:rPr>
              <w:t>Област</w:t>
            </w:r>
          </w:p>
        </w:tc>
        <w:tc>
          <w:tcPr>
            <w:tcW w:w="1447" w:type="dxa"/>
            <w:shd w:val="clear" w:color="auto" w:fill="B8CCE4"/>
          </w:tcPr>
          <w:p w:rsidR="00A63954" w:rsidRPr="008E2243" w:rsidRDefault="00A63954" w:rsidP="005C512D">
            <w:pPr>
              <w:pStyle w:val="ListParagraph"/>
              <w:widowControl w:val="0"/>
              <w:ind w:left="0"/>
              <w:jc w:val="center"/>
              <w:rPr>
                <w:rFonts w:ascii="Times New Roman" w:hAnsi="Times New Roman"/>
                <w:b/>
                <w:sz w:val="24"/>
                <w:szCs w:val="24"/>
              </w:rPr>
            </w:pPr>
            <w:r w:rsidRPr="008E2243">
              <w:rPr>
                <w:rFonts w:ascii="Times New Roman" w:hAnsi="Times New Roman"/>
                <w:b/>
                <w:sz w:val="24"/>
                <w:szCs w:val="24"/>
              </w:rPr>
              <w:t>Брой сключени договори</w:t>
            </w:r>
          </w:p>
        </w:tc>
        <w:tc>
          <w:tcPr>
            <w:tcW w:w="1310" w:type="dxa"/>
            <w:shd w:val="clear" w:color="auto" w:fill="B8CCE4"/>
          </w:tcPr>
          <w:p w:rsidR="00A63954" w:rsidRPr="008E2243" w:rsidRDefault="00A63954" w:rsidP="005C512D">
            <w:pPr>
              <w:pStyle w:val="ListParagraph"/>
              <w:widowControl w:val="0"/>
              <w:ind w:left="0"/>
              <w:jc w:val="center"/>
              <w:rPr>
                <w:rFonts w:ascii="Times New Roman" w:hAnsi="Times New Roman"/>
                <w:b/>
                <w:sz w:val="24"/>
                <w:szCs w:val="24"/>
              </w:rPr>
            </w:pPr>
            <w:r w:rsidRPr="008E2243">
              <w:rPr>
                <w:rFonts w:ascii="Times New Roman" w:hAnsi="Times New Roman"/>
                <w:b/>
                <w:sz w:val="24"/>
                <w:szCs w:val="24"/>
              </w:rPr>
              <w:t>Брой български партньори</w:t>
            </w:r>
          </w:p>
        </w:tc>
        <w:tc>
          <w:tcPr>
            <w:tcW w:w="2308" w:type="dxa"/>
            <w:shd w:val="clear" w:color="auto" w:fill="B8CCE4"/>
          </w:tcPr>
          <w:p w:rsidR="00A63954" w:rsidRPr="008E2243" w:rsidRDefault="00A63954" w:rsidP="005C512D">
            <w:pPr>
              <w:pStyle w:val="ListParagraph"/>
              <w:widowControl w:val="0"/>
              <w:ind w:left="0"/>
              <w:jc w:val="center"/>
              <w:rPr>
                <w:rFonts w:ascii="Times New Roman" w:hAnsi="Times New Roman"/>
                <w:b/>
                <w:sz w:val="24"/>
                <w:szCs w:val="24"/>
              </w:rPr>
            </w:pPr>
            <w:r w:rsidRPr="008E2243">
              <w:rPr>
                <w:rFonts w:ascii="Times New Roman" w:hAnsi="Times New Roman"/>
                <w:b/>
                <w:sz w:val="24"/>
                <w:szCs w:val="24"/>
              </w:rPr>
              <w:t>Статус на изпълнение</w:t>
            </w:r>
          </w:p>
        </w:tc>
        <w:tc>
          <w:tcPr>
            <w:tcW w:w="2995" w:type="dxa"/>
            <w:shd w:val="clear" w:color="auto" w:fill="B8CCE4"/>
          </w:tcPr>
          <w:p w:rsidR="00A63954" w:rsidRPr="008E2243" w:rsidRDefault="00A63954" w:rsidP="005C512D">
            <w:pPr>
              <w:pStyle w:val="ListParagraph"/>
              <w:widowControl w:val="0"/>
              <w:ind w:left="0"/>
              <w:jc w:val="center"/>
              <w:rPr>
                <w:rFonts w:ascii="Times New Roman" w:hAnsi="Times New Roman"/>
                <w:b/>
                <w:sz w:val="24"/>
                <w:szCs w:val="24"/>
              </w:rPr>
            </w:pPr>
            <w:r w:rsidRPr="008E2243">
              <w:rPr>
                <w:rFonts w:ascii="Times New Roman" w:hAnsi="Times New Roman"/>
                <w:b/>
                <w:sz w:val="24"/>
                <w:szCs w:val="24"/>
              </w:rPr>
              <w:t xml:space="preserve">Обща стойност на бюджетите на българските партньори </w:t>
            </w:r>
          </w:p>
          <w:p w:rsidR="00A63954" w:rsidRPr="008E2243" w:rsidRDefault="00A63954" w:rsidP="005C512D">
            <w:pPr>
              <w:pStyle w:val="ListParagraph"/>
              <w:widowControl w:val="0"/>
              <w:ind w:left="0"/>
              <w:jc w:val="center"/>
              <w:rPr>
                <w:rFonts w:ascii="Times New Roman" w:hAnsi="Times New Roman"/>
                <w:b/>
                <w:sz w:val="24"/>
                <w:szCs w:val="24"/>
              </w:rPr>
            </w:pPr>
            <w:r w:rsidRPr="008E2243">
              <w:rPr>
                <w:rFonts w:ascii="Times New Roman" w:hAnsi="Times New Roman"/>
                <w:b/>
                <w:sz w:val="24"/>
                <w:szCs w:val="24"/>
              </w:rPr>
              <w:t>(в евро)</w:t>
            </w:r>
          </w:p>
        </w:tc>
      </w:tr>
      <w:tr w:rsidR="00A63954" w:rsidRPr="008E2243" w:rsidTr="00FE09CC">
        <w:trPr>
          <w:trHeight w:val="862"/>
          <w:jc w:val="center"/>
        </w:trPr>
        <w:tc>
          <w:tcPr>
            <w:tcW w:w="1159" w:type="dxa"/>
            <w:shd w:val="clear" w:color="auto" w:fill="auto"/>
          </w:tcPr>
          <w:p w:rsidR="00A63954" w:rsidRPr="008E2243" w:rsidRDefault="00A63954" w:rsidP="005C512D">
            <w:pPr>
              <w:pStyle w:val="ListParagraph"/>
              <w:widowControl w:val="0"/>
              <w:ind w:left="0"/>
              <w:jc w:val="both"/>
              <w:rPr>
                <w:rFonts w:ascii="Times New Roman" w:hAnsi="Times New Roman"/>
                <w:sz w:val="24"/>
                <w:szCs w:val="24"/>
              </w:rPr>
            </w:pPr>
            <w:r w:rsidRPr="008E2243">
              <w:rPr>
                <w:rFonts w:ascii="Times New Roman" w:hAnsi="Times New Roman"/>
                <w:sz w:val="24"/>
                <w:szCs w:val="24"/>
              </w:rPr>
              <w:t>Видин</w:t>
            </w:r>
          </w:p>
        </w:tc>
        <w:tc>
          <w:tcPr>
            <w:tcW w:w="1447"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lang w:val="en-US"/>
              </w:rPr>
              <w:t>3</w:t>
            </w:r>
            <w:r w:rsidRPr="008E2243">
              <w:rPr>
                <w:rFonts w:ascii="Times New Roman" w:hAnsi="Times New Roman"/>
                <w:sz w:val="24"/>
                <w:szCs w:val="24"/>
              </w:rPr>
              <w:t>4</w:t>
            </w:r>
          </w:p>
        </w:tc>
        <w:tc>
          <w:tcPr>
            <w:tcW w:w="1310"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lang w:val="en-US"/>
              </w:rPr>
              <w:t>3</w:t>
            </w:r>
            <w:r w:rsidRPr="008E2243">
              <w:rPr>
                <w:rFonts w:ascii="Times New Roman" w:hAnsi="Times New Roman"/>
                <w:sz w:val="24"/>
                <w:szCs w:val="24"/>
              </w:rPr>
              <w:t>9</w:t>
            </w:r>
          </w:p>
        </w:tc>
        <w:tc>
          <w:tcPr>
            <w:tcW w:w="2308"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lang w:val="en-US"/>
              </w:rPr>
              <w:t>2</w:t>
            </w:r>
            <w:r w:rsidRPr="008E2243">
              <w:rPr>
                <w:rFonts w:ascii="Times New Roman" w:hAnsi="Times New Roman"/>
                <w:sz w:val="24"/>
                <w:szCs w:val="24"/>
              </w:rPr>
              <w:t xml:space="preserve">7 – в изпълнение, </w:t>
            </w:r>
            <w:r w:rsidRPr="008E2243">
              <w:rPr>
                <w:rFonts w:ascii="Times New Roman" w:hAnsi="Times New Roman"/>
                <w:sz w:val="24"/>
                <w:szCs w:val="24"/>
                <w:lang w:val="en-US"/>
              </w:rPr>
              <w:t>7</w:t>
            </w:r>
            <w:r w:rsidRPr="008E2243">
              <w:rPr>
                <w:rFonts w:ascii="Times New Roman" w:hAnsi="Times New Roman"/>
                <w:sz w:val="24"/>
                <w:szCs w:val="24"/>
              </w:rPr>
              <w:t xml:space="preserve"> - приключили</w:t>
            </w:r>
          </w:p>
        </w:tc>
        <w:tc>
          <w:tcPr>
            <w:tcW w:w="2995" w:type="dxa"/>
            <w:shd w:val="clear" w:color="auto" w:fill="auto"/>
          </w:tcPr>
          <w:p w:rsidR="00A63954" w:rsidRPr="008E2243" w:rsidRDefault="00A63954" w:rsidP="005C512D">
            <w:pPr>
              <w:pStyle w:val="ListParagraph"/>
              <w:widowControl w:val="0"/>
              <w:ind w:left="0"/>
              <w:jc w:val="right"/>
              <w:rPr>
                <w:rFonts w:ascii="Times New Roman" w:hAnsi="Times New Roman"/>
                <w:sz w:val="24"/>
                <w:szCs w:val="24"/>
              </w:rPr>
            </w:pPr>
            <w:r w:rsidRPr="008E2243">
              <w:rPr>
                <w:rFonts w:ascii="Times New Roman" w:hAnsi="Times New Roman"/>
                <w:sz w:val="24"/>
                <w:szCs w:val="24"/>
              </w:rPr>
              <w:t>6</w:t>
            </w:r>
            <w:r w:rsidRPr="008E2243">
              <w:rPr>
                <w:rFonts w:ascii="Times New Roman" w:hAnsi="Times New Roman"/>
                <w:sz w:val="24"/>
                <w:szCs w:val="24"/>
                <w:lang w:val="en-US"/>
              </w:rPr>
              <w:t xml:space="preserve">  </w:t>
            </w:r>
            <w:r w:rsidRPr="008E2243">
              <w:rPr>
                <w:rFonts w:ascii="Times New Roman" w:hAnsi="Times New Roman"/>
                <w:sz w:val="24"/>
                <w:szCs w:val="24"/>
              </w:rPr>
              <w:t>216</w:t>
            </w:r>
            <w:r w:rsidRPr="008E2243">
              <w:rPr>
                <w:rFonts w:ascii="Times New Roman" w:hAnsi="Times New Roman"/>
                <w:sz w:val="24"/>
                <w:szCs w:val="24"/>
                <w:lang w:val="en-US"/>
              </w:rPr>
              <w:t xml:space="preserve"> </w:t>
            </w:r>
            <w:r w:rsidRPr="008E2243">
              <w:rPr>
                <w:rFonts w:ascii="Times New Roman" w:hAnsi="Times New Roman"/>
                <w:sz w:val="24"/>
                <w:szCs w:val="24"/>
              </w:rPr>
              <w:t>081</w:t>
            </w:r>
          </w:p>
        </w:tc>
      </w:tr>
      <w:tr w:rsidR="00A63954" w:rsidRPr="008E2243" w:rsidTr="00FE09CC">
        <w:trPr>
          <w:trHeight w:val="782"/>
          <w:jc w:val="center"/>
        </w:trPr>
        <w:tc>
          <w:tcPr>
            <w:tcW w:w="1159" w:type="dxa"/>
            <w:shd w:val="clear" w:color="auto" w:fill="auto"/>
          </w:tcPr>
          <w:p w:rsidR="00A63954" w:rsidRPr="008E2243" w:rsidRDefault="00A63954" w:rsidP="005C512D">
            <w:pPr>
              <w:pStyle w:val="ListParagraph"/>
              <w:widowControl w:val="0"/>
              <w:ind w:left="0"/>
              <w:jc w:val="both"/>
              <w:rPr>
                <w:rFonts w:ascii="Times New Roman" w:hAnsi="Times New Roman"/>
                <w:sz w:val="24"/>
                <w:szCs w:val="24"/>
              </w:rPr>
            </w:pPr>
            <w:r w:rsidRPr="008E2243">
              <w:rPr>
                <w:rFonts w:ascii="Times New Roman" w:hAnsi="Times New Roman"/>
                <w:sz w:val="24"/>
                <w:szCs w:val="24"/>
              </w:rPr>
              <w:t>Монтана</w:t>
            </w:r>
          </w:p>
        </w:tc>
        <w:tc>
          <w:tcPr>
            <w:tcW w:w="1447"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15</w:t>
            </w:r>
          </w:p>
        </w:tc>
        <w:tc>
          <w:tcPr>
            <w:tcW w:w="1310"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17</w:t>
            </w:r>
          </w:p>
        </w:tc>
        <w:tc>
          <w:tcPr>
            <w:tcW w:w="2308"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lang w:val="en-US"/>
              </w:rPr>
              <w:t>11</w:t>
            </w:r>
            <w:r w:rsidRPr="008E2243">
              <w:rPr>
                <w:rFonts w:ascii="Times New Roman" w:hAnsi="Times New Roman"/>
                <w:sz w:val="24"/>
                <w:szCs w:val="24"/>
              </w:rPr>
              <w:t xml:space="preserve"> – в изпълнение, 4 - приключили</w:t>
            </w:r>
          </w:p>
        </w:tc>
        <w:tc>
          <w:tcPr>
            <w:tcW w:w="2995" w:type="dxa"/>
            <w:shd w:val="clear" w:color="auto" w:fill="auto"/>
          </w:tcPr>
          <w:p w:rsidR="00A63954" w:rsidRPr="008E2243" w:rsidRDefault="00A63954" w:rsidP="005C512D">
            <w:pPr>
              <w:pStyle w:val="ListParagraph"/>
              <w:widowControl w:val="0"/>
              <w:ind w:left="0"/>
              <w:jc w:val="right"/>
              <w:rPr>
                <w:rFonts w:ascii="Times New Roman" w:hAnsi="Times New Roman"/>
                <w:sz w:val="24"/>
                <w:szCs w:val="24"/>
                <w:lang w:val="en-US"/>
              </w:rPr>
            </w:pPr>
            <w:r w:rsidRPr="008E2243">
              <w:rPr>
                <w:rFonts w:ascii="Times New Roman" w:hAnsi="Times New Roman"/>
                <w:sz w:val="24"/>
                <w:szCs w:val="24"/>
                <w:lang w:val="en-US"/>
              </w:rPr>
              <w:t>3 736 189</w:t>
            </w:r>
          </w:p>
        </w:tc>
      </w:tr>
      <w:tr w:rsidR="00A63954" w:rsidRPr="008E2243" w:rsidTr="00FE09CC">
        <w:trPr>
          <w:trHeight w:val="836"/>
          <w:jc w:val="center"/>
        </w:trPr>
        <w:tc>
          <w:tcPr>
            <w:tcW w:w="1159" w:type="dxa"/>
            <w:shd w:val="clear" w:color="auto" w:fill="auto"/>
          </w:tcPr>
          <w:p w:rsidR="00A63954" w:rsidRPr="008E2243" w:rsidRDefault="00A63954" w:rsidP="005C512D">
            <w:pPr>
              <w:pStyle w:val="ListParagraph"/>
              <w:widowControl w:val="0"/>
              <w:ind w:left="0"/>
              <w:jc w:val="both"/>
              <w:rPr>
                <w:rFonts w:ascii="Times New Roman" w:hAnsi="Times New Roman"/>
                <w:sz w:val="24"/>
                <w:szCs w:val="24"/>
              </w:rPr>
            </w:pPr>
            <w:r w:rsidRPr="008E2243">
              <w:rPr>
                <w:rFonts w:ascii="Times New Roman" w:hAnsi="Times New Roman"/>
                <w:sz w:val="24"/>
                <w:szCs w:val="24"/>
              </w:rPr>
              <w:t>Враца</w:t>
            </w:r>
          </w:p>
        </w:tc>
        <w:tc>
          <w:tcPr>
            <w:tcW w:w="1447"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lang w:val="en-US"/>
              </w:rPr>
              <w:t>1</w:t>
            </w:r>
            <w:r w:rsidRPr="008E2243">
              <w:rPr>
                <w:rFonts w:ascii="Times New Roman" w:hAnsi="Times New Roman"/>
                <w:sz w:val="24"/>
                <w:szCs w:val="24"/>
              </w:rPr>
              <w:t>2</w:t>
            </w:r>
          </w:p>
        </w:tc>
        <w:tc>
          <w:tcPr>
            <w:tcW w:w="1310"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lang w:val="en-US"/>
              </w:rPr>
              <w:t>1</w:t>
            </w:r>
            <w:r w:rsidRPr="008E2243">
              <w:rPr>
                <w:rFonts w:ascii="Times New Roman" w:hAnsi="Times New Roman"/>
                <w:sz w:val="24"/>
                <w:szCs w:val="24"/>
              </w:rPr>
              <w:t>2</w:t>
            </w:r>
          </w:p>
        </w:tc>
        <w:tc>
          <w:tcPr>
            <w:tcW w:w="2308"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10 – в изпълнение, 2 - приключили</w:t>
            </w:r>
          </w:p>
        </w:tc>
        <w:tc>
          <w:tcPr>
            <w:tcW w:w="2995" w:type="dxa"/>
            <w:shd w:val="clear" w:color="auto" w:fill="auto"/>
          </w:tcPr>
          <w:p w:rsidR="00A63954" w:rsidRPr="008E2243" w:rsidRDefault="00A63954" w:rsidP="005C512D">
            <w:pPr>
              <w:pStyle w:val="ListParagraph"/>
              <w:widowControl w:val="0"/>
              <w:ind w:left="0"/>
              <w:jc w:val="right"/>
              <w:rPr>
                <w:rFonts w:ascii="Times New Roman" w:hAnsi="Times New Roman"/>
                <w:sz w:val="24"/>
                <w:szCs w:val="24"/>
              </w:rPr>
            </w:pPr>
            <w:r w:rsidRPr="008E2243">
              <w:rPr>
                <w:rFonts w:ascii="Times New Roman" w:hAnsi="Times New Roman"/>
                <w:sz w:val="24"/>
                <w:szCs w:val="24"/>
                <w:lang w:val="en-US"/>
              </w:rPr>
              <w:t>5 </w:t>
            </w:r>
            <w:r w:rsidRPr="008E2243">
              <w:rPr>
                <w:rFonts w:ascii="Times New Roman" w:hAnsi="Times New Roman"/>
                <w:sz w:val="24"/>
                <w:szCs w:val="24"/>
              </w:rPr>
              <w:t>929 352</w:t>
            </w:r>
          </w:p>
        </w:tc>
      </w:tr>
      <w:tr w:rsidR="00A63954" w:rsidRPr="008E2243" w:rsidTr="00FE09CC">
        <w:trPr>
          <w:trHeight w:val="904"/>
          <w:jc w:val="center"/>
        </w:trPr>
        <w:tc>
          <w:tcPr>
            <w:tcW w:w="1159" w:type="dxa"/>
            <w:shd w:val="clear" w:color="auto" w:fill="auto"/>
          </w:tcPr>
          <w:p w:rsidR="00A63954" w:rsidRPr="008E2243" w:rsidRDefault="00A63954" w:rsidP="005C512D">
            <w:pPr>
              <w:pStyle w:val="ListParagraph"/>
              <w:widowControl w:val="0"/>
              <w:ind w:left="0"/>
              <w:jc w:val="both"/>
              <w:rPr>
                <w:rFonts w:ascii="Times New Roman" w:hAnsi="Times New Roman"/>
                <w:sz w:val="24"/>
                <w:szCs w:val="24"/>
              </w:rPr>
            </w:pPr>
            <w:r w:rsidRPr="008E2243">
              <w:rPr>
                <w:rFonts w:ascii="Times New Roman" w:hAnsi="Times New Roman"/>
                <w:sz w:val="24"/>
                <w:szCs w:val="24"/>
              </w:rPr>
              <w:t>Плевен</w:t>
            </w:r>
          </w:p>
        </w:tc>
        <w:tc>
          <w:tcPr>
            <w:tcW w:w="1447"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lang w:val="en-US"/>
              </w:rPr>
              <w:t>2</w:t>
            </w:r>
            <w:r w:rsidRPr="008E2243">
              <w:rPr>
                <w:rFonts w:ascii="Times New Roman" w:hAnsi="Times New Roman"/>
                <w:sz w:val="24"/>
                <w:szCs w:val="24"/>
              </w:rPr>
              <w:t>2</w:t>
            </w:r>
          </w:p>
        </w:tc>
        <w:tc>
          <w:tcPr>
            <w:tcW w:w="1310"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lang w:val="en-US"/>
              </w:rPr>
              <w:t>2</w:t>
            </w:r>
            <w:r w:rsidRPr="008E2243">
              <w:rPr>
                <w:rFonts w:ascii="Times New Roman" w:hAnsi="Times New Roman"/>
                <w:sz w:val="24"/>
                <w:szCs w:val="24"/>
              </w:rPr>
              <w:t>2</w:t>
            </w:r>
          </w:p>
        </w:tc>
        <w:tc>
          <w:tcPr>
            <w:tcW w:w="2308"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lang w:val="en-US"/>
              </w:rPr>
              <w:t>15</w:t>
            </w:r>
            <w:r w:rsidRPr="008E2243">
              <w:rPr>
                <w:rFonts w:ascii="Times New Roman" w:hAnsi="Times New Roman"/>
                <w:sz w:val="24"/>
                <w:szCs w:val="24"/>
              </w:rPr>
              <w:t>- в изпълнение, 7- приключили</w:t>
            </w:r>
          </w:p>
        </w:tc>
        <w:tc>
          <w:tcPr>
            <w:tcW w:w="2995" w:type="dxa"/>
            <w:shd w:val="clear" w:color="auto" w:fill="auto"/>
          </w:tcPr>
          <w:p w:rsidR="00A63954" w:rsidRPr="008E2243" w:rsidRDefault="00A63954" w:rsidP="005C512D">
            <w:pPr>
              <w:pStyle w:val="ListParagraph"/>
              <w:widowControl w:val="0"/>
              <w:ind w:left="0"/>
              <w:jc w:val="right"/>
              <w:rPr>
                <w:rFonts w:ascii="Times New Roman" w:hAnsi="Times New Roman"/>
                <w:sz w:val="24"/>
                <w:szCs w:val="24"/>
              </w:rPr>
            </w:pPr>
            <w:r w:rsidRPr="008E2243">
              <w:rPr>
                <w:rFonts w:ascii="Times New Roman" w:hAnsi="Times New Roman"/>
                <w:sz w:val="24"/>
                <w:szCs w:val="24"/>
              </w:rPr>
              <w:t>23 222 849</w:t>
            </w:r>
          </w:p>
        </w:tc>
      </w:tr>
    </w:tbl>
    <w:p w:rsidR="00A63954" w:rsidRPr="008E2243" w:rsidRDefault="00A63954" w:rsidP="00D52360">
      <w:pPr>
        <w:widowControl w:val="0"/>
        <w:spacing w:line="336" w:lineRule="auto"/>
        <w:jc w:val="both"/>
      </w:pPr>
    </w:p>
    <w:p w:rsidR="00A63954" w:rsidRPr="008E2243" w:rsidRDefault="00A63954" w:rsidP="00D52360">
      <w:pPr>
        <w:widowControl w:val="0"/>
        <w:shd w:val="clear" w:color="auto" w:fill="B8CCE4"/>
        <w:spacing w:before="120" w:line="360" w:lineRule="auto"/>
        <w:jc w:val="center"/>
        <w:rPr>
          <w:rFonts w:ascii="Times New Roman" w:hAnsi="Times New Roman" w:cs="Times New Roman"/>
          <w:b/>
          <w:color w:val="17365D"/>
          <w:sz w:val="24"/>
          <w:szCs w:val="24"/>
          <w:lang w:val="ru-RU"/>
        </w:rPr>
      </w:pPr>
      <w:r w:rsidRPr="008E2243">
        <w:rPr>
          <w:rFonts w:ascii="Times New Roman" w:hAnsi="Times New Roman" w:cs="Times New Roman"/>
          <w:b/>
          <w:color w:val="17365D"/>
          <w:sz w:val="24"/>
          <w:szCs w:val="24"/>
          <w:lang w:val="ru-RU"/>
        </w:rPr>
        <w:lastRenderedPageBreak/>
        <w:t>Програма за ТНС „Балкан</w:t>
      </w:r>
      <w:r w:rsidR="00D52360" w:rsidRPr="008E2243">
        <w:rPr>
          <w:rFonts w:ascii="Times New Roman" w:hAnsi="Times New Roman" w:cs="Times New Roman"/>
          <w:b/>
          <w:color w:val="17365D"/>
          <w:sz w:val="24"/>
          <w:szCs w:val="24"/>
          <w:lang w:val="ru-RU"/>
        </w:rPr>
        <w:t>и – Средиземно море“ 2014- 2020</w:t>
      </w:r>
    </w:p>
    <w:p w:rsidR="00A63954" w:rsidRPr="008E2243" w:rsidRDefault="00A63954" w:rsidP="00A63954">
      <w:pPr>
        <w:widowControl w:val="0"/>
        <w:spacing w:line="360" w:lineRule="auto"/>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t xml:space="preserve">Програмата е одобрена с Решение на ЕК </w:t>
      </w:r>
      <w:r w:rsidRPr="008E2243">
        <w:rPr>
          <w:rFonts w:ascii="Times New Roman" w:hAnsi="Times New Roman" w:cs="Times New Roman"/>
          <w:sz w:val="24"/>
          <w:szCs w:val="24"/>
        </w:rPr>
        <w:t>C</w:t>
      </w:r>
      <w:r w:rsidR="008A7C58" w:rsidRPr="008E2243">
        <w:rPr>
          <w:rFonts w:ascii="Times New Roman" w:hAnsi="Times New Roman" w:cs="Times New Roman"/>
          <w:sz w:val="24"/>
          <w:szCs w:val="24"/>
          <w:lang w:val="ru-RU"/>
        </w:rPr>
        <w:t xml:space="preserve"> </w:t>
      </w:r>
      <w:r w:rsidRPr="008E2243">
        <w:rPr>
          <w:rFonts w:ascii="Times New Roman" w:hAnsi="Times New Roman" w:cs="Times New Roman"/>
          <w:sz w:val="24"/>
          <w:szCs w:val="24"/>
          <w:lang w:val="ru-RU"/>
        </w:rPr>
        <w:t>(2015) 6619 от 25.09.2015 г., а бюджетът й е в размер на 39 727 652 евро (77 700 534 лв.). Подкрепят се проекти в рамките на две приоритетни оси: Приоритетна ос 1 „Предприемачество и иновации“ и Приоритетна ос 2 „Околна среда“.</w:t>
      </w:r>
    </w:p>
    <w:p w:rsidR="00A63954" w:rsidRPr="008E2243" w:rsidRDefault="00A63954" w:rsidP="00A63954">
      <w:pPr>
        <w:widowControl w:val="0"/>
        <w:spacing w:line="360" w:lineRule="auto"/>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t xml:space="preserve">По първата покана са одобрени 44 проекта с бюджет на обща стойност около 32,540 млн. евро. В 39 от финансираните проекти участват 59 български партньори с общ бюджет 7,3 млн. евро. Към </w:t>
      </w:r>
      <w:r w:rsidR="00C921E5" w:rsidRPr="008E2243">
        <w:rPr>
          <w:rFonts w:ascii="Times New Roman" w:hAnsi="Times New Roman" w:cs="Times New Roman"/>
          <w:sz w:val="24"/>
          <w:szCs w:val="24"/>
          <w:lang w:val="ru-RU"/>
        </w:rPr>
        <w:t>31.12.2020 г. са сключени 56</w:t>
      </w:r>
      <w:r w:rsidRPr="008E2243">
        <w:rPr>
          <w:rFonts w:ascii="Times New Roman" w:hAnsi="Times New Roman" w:cs="Times New Roman"/>
          <w:sz w:val="24"/>
          <w:szCs w:val="24"/>
          <w:lang w:val="ru-RU"/>
        </w:rPr>
        <w:t xml:space="preserve"> договора за предоставяне на национално съфинанс</w:t>
      </w:r>
      <w:r w:rsidR="00C921E5" w:rsidRPr="008E2243">
        <w:rPr>
          <w:rFonts w:ascii="Times New Roman" w:hAnsi="Times New Roman" w:cs="Times New Roman"/>
          <w:sz w:val="24"/>
          <w:szCs w:val="24"/>
          <w:lang w:val="ru-RU"/>
        </w:rPr>
        <w:t>иране на стойност 2 434 954,90</w:t>
      </w:r>
      <w:r w:rsidR="00EE5FCE" w:rsidRPr="008E2243">
        <w:rPr>
          <w:rFonts w:ascii="Times New Roman" w:hAnsi="Times New Roman" w:cs="Times New Roman"/>
          <w:sz w:val="24"/>
          <w:szCs w:val="24"/>
          <w:lang w:val="ru-RU"/>
        </w:rPr>
        <w:t xml:space="preserve"> лв.</w:t>
      </w:r>
    </w:p>
    <w:p w:rsidR="00A63954" w:rsidRPr="008E2243" w:rsidRDefault="00A63954" w:rsidP="00A63954">
      <w:pPr>
        <w:widowControl w:val="0"/>
        <w:spacing w:line="360" w:lineRule="auto"/>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t>Разпределението на одобрените за финансиране проекти по водещи партньори по области на територията на Северозападен район е както следва:</w:t>
      </w:r>
    </w:p>
    <w:p w:rsidR="00A63954" w:rsidRPr="008E2243" w:rsidRDefault="00A63954" w:rsidP="00A63954">
      <w:pPr>
        <w:pStyle w:val="ListParagraph"/>
        <w:widowControl w:val="0"/>
        <w:tabs>
          <w:tab w:val="left" w:pos="993"/>
        </w:tabs>
        <w:ind w:left="993"/>
        <w:rPr>
          <w:color w:val="000000"/>
          <w:sz w:val="20"/>
        </w:rPr>
      </w:pP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397"/>
        <w:gridCol w:w="1383"/>
        <w:gridCol w:w="1836"/>
        <w:gridCol w:w="3478"/>
      </w:tblGrid>
      <w:tr w:rsidR="00A63954" w:rsidRPr="008E2243" w:rsidTr="00FE09CC">
        <w:trPr>
          <w:trHeight w:val="1203"/>
          <w:jc w:val="center"/>
        </w:trPr>
        <w:tc>
          <w:tcPr>
            <w:tcW w:w="1247" w:type="dxa"/>
            <w:shd w:val="clear" w:color="auto" w:fill="B8CCE4"/>
          </w:tcPr>
          <w:p w:rsidR="00A63954" w:rsidRPr="008E2243" w:rsidRDefault="00A63954" w:rsidP="005C512D">
            <w:pPr>
              <w:pStyle w:val="ListParagraph"/>
              <w:widowControl w:val="0"/>
              <w:ind w:left="0"/>
              <w:jc w:val="both"/>
              <w:rPr>
                <w:rFonts w:ascii="Times New Roman" w:hAnsi="Times New Roman"/>
                <w:b/>
                <w:sz w:val="24"/>
                <w:szCs w:val="24"/>
              </w:rPr>
            </w:pPr>
            <w:r w:rsidRPr="008E2243">
              <w:rPr>
                <w:rFonts w:ascii="Times New Roman" w:hAnsi="Times New Roman"/>
                <w:b/>
                <w:sz w:val="24"/>
                <w:szCs w:val="24"/>
              </w:rPr>
              <w:t>Област</w:t>
            </w:r>
          </w:p>
        </w:tc>
        <w:tc>
          <w:tcPr>
            <w:tcW w:w="1413" w:type="dxa"/>
            <w:shd w:val="clear" w:color="auto" w:fill="B8CCE4"/>
          </w:tcPr>
          <w:p w:rsidR="00A63954" w:rsidRPr="008E2243" w:rsidRDefault="00A63954" w:rsidP="005C512D">
            <w:pPr>
              <w:pStyle w:val="ListParagraph"/>
              <w:widowControl w:val="0"/>
              <w:ind w:left="0"/>
              <w:jc w:val="center"/>
              <w:rPr>
                <w:rFonts w:ascii="Times New Roman" w:hAnsi="Times New Roman"/>
                <w:b/>
                <w:sz w:val="24"/>
                <w:szCs w:val="24"/>
              </w:rPr>
            </w:pPr>
            <w:r w:rsidRPr="008E2243">
              <w:rPr>
                <w:rFonts w:ascii="Times New Roman" w:hAnsi="Times New Roman"/>
                <w:b/>
                <w:sz w:val="24"/>
                <w:szCs w:val="24"/>
              </w:rPr>
              <w:t>Брой сключени договори</w:t>
            </w:r>
          </w:p>
        </w:tc>
        <w:tc>
          <w:tcPr>
            <w:tcW w:w="985" w:type="dxa"/>
            <w:shd w:val="clear" w:color="auto" w:fill="B8CCE4"/>
          </w:tcPr>
          <w:p w:rsidR="00A63954" w:rsidRPr="008E2243" w:rsidRDefault="00A63954" w:rsidP="005C512D">
            <w:pPr>
              <w:pStyle w:val="ListParagraph"/>
              <w:widowControl w:val="0"/>
              <w:ind w:left="0"/>
              <w:jc w:val="center"/>
              <w:rPr>
                <w:rFonts w:ascii="Times New Roman" w:hAnsi="Times New Roman"/>
                <w:b/>
                <w:sz w:val="24"/>
                <w:szCs w:val="24"/>
              </w:rPr>
            </w:pPr>
            <w:r w:rsidRPr="008E2243">
              <w:rPr>
                <w:rFonts w:ascii="Times New Roman" w:hAnsi="Times New Roman"/>
                <w:b/>
                <w:sz w:val="24"/>
                <w:szCs w:val="24"/>
              </w:rPr>
              <w:t>Брой български партньори</w:t>
            </w:r>
          </w:p>
        </w:tc>
        <w:tc>
          <w:tcPr>
            <w:tcW w:w="1890" w:type="dxa"/>
            <w:shd w:val="clear" w:color="auto" w:fill="B8CCE4"/>
          </w:tcPr>
          <w:p w:rsidR="00A63954" w:rsidRPr="008E2243" w:rsidRDefault="00A63954" w:rsidP="005C512D">
            <w:pPr>
              <w:pStyle w:val="ListParagraph"/>
              <w:widowControl w:val="0"/>
              <w:ind w:left="0"/>
              <w:jc w:val="center"/>
              <w:rPr>
                <w:rFonts w:ascii="Times New Roman" w:hAnsi="Times New Roman"/>
                <w:b/>
                <w:sz w:val="24"/>
                <w:szCs w:val="24"/>
              </w:rPr>
            </w:pPr>
            <w:r w:rsidRPr="008E2243">
              <w:rPr>
                <w:rFonts w:ascii="Times New Roman" w:hAnsi="Times New Roman"/>
                <w:b/>
                <w:sz w:val="24"/>
                <w:szCs w:val="24"/>
              </w:rPr>
              <w:t>Статус на изпълнение</w:t>
            </w:r>
          </w:p>
        </w:tc>
        <w:tc>
          <w:tcPr>
            <w:tcW w:w="3789" w:type="dxa"/>
            <w:shd w:val="clear" w:color="auto" w:fill="B8CCE4"/>
          </w:tcPr>
          <w:p w:rsidR="00A63954" w:rsidRPr="008E2243" w:rsidRDefault="00A63954" w:rsidP="005C512D">
            <w:pPr>
              <w:pStyle w:val="ListParagraph"/>
              <w:widowControl w:val="0"/>
              <w:ind w:left="0"/>
              <w:jc w:val="center"/>
              <w:rPr>
                <w:rFonts w:ascii="Times New Roman" w:hAnsi="Times New Roman"/>
                <w:b/>
                <w:sz w:val="24"/>
                <w:szCs w:val="24"/>
              </w:rPr>
            </w:pPr>
            <w:r w:rsidRPr="008E2243">
              <w:rPr>
                <w:rFonts w:ascii="Times New Roman" w:hAnsi="Times New Roman"/>
                <w:b/>
                <w:sz w:val="24"/>
                <w:szCs w:val="24"/>
              </w:rPr>
              <w:t xml:space="preserve">Обща стойност на бюджетите на българските партньори </w:t>
            </w:r>
          </w:p>
          <w:p w:rsidR="00A63954" w:rsidRPr="008E2243" w:rsidRDefault="00A63954" w:rsidP="005C512D">
            <w:pPr>
              <w:pStyle w:val="ListParagraph"/>
              <w:widowControl w:val="0"/>
              <w:ind w:left="0"/>
              <w:jc w:val="center"/>
              <w:rPr>
                <w:rFonts w:ascii="Times New Roman" w:hAnsi="Times New Roman"/>
                <w:b/>
                <w:sz w:val="24"/>
                <w:szCs w:val="24"/>
              </w:rPr>
            </w:pPr>
            <w:r w:rsidRPr="008E2243">
              <w:rPr>
                <w:rFonts w:ascii="Times New Roman" w:hAnsi="Times New Roman"/>
                <w:b/>
                <w:sz w:val="24"/>
                <w:szCs w:val="24"/>
              </w:rPr>
              <w:t>(в евро)</w:t>
            </w:r>
          </w:p>
        </w:tc>
      </w:tr>
      <w:tr w:rsidR="00A63954" w:rsidRPr="008E2243" w:rsidTr="00FE09CC">
        <w:trPr>
          <w:trHeight w:val="554"/>
          <w:jc w:val="center"/>
        </w:trPr>
        <w:tc>
          <w:tcPr>
            <w:tcW w:w="1247" w:type="dxa"/>
            <w:shd w:val="clear" w:color="auto" w:fill="auto"/>
          </w:tcPr>
          <w:p w:rsidR="00A63954" w:rsidRPr="008E2243" w:rsidRDefault="00A63954" w:rsidP="005C512D">
            <w:pPr>
              <w:pStyle w:val="ListParagraph"/>
              <w:widowControl w:val="0"/>
              <w:ind w:left="0"/>
              <w:jc w:val="both"/>
              <w:rPr>
                <w:rFonts w:ascii="Times New Roman" w:hAnsi="Times New Roman"/>
                <w:sz w:val="24"/>
                <w:szCs w:val="24"/>
              </w:rPr>
            </w:pPr>
            <w:r w:rsidRPr="008E2243">
              <w:rPr>
                <w:rFonts w:ascii="Times New Roman" w:hAnsi="Times New Roman"/>
                <w:sz w:val="24"/>
                <w:szCs w:val="24"/>
              </w:rPr>
              <w:t>Видин</w:t>
            </w:r>
          </w:p>
        </w:tc>
        <w:tc>
          <w:tcPr>
            <w:tcW w:w="1413"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w:t>
            </w:r>
          </w:p>
        </w:tc>
        <w:tc>
          <w:tcPr>
            <w:tcW w:w="985"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w:t>
            </w:r>
          </w:p>
        </w:tc>
        <w:tc>
          <w:tcPr>
            <w:tcW w:w="1890"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w:t>
            </w:r>
          </w:p>
        </w:tc>
        <w:tc>
          <w:tcPr>
            <w:tcW w:w="3789"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w:t>
            </w:r>
          </w:p>
        </w:tc>
      </w:tr>
      <w:tr w:rsidR="00A63954" w:rsidRPr="008E2243" w:rsidTr="00FE09CC">
        <w:trPr>
          <w:trHeight w:val="538"/>
          <w:jc w:val="center"/>
        </w:trPr>
        <w:tc>
          <w:tcPr>
            <w:tcW w:w="1247" w:type="dxa"/>
            <w:shd w:val="clear" w:color="auto" w:fill="auto"/>
          </w:tcPr>
          <w:p w:rsidR="00A63954" w:rsidRPr="008E2243" w:rsidRDefault="00A63954" w:rsidP="005C512D">
            <w:pPr>
              <w:pStyle w:val="ListParagraph"/>
              <w:widowControl w:val="0"/>
              <w:ind w:left="0"/>
              <w:jc w:val="both"/>
              <w:rPr>
                <w:rFonts w:ascii="Times New Roman" w:hAnsi="Times New Roman"/>
                <w:sz w:val="24"/>
                <w:szCs w:val="24"/>
              </w:rPr>
            </w:pPr>
            <w:r w:rsidRPr="008E2243">
              <w:rPr>
                <w:rFonts w:ascii="Times New Roman" w:hAnsi="Times New Roman"/>
                <w:sz w:val="24"/>
                <w:szCs w:val="24"/>
              </w:rPr>
              <w:t>Монтана</w:t>
            </w:r>
          </w:p>
        </w:tc>
        <w:tc>
          <w:tcPr>
            <w:tcW w:w="1413"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w:t>
            </w:r>
          </w:p>
        </w:tc>
        <w:tc>
          <w:tcPr>
            <w:tcW w:w="985"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w:t>
            </w:r>
          </w:p>
        </w:tc>
        <w:tc>
          <w:tcPr>
            <w:tcW w:w="1890"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w:t>
            </w:r>
          </w:p>
        </w:tc>
        <w:tc>
          <w:tcPr>
            <w:tcW w:w="3789"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w:t>
            </w:r>
          </w:p>
        </w:tc>
      </w:tr>
      <w:tr w:rsidR="00A63954" w:rsidRPr="008E2243" w:rsidTr="00FE09CC">
        <w:trPr>
          <w:trHeight w:val="345"/>
          <w:jc w:val="center"/>
        </w:trPr>
        <w:tc>
          <w:tcPr>
            <w:tcW w:w="1247" w:type="dxa"/>
            <w:shd w:val="clear" w:color="auto" w:fill="auto"/>
          </w:tcPr>
          <w:p w:rsidR="00A63954" w:rsidRPr="008E2243" w:rsidRDefault="00A63954" w:rsidP="005C512D">
            <w:pPr>
              <w:pStyle w:val="ListParagraph"/>
              <w:widowControl w:val="0"/>
              <w:ind w:left="0"/>
              <w:jc w:val="both"/>
              <w:rPr>
                <w:rFonts w:ascii="Times New Roman" w:hAnsi="Times New Roman"/>
                <w:sz w:val="24"/>
                <w:szCs w:val="24"/>
              </w:rPr>
            </w:pPr>
            <w:r w:rsidRPr="008E2243">
              <w:rPr>
                <w:rFonts w:ascii="Times New Roman" w:hAnsi="Times New Roman"/>
                <w:sz w:val="24"/>
                <w:szCs w:val="24"/>
              </w:rPr>
              <w:t>Враца</w:t>
            </w:r>
          </w:p>
        </w:tc>
        <w:tc>
          <w:tcPr>
            <w:tcW w:w="1413"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2</w:t>
            </w:r>
          </w:p>
        </w:tc>
        <w:tc>
          <w:tcPr>
            <w:tcW w:w="985"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2</w:t>
            </w:r>
          </w:p>
        </w:tc>
        <w:tc>
          <w:tcPr>
            <w:tcW w:w="1890" w:type="dxa"/>
            <w:shd w:val="clear" w:color="auto" w:fill="auto"/>
          </w:tcPr>
          <w:p w:rsidR="00A63954" w:rsidRPr="008E2243" w:rsidRDefault="00C921E5"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приключили</w:t>
            </w:r>
          </w:p>
        </w:tc>
        <w:tc>
          <w:tcPr>
            <w:tcW w:w="3789"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272 750,94</w:t>
            </w:r>
          </w:p>
        </w:tc>
      </w:tr>
      <w:tr w:rsidR="00A63954" w:rsidRPr="008E2243" w:rsidTr="00FE09CC">
        <w:trPr>
          <w:trHeight w:val="345"/>
          <w:jc w:val="center"/>
        </w:trPr>
        <w:tc>
          <w:tcPr>
            <w:tcW w:w="1247" w:type="dxa"/>
            <w:shd w:val="clear" w:color="auto" w:fill="auto"/>
          </w:tcPr>
          <w:p w:rsidR="00A63954" w:rsidRPr="008E2243" w:rsidRDefault="00A63954" w:rsidP="005C512D">
            <w:pPr>
              <w:pStyle w:val="ListParagraph"/>
              <w:widowControl w:val="0"/>
              <w:ind w:left="0"/>
              <w:jc w:val="both"/>
              <w:rPr>
                <w:rFonts w:ascii="Times New Roman" w:hAnsi="Times New Roman"/>
                <w:sz w:val="24"/>
                <w:szCs w:val="24"/>
              </w:rPr>
            </w:pPr>
            <w:r w:rsidRPr="008E2243">
              <w:rPr>
                <w:rFonts w:ascii="Times New Roman" w:hAnsi="Times New Roman"/>
                <w:sz w:val="24"/>
                <w:szCs w:val="24"/>
              </w:rPr>
              <w:t>Плевен</w:t>
            </w:r>
          </w:p>
        </w:tc>
        <w:tc>
          <w:tcPr>
            <w:tcW w:w="1413"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w:t>
            </w:r>
          </w:p>
        </w:tc>
        <w:tc>
          <w:tcPr>
            <w:tcW w:w="985"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w:t>
            </w:r>
          </w:p>
        </w:tc>
        <w:tc>
          <w:tcPr>
            <w:tcW w:w="1890"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w:t>
            </w:r>
          </w:p>
        </w:tc>
        <w:tc>
          <w:tcPr>
            <w:tcW w:w="3789"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w:t>
            </w:r>
          </w:p>
        </w:tc>
      </w:tr>
      <w:tr w:rsidR="00A63954" w:rsidRPr="008E2243" w:rsidTr="00FE09CC">
        <w:trPr>
          <w:trHeight w:val="345"/>
          <w:jc w:val="center"/>
        </w:trPr>
        <w:tc>
          <w:tcPr>
            <w:tcW w:w="1247" w:type="dxa"/>
            <w:shd w:val="clear" w:color="auto" w:fill="auto"/>
          </w:tcPr>
          <w:p w:rsidR="00A63954" w:rsidRPr="008E2243" w:rsidRDefault="00A63954" w:rsidP="005C512D">
            <w:pPr>
              <w:pStyle w:val="ListParagraph"/>
              <w:widowControl w:val="0"/>
              <w:ind w:left="0"/>
              <w:jc w:val="both"/>
              <w:rPr>
                <w:rFonts w:ascii="Times New Roman" w:hAnsi="Times New Roman"/>
                <w:sz w:val="24"/>
                <w:szCs w:val="24"/>
              </w:rPr>
            </w:pPr>
            <w:r w:rsidRPr="008E2243">
              <w:rPr>
                <w:rFonts w:ascii="Times New Roman" w:hAnsi="Times New Roman"/>
                <w:sz w:val="24"/>
                <w:szCs w:val="24"/>
              </w:rPr>
              <w:t>Ловеч</w:t>
            </w:r>
          </w:p>
        </w:tc>
        <w:tc>
          <w:tcPr>
            <w:tcW w:w="1413"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w:t>
            </w:r>
          </w:p>
        </w:tc>
        <w:tc>
          <w:tcPr>
            <w:tcW w:w="985"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w:t>
            </w:r>
          </w:p>
        </w:tc>
        <w:tc>
          <w:tcPr>
            <w:tcW w:w="1890"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w:t>
            </w:r>
          </w:p>
        </w:tc>
        <w:tc>
          <w:tcPr>
            <w:tcW w:w="3789"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w:t>
            </w:r>
          </w:p>
        </w:tc>
      </w:tr>
    </w:tbl>
    <w:p w:rsidR="00A63954" w:rsidRPr="008E2243" w:rsidRDefault="00A63954" w:rsidP="00A63954">
      <w:pPr>
        <w:pStyle w:val="ListParagraph"/>
        <w:widowControl w:val="0"/>
        <w:spacing w:line="360" w:lineRule="auto"/>
        <w:ind w:left="0"/>
        <w:jc w:val="both"/>
        <w:rPr>
          <w:lang w:val="en-US"/>
        </w:rPr>
      </w:pPr>
    </w:p>
    <w:p w:rsidR="00C921E5" w:rsidRPr="008E2243" w:rsidRDefault="00A63954" w:rsidP="00A63954">
      <w:pPr>
        <w:widowControl w:val="0"/>
        <w:spacing w:before="120" w:line="360" w:lineRule="auto"/>
        <w:rPr>
          <w:rFonts w:ascii="Times New Roman" w:hAnsi="Times New Roman" w:cs="Times New Roman"/>
          <w:sz w:val="24"/>
          <w:szCs w:val="24"/>
          <w:lang w:val="ru-RU"/>
        </w:rPr>
      </w:pPr>
      <w:r w:rsidRPr="008E2243">
        <w:rPr>
          <w:rFonts w:ascii="Times New Roman" w:hAnsi="Times New Roman" w:cs="Times New Roman"/>
          <w:sz w:val="24"/>
          <w:szCs w:val="24"/>
          <w:lang w:val="ru-RU"/>
        </w:rPr>
        <w:t xml:space="preserve">Поради изчерпания ресурс по програмата не се предвижда обявяване на нова покана за набиране на проектни предложения. </w:t>
      </w:r>
    </w:p>
    <w:p w:rsidR="00C921E5" w:rsidRPr="008E2243" w:rsidRDefault="00A63954" w:rsidP="00C921E5">
      <w:pPr>
        <w:widowControl w:val="0"/>
        <w:shd w:val="clear" w:color="auto" w:fill="B8CCE4"/>
        <w:spacing w:before="120" w:line="360" w:lineRule="auto"/>
        <w:jc w:val="center"/>
        <w:rPr>
          <w:rFonts w:ascii="Times New Roman" w:hAnsi="Times New Roman" w:cs="Times New Roman"/>
          <w:b/>
          <w:sz w:val="24"/>
          <w:szCs w:val="24"/>
          <w:lang w:val="ru-RU"/>
        </w:rPr>
      </w:pPr>
      <w:r w:rsidRPr="008E2243">
        <w:rPr>
          <w:rFonts w:ascii="Times New Roman" w:hAnsi="Times New Roman" w:cs="Times New Roman"/>
          <w:b/>
          <w:sz w:val="24"/>
          <w:szCs w:val="24"/>
          <w:lang w:val="ru-RU"/>
        </w:rPr>
        <w:t>Пр</w:t>
      </w:r>
      <w:r w:rsidR="00C921E5" w:rsidRPr="008E2243">
        <w:rPr>
          <w:rFonts w:ascii="Times New Roman" w:hAnsi="Times New Roman" w:cs="Times New Roman"/>
          <w:b/>
          <w:sz w:val="24"/>
          <w:szCs w:val="24"/>
          <w:lang w:val="ru-RU"/>
        </w:rPr>
        <w:t>ограма за ТНС „Дунав“ 2014-2020</w:t>
      </w:r>
    </w:p>
    <w:p w:rsidR="00A63954" w:rsidRPr="008E2243" w:rsidRDefault="00A63954" w:rsidP="00A63954">
      <w:pPr>
        <w:widowControl w:val="0"/>
        <w:spacing w:line="360" w:lineRule="auto"/>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t xml:space="preserve">Програмата е одобрена с решение на ЕК </w:t>
      </w:r>
      <w:r w:rsidRPr="008E2243">
        <w:rPr>
          <w:rFonts w:ascii="Times New Roman" w:hAnsi="Times New Roman" w:cs="Times New Roman"/>
          <w:sz w:val="24"/>
          <w:szCs w:val="24"/>
        </w:rPr>
        <w:t>C</w:t>
      </w:r>
      <w:r w:rsidR="008A7C58" w:rsidRPr="008E2243">
        <w:rPr>
          <w:rFonts w:ascii="Times New Roman" w:hAnsi="Times New Roman" w:cs="Times New Roman"/>
          <w:sz w:val="24"/>
          <w:szCs w:val="24"/>
          <w:lang w:val="ru-RU"/>
        </w:rPr>
        <w:t xml:space="preserve"> </w:t>
      </w:r>
      <w:r w:rsidRPr="008E2243">
        <w:rPr>
          <w:rFonts w:ascii="Times New Roman" w:hAnsi="Times New Roman" w:cs="Times New Roman"/>
          <w:sz w:val="24"/>
          <w:szCs w:val="24"/>
          <w:lang w:val="ru-RU"/>
        </w:rPr>
        <w:t>(2015) 5953 от 20 август 2015 г. с бюджет в размер на 262 989 839 евро (514 363 416 лв.).</w:t>
      </w:r>
    </w:p>
    <w:p w:rsidR="00A63954" w:rsidRPr="008E2243" w:rsidRDefault="00A63954" w:rsidP="00A63954">
      <w:pPr>
        <w:widowControl w:val="0"/>
        <w:spacing w:line="360" w:lineRule="auto"/>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lastRenderedPageBreak/>
        <w:t>Програма „Дунав“</w:t>
      </w:r>
      <w:r w:rsidR="00C921E5" w:rsidRPr="008E2243">
        <w:rPr>
          <w:rFonts w:ascii="Times New Roman" w:hAnsi="Times New Roman" w:cs="Times New Roman"/>
          <w:sz w:val="24"/>
          <w:szCs w:val="24"/>
          <w:lang w:val="ru-RU"/>
        </w:rPr>
        <w:t xml:space="preserve"> </w:t>
      </w:r>
      <w:r w:rsidRPr="008E2243">
        <w:rPr>
          <w:rFonts w:ascii="Times New Roman" w:hAnsi="Times New Roman" w:cs="Times New Roman"/>
          <w:sz w:val="24"/>
          <w:szCs w:val="24"/>
          <w:lang w:val="ru-RU"/>
        </w:rPr>
        <w:t>има четири приоритетни оси: Иновативен и социално ангажиран Дунавски регион, Околна среда и културно ангажиран Дунавски регион, Подобрена свързаност на Дунавския регион и Добре управляван Дунавски регион.</w:t>
      </w:r>
    </w:p>
    <w:p w:rsidR="00A63954" w:rsidRPr="008E2243" w:rsidRDefault="00A63954" w:rsidP="00A63954">
      <w:pPr>
        <w:widowControl w:val="0"/>
        <w:spacing w:line="360" w:lineRule="auto"/>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t>В проекти по Първа покана участват 62 български партньори с общ бюджет над 8</w:t>
      </w:r>
      <w:r w:rsidRPr="008E2243">
        <w:rPr>
          <w:rFonts w:ascii="Times New Roman" w:hAnsi="Times New Roman" w:cs="Times New Roman"/>
          <w:sz w:val="24"/>
          <w:szCs w:val="24"/>
        </w:rPr>
        <w:t> </w:t>
      </w:r>
      <w:r w:rsidRPr="008E2243">
        <w:rPr>
          <w:rFonts w:ascii="Times New Roman" w:hAnsi="Times New Roman" w:cs="Times New Roman"/>
          <w:sz w:val="24"/>
          <w:szCs w:val="24"/>
          <w:lang w:val="ru-RU"/>
        </w:rPr>
        <w:t xml:space="preserve">260 240 евро. </w:t>
      </w:r>
      <w:r w:rsidR="00C921E5" w:rsidRPr="008E2243">
        <w:rPr>
          <w:rFonts w:ascii="Times New Roman" w:hAnsi="Times New Roman" w:cs="Times New Roman"/>
          <w:sz w:val="24"/>
          <w:szCs w:val="24"/>
          <w:lang w:val="ru-RU"/>
        </w:rPr>
        <w:t>С</w:t>
      </w:r>
      <w:r w:rsidRPr="008E2243">
        <w:rPr>
          <w:rFonts w:ascii="Times New Roman" w:hAnsi="Times New Roman" w:cs="Times New Roman"/>
          <w:sz w:val="24"/>
          <w:szCs w:val="24"/>
          <w:lang w:val="ru-RU"/>
        </w:rPr>
        <w:t xml:space="preserve">ключени </w:t>
      </w:r>
      <w:r w:rsidR="00C921E5" w:rsidRPr="008E2243">
        <w:rPr>
          <w:rFonts w:ascii="Times New Roman" w:hAnsi="Times New Roman" w:cs="Times New Roman"/>
          <w:sz w:val="24"/>
          <w:szCs w:val="24"/>
          <w:lang w:val="ru-RU"/>
        </w:rPr>
        <w:t xml:space="preserve">са </w:t>
      </w:r>
      <w:r w:rsidRPr="008E2243">
        <w:rPr>
          <w:rFonts w:ascii="Times New Roman" w:hAnsi="Times New Roman" w:cs="Times New Roman"/>
          <w:sz w:val="24"/>
          <w:szCs w:val="24"/>
          <w:lang w:val="ru-RU"/>
        </w:rPr>
        <w:t xml:space="preserve">59 договора за предоставяне на национално съфинансиране на стойност 2 303 716,10 лв. </w:t>
      </w:r>
      <w:r w:rsidR="00C921E5" w:rsidRPr="008E2243">
        <w:rPr>
          <w:rFonts w:ascii="Times New Roman" w:hAnsi="Times New Roman" w:cs="Times New Roman"/>
          <w:sz w:val="24"/>
          <w:szCs w:val="24"/>
          <w:lang w:val="ru-RU"/>
        </w:rPr>
        <w:t xml:space="preserve">Проектите са приключили изпълнение. </w:t>
      </w:r>
    </w:p>
    <w:p w:rsidR="00A63954" w:rsidRPr="008E2243" w:rsidRDefault="00A63954" w:rsidP="00A63954">
      <w:pPr>
        <w:widowControl w:val="0"/>
        <w:spacing w:line="360" w:lineRule="auto"/>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t xml:space="preserve">По Втора покана са </w:t>
      </w:r>
      <w:r w:rsidR="00C921E5" w:rsidRPr="008E2243">
        <w:rPr>
          <w:rFonts w:ascii="Times New Roman" w:hAnsi="Times New Roman" w:cs="Times New Roman"/>
          <w:sz w:val="24"/>
          <w:szCs w:val="24"/>
          <w:lang w:val="ru-RU"/>
        </w:rPr>
        <w:t>одобрени 22</w:t>
      </w:r>
      <w:r w:rsidRPr="008E2243">
        <w:rPr>
          <w:rFonts w:ascii="Times New Roman" w:hAnsi="Times New Roman" w:cs="Times New Roman"/>
          <w:sz w:val="24"/>
          <w:szCs w:val="24"/>
          <w:lang w:val="ru-RU"/>
        </w:rPr>
        <w:t xml:space="preserve"> проектни предложения, включително 14 предложения с участие на 17 български партньори, от които 1 Водещ партньор (Сдружение "Регионална агенция за предпр</w:t>
      </w:r>
      <w:r w:rsidR="00EE5FCE" w:rsidRPr="008E2243">
        <w:rPr>
          <w:rFonts w:ascii="Times New Roman" w:hAnsi="Times New Roman" w:cs="Times New Roman"/>
          <w:sz w:val="24"/>
          <w:szCs w:val="24"/>
          <w:lang w:val="ru-RU"/>
        </w:rPr>
        <w:t>иемачество и иновации - Варна").</w:t>
      </w:r>
      <w:r w:rsidRPr="008E2243">
        <w:rPr>
          <w:rFonts w:ascii="Times New Roman" w:hAnsi="Times New Roman" w:cs="Times New Roman"/>
          <w:sz w:val="24"/>
          <w:szCs w:val="24"/>
          <w:lang w:val="ru-RU"/>
        </w:rPr>
        <w:t xml:space="preserve"> </w:t>
      </w:r>
      <w:r w:rsidR="009E1D72" w:rsidRPr="008E2243">
        <w:rPr>
          <w:rFonts w:ascii="Times New Roman" w:hAnsi="Times New Roman" w:cs="Times New Roman"/>
          <w:sz w:val="24"/>
          <w:szCs w:val="24"/>
          <w:lang w:val="ru-RU"/>
        </w:rPr>
        <w:t>С</w:t>
      </w:r>
      <w:r w:rsidRPr="008E2243">
        <w:rPr>
          <w:rFonts w:ascii="Times New Roman" w:hAnsi="Times New Roman" w:cs="Times New Roman"/>
          <w:sz w:val="24"/>
          <w:szCs w:val="24"/>
          <w:lang w:val="ru-RU"/>
        </w:rPr>
        <w:t>ключени</w:t>
      </w:r>
      <w:r w:rsidR="009E1D72" w:rsidRPr="008E2243">
        <w:rPr>
          <w:rFonts w:ascii="Times New Roman" w:hAnsi="Times New Roman" w:cs="Times New Roman"/>
          <w:sz w:val="24"/>
          <w:szCs w:val="24"/>
          <w:lang w:val="ru-RU"/>
        </w:rPr>
        <w:t xml:space="preserve"> са</w:t>
      </w:r>
      <w:r w:rsidRPr="008E2243">
        <w:rPr>
          <w:rFonts w:ascii="Times New Roman" w:hAnsi="Times New Roman" w:cs="Times New Roman"/>
          <w:sz w:val="24"/>
          <w:szCs w:val="24"/>
          <w:lang w:val="ru-RU"/>
        </w:rPr>
        <w:t xml:space="preserve"> 17 договора за предоставяне на национ</w:t>
      </w:r>
      <w:r w:rsidR="008A7C58" w:rsidRPr="008E2243">
        <w:rPr>
          <w:rFonts w:ascii="Times New Roman" w:hAnsi="Times New Roman" w:cs="Times New Roman"/>
          <w:sz w:val="24"/>
          <w:szCs w:val="24"/>
          <w:lang w:val="ru-RU"/>
        </w:rPr>
        <w:t xml:space="preserve">ално съфинансиране на стойност </w:t>
      </w:r>
      <w:r w:rsidRPr="008E2243">
        <w:rPr>
          <w:rFonts w:ascii="Times New Roman" w:hAnsi="Times New Roman" w:cs="Times New Roman"/>
          <w:sz w:val="24"/>
          <w:szCs w:val="24"/>
          <w:lang w:val="ru-RU"/>
        </w:rPr>
        <w:t>613 919,90 лв.</w:t>
      </w:r>
    </w:p>
    <w:p w:rsidR="009E1D72" w:rsidRPr="008E2243" w:rsidRDefault="00A63954" w:rsidP="00A63954">
      <w:pPr>
        <w:widowControl w:val="0"/>
        <w:spacing w:line="360" w:lineRule="auto"/>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t xml:space="preserve">По третата покана </w:t>
      </w:r>
      <w:r w:rsidR="009E1D72" w:rsidRPr="008E2243">
        <w:rPr>
          <w:rFonts w:ascii="Times New Roman" w:hAnsi="Times New Roman" w:cs="Times New Roman"/>
          <w:sz w:val="24"/>
          <w:szCs w:val="24"/>
          <w:lang w:val="ru-RU"/>
        </w:rPr>
        <w:t xml:space="preserve">са одобрени 35 проекта, включително 28 проекта с участие на 53 български партньори. Извършва се подписване на договорите за предоставяне на национално съфинансиране. </w:t>
      </w:r>
    </w:p>
    <w:p w:rsidR="00FE09CC" w:rsidRPr="008E2243" w:rsidRDefault="00A63954" w:rsidP="00A63954">
      <w:pPr>
        <w:widowControl w:val="0"/>
        <w:spacing w:line="360" w:lineRule="auto"/>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t>Поканата за проектни предложения по Фонда за разработка на проекти (ФРП) (</w:t>
      </w:r>
      <w:r w:rsidRPr="008E2243">
        <w:rPr>
          <w:rFonts w:ascii="Times New Roman" w:hAnsi="Times New Roman" w:cs="Times New Roman"/>
          <w:sz w:val="24"/>
          <w:szCs w:val="24"/>
        </w:rPr>
        <w:t>Seed</w:t>
      </w:r>
      <w:r w:rsidRPr="008E2243">
        <w:rPr>
          <w:rFonts w:ascii="Times New Roman" w:hAnsi="Times New Roman" w:cs="Times New Roman"/>
          <w:sz w:val="24"/>
          <w:szCs w:val="24"/>
          <w:lang w:val="ru-RU"/>
        </w:rPr>
        <w:t xml:space="preserve"> </w:t>
      </w:r>
      <w:r w:rsidRPr="008E2243">
        <w:rPr>
          <w:rFonts w:ascii="Times New Roman" w:hAnsi="Times New Roman" w:cs="Times New Roman"/>
          <w:sz w:val="24"/>
          <w:szCs w:val="24"/>
        </w:rPr>
        <w:t>Money</w:t>
      </w:r>
      <w:r w:rsidRPr="008E2243">
        <w:rPr>
          <w:rFonts w:ascii="Times New Roman" w:hAnsi="Times New Roman" w:cs="Times New Roman"/>
          <w:sz w:val="24"/>
          <w:szCs w:val="24"/>
          <w:lang w:val="ru-RU"/>
        </w:rPr>
        <w:t xml:space="preserve"> </w:t>
      </w:r>
      <w:r w:rsidRPr="008E2243">
        <w:rPr>
          <w:rFonts w:ascii="Times New Roman" w:hAnsi="Times New Roman" w:cs="Times New Roman"/>
          <w:sz w:val="24"/>
          <w:szCs w:val="24"/>
        </w:rPr>
        <w:t>Facility</w:t>
      </w:r>
      <w:r w:rsidRPr="008E2243">
        <w:rPr>
          <w:rFonts w:ascii="Times New Roman" w:hAnsi="Times New Roman" w:cs="Times New Roman"/>
          <w:sz w:val="24"/>
          <w:szCs w:val="24"/>
          <w:lang w:val="ru-RU"/>
        </w:rPr>
        <w:t xml:space="preserve"> - </w:t>
      </w:r>
      <w:r w:rsidRPr="008E2243">
        <w:rPr>
          <w:rFonts w:ascii="Times New Roman" w:hAnsi="Times New Roman" w:cs="Times New Roman"/>
          <w:sz w:val="24"/>
          <w:szCs w:val="24"/>
        </w:rPr>
        <w:t>SMF</w:t>
      </w:r>
      <w:r w:rsidRPr="008E2243">
        <w:rPr>
          <w:rFonts w:ascii="Times New Roman" w:hAnsi="Times New Roman" w:cs="Times New Roman"/>
          <w:sz w:val="24"/>
          <w:szCs w:val="24"/>
          <w:lang w:val="ru-RU"/>
        </w:rPr>
        <w:t>) по Специфична цел 4.2 по програма за транснациона</w:t>
      </w:r>
      <w:r w:rsidR="00392FC5" w:rsidRPr="008E2243">
        <w:rPr>
          <w:rFonts w:ascii="Times New Roman" w:hAnsi="Times New Roman" w:cs="Times New Roman"/>
          <w:sz w:val="24"/>
          <w:szCs w:val="24"/>
          <w:lang w:val="ru-RU"/>
        </w:rPr>
        <w:t xml:space="preserve">лно сътрудничество „Дунав“ 2014 </w:t>
      </w:r>
      <w:r w:rsidR="00392FC5" w:rsidRPr="008E2243">
        <w:rPr>
          <w:rFonts w:ascii="Times New Roman" w:hAnsi="Times New Roman"/>
          <w:sz w:val="24"/>
          <w:szCs w:val="24"/>
          <w:lang w:val="bg-BG" w:eastAsia="bg-BG"/>
        </w:rPr>
        <w:t xml:space="preserve">– </w:t>
      </w:r>
      <w:r w:rsidRPr="008E2243">
        <w:rPr>
          <w:rFonts w:ascii="Times New Roman" w:hAnsi="Times New Roman" w:cs="Times New Roman"/>
          <w:sz w:val="24"/>
          <w:szCs w:val="24"/>
          <w:lang w:val="ru-RU"/>
        </w:rPr>
        <w:t>2020 приключи на 07 декември 2017 г. Одобрени са 19 предложения, с участие на 9 български партньори, от които 4 Водещи партньори. Подписаните договори за предоставяне на национално съфинансиране са на стойност 37 753 лв</w:t>
      </w:r>
      <w:r w:rsidR="009E1D72" w:rsidRPr="008E2243">
        <w:rPr>
          <w:rFonts w:ascii="Times New Roman" w:hAnsi="Times New Roman" w:cs="Times New Roman"/>
          <w:sz w:val="24"/>
          <w:szCs w:val="24"/>
          <w:lang w:val="ru-RU"/>
        </w:rPr>
        <w:t>.</w:t>
      </w:r>
    </w:p>
    <w:p w:rsidR="00A63954" w:rsidRPr="008E2243" w:rsidRDefault="00A63954" w:rsidP="00A63954">
      <w:pPr>
        <w:widowControl w:val="0"/>
        <w:spacing w:line="360" w:lineRule="auto"/>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t>Разпределението на одобрените за финансиране проекти по водещи партньори по области на територията на Северозападен район е както следва:</w:t>
      </w:r>
    </w:p>
    <w:p w:rsidR="00A63954" w:rsidRPr="008E2243" w:rsidRDefault="00A63954" w:rsidP="00A63954">
      <w:pPr>
        <w:pStyle w:val="ListParagraph"/>
        <w:widowControl w:val="0"/>
        <w:tabs>
          <w:tab w:val="left" w:pos="993"/>
        </w:tabs>
        <w:ind w:left="993"/>
        <w:rPr>
          <w:color w:val="000000"/>
          <w:sz w:val="20"/>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435"/>
        <w:gridCol w:w="1383"/>
        <w:gridCol w:w="1888"/>
        <w:gridCol w:w="3194"/>
      </w:tblGrid>
      <w:tr w:rsidR="00A63954" w:rsidRPr="008E2243" w:rsidTr="009E1D72">
        <w:trPr>
          <w:trHeight w:val="1176"/>
          <w:jc w:val="center"/>
        </w:trPr>
        <w:tc>
          <w:tcPr>
            <w:tcW w:w="1275" w:type="dxa"/>
            <w:shd w:val="clear" w:color="auto" w:fill="B8CCE4"/>
          </w:tcPr>
          <w:p w:rsidR="00A63954" w:rsidRPr="008E2243" w:rsidRDefault="00A63954" w:rsidP="005C512D">
            <w:pPr>
              <w:pStyle w:val="ListParagraph"/>
              <w:widowControl w:val="0"/>
              <w:ind w:left="0"/>
              <w:jc w:val="both"/>
              <w:rPr>
                <w:rFonts w:ascii="Times New Roman" w:hAnsi="Times New Roman"/>
                <w:b/>
                <w:color w:val="17365D"/>
                <w:sz w:val="24"/>
                <w:szCs w:val="24"/>
              </w:rPr>
            </w:pPr>
            <w:r w:rsidRPr="008E2243">
              <w:rPr>
                <w:rFonts w:ascii="Times New Roman" w:hAnsi="Times New Roman"/>
                <w:b/>
                <w:color w:val="17365D"/>
                <w:sz w:val="24"/>
                <w:szCs w:val="24"/>
              </w:rPr>
              <w:t>Област</w:t>
            </w:r>
          </w:p>
        </w:tc>
        <w:tc>
          <w:tcPr>
            <w:tcW w:w="1435" w:type="dxa"/>
            <w:shd w:val="clear" w:color="auto" w:fill="B8CCE4"/>
          </w:tcPr>
          <w:p w:rsidR="00A63954" w:rsidRPr="008E2243" w:rsidRDefault="00A63954" w:rsidP="005C512D">
            <w:pPr>
              <w:pStyle w:val="ListParagraph"/>
              <w:widowControl w:val="0"/>
              <w:ind w:left="0"/>
              <w:jc w:val="center"/>
              <w:rPr>
                <w:rFonts w:ascii="Times New Roman" w:hAnsi="Times New Roman"/>
                <w:b/>
                <w:color w:val="17365D"/>
                <w:sz w:val="24"/>
                <w:szCs w:val="24"/>
              </w:rPr>
            </w:pPr>
            <w:r w:rsidRPr="008E2243">
              <w:rPr>
                <w:rFonts w:ascii="Times New Roman" w:hAnsi="Times New Roman"/>
                <w:b/>
                <w:color w:val="17365D"/>
                <w:sz w:val="24"/>
                <w:szCs w:val="24"/>
              </w:rPr>
              <w:t>Брой сключени договори</w:t>
            </w:r>
          </w:p>
        </w:tc>
        <w:tc>
          <w:tcPr>
            <w:tcW w:w="1383" w:type="dxa"/>
            <w:shd w:val="clear" w:color="auto" w:fill="B8CCE4"/>
          </w:tcPr>
          <w:p w:rsidR="00A63954" w:rsidRPr="008E2243" w:rsidRDefault="00A63954" w:rsidP="005C512D">
            <w:pPr>
              <w:pStyle w:val="ListParagraph"/>
              <w:widowControl w:val="0"/>
              <w:ind w:left="0"/>
              <w:jc w:val="center"/>
              <w:rPr>
                <w:rFonts w:ascii="Times New Roman" w:hAnsi="Times New Roman"/>
                <w:b/>
                <w:color w:val="17365D"/>
                <w:sz w:val="24"/>
                <w:szCs w:val="24"/>
              </w:rPr>
            </w:pPr>
            <w:r w:rsidRPr="008E2243">
              <w:rPr>
                <w:rFonts w:ascii="Times New Roman" w:hAnsi="Times New Roman"/>
                <w:b/>
                <w:color w:val="17365D"/>
                <w:sz w:val="24"/>
                <w:szCs w:val="24"/>
              </w:rPr>
              <w:t>Брой български партньори</w:t>
            </w:r>
          </w:p>
        </w:tc>
        <w:tc>
          <w:tcPr>
            <w:tcW w:w="1888" w:type="dxa"/>
            <w:shd w:val="clear" w:color="auto" w:fill="B8CCE4"/>
          </w:tcPr>
          <w:p w:rsidR="00A63954" w:rsidRPr="008E2243" w:rsidRDefault="00A63954" w:rsidP="005C512D">
            <w:pPr>
              <w:pStyle w:val="ListParagraph"/>
              <w:widowControl w:val="0"/>
              <w:ind w:left="0"/>
              <w:jc w:val="center"/>
              <w:rPr>
                <w:rFonts w:ascii="Times New Roman" w:hAnsi="Times New Roman"/>
                <w:b/>
                <w:color w:val="17365D"/>
                <w:sz w:val="24"/>
                <w:szCs w:val="24"/>
              </w:rPr>
            </w:pPr>
            <w:r w:rsidRPr="008E2243">
              <w:rPr>
                <w:rFonts w:ascii="Times New Roman" w:hAnsi="Times New Roman"/>
                <w:b/>
                <w:color w:val="17365D"/>
                <w:sz w:val="24"/>
                <w:szCs w:val="24"/>
              </w:rPr>
              <w:t>Статус на изпълнение</w:t>
            </w:r>
          </w:p>
        </w:tc>
        <w:tc>
          <w:tcPr>
            <w:tcW w:w="3194" w:type="dxa"/>
            <w:shd w:val="clear" w:color="auto" w:fill="B8CCE4"/>
          </w:tcPr>
          <w:p w:rsidR="00A63954" w:rsidRPr="008E2243" w:rsidRDefault="00A63954" w:rsidP="005C512D">
            <w:pPr>
              <w:pStyle w:val="ListParagraph"/>
              <w:widowControl w:val="0"/>
              <w:ind w:left="0"/>
              <w:jc w:val="center"/>
              <w:rPr>
                <w:rFonts w:ascii="Times New Roman" w:hAnsi="Times New Roman"/>
                <w:b/>
                <w:color w:val="17365D"/>
                <w:sz w:val="24"/>
                <w:szCs w:val="24"/>
              </w:rPr>
            </w:pPr>
            <w:r w:rsidRPr="008E2243">
              <w:rPr>
                <w:rFonts w:ascii="Times New Roman" w:hAnsi="Times New Roman"/>
                <w:b/>
                <w:color w:val="17365D"/>
                <w:sz w:val="24"/>
                <w:szCs w:val="24"/>
              </w:rPr>
              <w:t xml:space="preserve">Обща стойност на бюджетите на българските партньори </w:t>
            </w:r>
          </w:p>
          <w:p w:rsidR="00A63954" w:rsidRPr="008E2243" w:rsidRDefault="00A63954" w:rsidP="005C512D">
            <w:pPr>
              <w:pStyle w:val="ListParagraph"/>
              <w:widowControl w:val="0"/>
              <w:ind w:left="0"/>
              <w:jc w:val="center"/>
              <w:rPr>
                <w:rFonts w:ascii="Times New Roman" w:hAnsi="Times New Roman"/>
                <w:b/>
                <w:color w:val="17365D"/>
                <w:sz w:val="24"/>
                <w:szCs w:val="24"/>
              </w:rPr>
            </w:pPr>
            <w:r w:rsidRPr="008E2243">
              <w:rPr>
                <w:rFonts w:ascii="Times New Roman" w:hAnsi="Times New Roman"/>
                <w:b/>
                <w:color w:val="17365D"/>
                <w:sz w:val="24"/>
                <w:szCs w:val="24"/>
              </w:rPr>
              <w:t>(в евро)</w:t>
            </w:r>
          </w:p>
        </w:tc>
      </w:tr>
      <w:tr w:rsidR="00A63954" w:rsidRPr="008E2243" w:rsidTr="009E1D72">
        <w:trPr>
          <w:trHeight w:val="541"/>
          <w:jc w:val="center"/>
        </w:trPr>
        <w:tc>
          <w:tcPr>
            <w:tcW w:w="1275" w:type="dxa"/>
            <w:shd w:val="clear" w:color="auto" w:fill="auto"/>
          </w:tcPr>
          <w:p w:rsidR="00A63954" w:rsidRPr="008E2243" w:rsidRDefault="00A63954" w:rsidP="005C512D">
            <w:pPr>
              <w:pStyle w:val="ListParagraph"/>
              <w:widowControl w:val="0"/>
              <w:ind w:left="0"/>
              <w:jc w:val="both"/>
              <w:rPr>
                <w:rFonts w:ascii="Times New Roman" w:hAnsi="Times New Roman"/>
                <w:sz w:val="24"/>
                <w:szCs w:val="24"/>
              </w:rPr>
            </w:pPr>
            <w:r w:rsidRPr="008E2243">
              <w:rPr>
                <w:rFonts w:ascii="Times New Roman" w:hAnsi="Times New Roman"/>
                <w:sz w:val="24"/>
                <w:szCs w:val="24"/>
              </w:rPr>
              <w:t>Видин</w:t>
            </w:r>
          </w:p>
        </w:tc>
        <w:tc>
          <w:tcPr>
            <w:tcW w:w="1435"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1</w:t>
            </w:r>
          </w:p>
        </w:tc>
        <w:tc>
          <w:tcPr>
            <w:tcW w:w="1383"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1</w:t>
            </w:r>
          </w:p>
        </w:tc>
        <w:tc>
          <w:tcPr>
            <w:tcW w:w="1888" w:type="dxa"/>
            <w:shd w:val="clear" w:color="auto" w:fill="auto"/>
          </w:tcPr>
          <w:p w:rsidR="00A63954" w:rsidRPr="008E2243" w:rsidRDefault="009E1D72"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приключил</w:t>
            </w:r>
          </w:p>
        </w:tc>
        <w:tc>
          <w:tcPr>
            <w:tcW w:w="3194"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153 400,00</w:t>
            </w:r>
          </w:p>
        </w:tc>
      </w:tr>
      <w:tr w:rsidR="00A63954" w:rsidRPr="008E2243" w:rsidTr="009E1D72">
        <w:trPr>
          <w:trHeight w:val="526"/>
          <w:jc w:val="center"/>
        </w:trPr>
        <w:tc>
          <w:tcPr>
            <w:tcW w:w="1275" w:type="dxa"/>
            <w:shd w:val="clear" w:color="auto" w:fill="auto"/>
          </w:tcPr>
          <w:p w:rsidR="00A63954" w:rsidRPr="008E2243" w:rsidRDefault="00A63954" w:rsidP="005C512D">
            <w:pPr>
              <w:pStyle w:val="ListParagraph"/>
              <w:widowControl w:val="0"/>
              <w:ind w:left="0"/>
              <w:jc w:val="both"/>
              <w:rPr>
                <w:rFonts w:ascii="Times New Roman" w:hAnsi="Times New Roman"/>
                <w:sz w:val="24"/>
                <w:szCs w:val="24"/>
              </w:rPr>
            </w:pPr>
            <w:r w:rsidRPr="008E2243">
              <w:rPr>
                <w:rFonts w:ascii="Times New Roman" w:hAnsi="Times New Roman"/>
                <w:sz w:val="24"/>
                <w:szCs w:val="24"/>
              </w:rPr>
              <w:t>Монтана</w:t>
            </w:r>
          </w:p>
        </w:tc>
        <w:tc>
          <w:tcPr>
            <w:tcW w:w="1435"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1</w:t>
            </w:r>
          </w:p>
        </w:tc>
        <w:tc>
          <w:tcPr>
            <w:tcW w:w="1383"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1</w:t>
            </w:r>
          </w:p>
        </w:tc>
        <w:tc>
          <w:tcPr>
            <w:tcW w:w="1888" w:type="dxa"/>
            <w:shd w:val="clear" w:color="auto" w:fill="auto"/>
          </w:tcPr>
          <w:p w:rsidR="00A63954" w:rsidRPr="008E2243" w:rsidRDefault="009E1D72"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приключил</w:t>
            </w:r>
          </w:p>
        </w:tc>
        <w:tc>
          <w:tcPr>
            <w:tcW w:w="3194"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lang w:val="en-US"/>
              </w:rPr>
              <w:t>10 003,95</w:t>
            </w:r>
          </w:p>
        </w:tc>
      </w:tr>
      <w:tr w:rsidR="00A63954" w:rsidRPr="008E2243" w:rsidTr="009E1D72">
        <w:trPr>
          <w:trHeight w:val="337"/>
          <w:jc w:val="center"/>
        </w:trPr>
        <w:tc>
          <w:tcPr>
            <w:tcW w:w="1275" w:type="dxa"/>
            <w:shd w:val="clear" w:color="auto" w:fill="auto"/>
          </w:tcPr>
          <w:p w:rsidR="00A63954" w:rsidRPr="008E2243" w:rsidRDefault="00A63954" w:rsidP="005C512D">
            <w:pPr>
              <w:pStyle w:val="ListParagraph"/>
              <w:widowControl w:val="0"/>
              <w:ind w:left="0"/>
              <w:jc w:val="both"/>
              <w:rPr>
                <w:rFonts w:ascii="Times New Roman" w:hAnsi="Times New Roman"/>
                <w:sz w:val="24"/>
                <w:szCs w:val="24"/>
              </w:rPr>
            </w:pPr>
            <w:r w:rsidRPr="008E2243">
              <w:rPr>
                <w:rFonts w:ascii="Times New Roman" w:hAnsi="Times New Roman"/>
                <w:sz w:val="24"/>
                <w:szCs w:val="24"/>
              </w:rPr>
              <w:lastRenderedPageBreak/>
              <w:t>Враца</w:t>
            </w:r>
          </w:p>
        </w:tc>
        <w:tc>
          <w:tcPr>
            <w:tcW w:w="1435" w:type="dxa"/>
            <w:shd w:val="clear" w:color="auto" w:fill="auto"/>
          </w:tcPr>
          <w:p w:rsidR="00A63954" w:rsidRPr="008E2243" w:rsidRDefault="009E1D72"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6</w:t>
            </w:r>
          </w:p>
        </w:tc>
        <w:tc>
          <w:tcPr>
            <w:tcW w:w="1383" w:type="dxa"/>
            <w:shd w:val="clear" w:color="auto" w:fill="auto"/>
          </w:tcPr>
          <w:p w:rsidR="00A63954" w:rsidRPr="008E2243" w:rsidRDefault="009E1D72"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6</w:t>
            </w:r>
          </w:p>
        </w:tc>
        <w:tc>
          <w:tcPr>
            <w:tcW w:w="1888" w:type="dxa"/>
            <w:shd w:val="clear" w:color="auto" w:fill="auto"/>
          </w:tcPr>
          <w:p w:rsidR="00A63954" w:rsidRPr="008E2243" w:rsidRDefault="009E1D72"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 xml:space="preserve">2 </w:t>
            </w:r>
            <w:r w:rsidR="00A63954" w:rsidRPr="008E2243">
              <w:rPr>
                <w:rFonts w:ascii="Times New Roman" w:hAnsi="Times New Roman"/>
                <w:sz w:val="24"/>
                <w:szCs w:val="24"/>
              </w:rPr>
              <w:t>в изпълнение</w:t>
            </w:r>
            <w:r w:rsidRPr="008E2243">
              <w:rPr>
                <w:rFonts w:ascii="Times New Roman" w:hAnsi="Times New Roman"/>
                <w:sz w:val="24"/>
                <w:szCs w:val="24"/>
              </w:rPr>
              <w:t>, 4 приключили</w:t>
            </w:r>
          </w:p>
        </w:tc>
        <w:tc>
          <w:tcPr>
            <w:tcW w:w="3194" w:type="dxa"/>
            <w:shd w:val="clear" w:color="auto" w:fill="auto"/>
          </w:tcPr>
          <w:p w:rsidR="00A63954" w:rsidRPr="008E2243" w:rsidRDefault="009E1D72"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rPr>
              <w:t>613</w:t>
            </w:r>
            <w:r w:rsidRPr="008E2243">
              <w:rPr>
                <w:rFonts w:ascii="Times New Roman" w:hAnsi="Times New Roman"/>
                <w:sz w:val="24"/>
                <w:szCs w:val="24"/>
                <w:lang w:val="en-US"/>
              </w:rPr>
              <w:t> 40</w:t>
            </w:r>
            <w:r w:rsidR="00A63954" w:rsidRPr="008E2243">
              <w:rPr>
                <w:rFonts w:ascii="Times New Roman" w:hAnsi="Times New Roman"/>
                <w:sz w:val="24"/>
                <w:szCs w:val="24"/>
                <w:lang w:val="en-US"/>
              </w:rPr>
              <w:t>9.80</w:t>
            </w:r>
          </w:p>
        </w:tc>
      </w:tr>
      <w:tr w:rsidR="00A63954" w:rsidRPr="008E2243" w:rsidTr="009E1D72">
        <w:trPr>
          <w:trHeight w:val="337"/>
          <w:jc w:val="center"/>
        </w:trPr>
        <w:tc>
          <w:tcPr>
            <w:tcW w:w="1275" w:type="dxa"/>
            <w:shd w:val="clear" w:color="auto" w:fill="auto"/>
          </w:tcPr>
          <w:p w:rsidR="00A63954" w:rsidRPr="008E2243" w:rsidRDefault="00A63954" w:rsidP="005C512D">
            <w:pPr>
              <w:pStyle w:val="ListParagraph"/>
              <w:widowControl w:val="0"/>
              <w:ind w:left="0"/>
              <w:jc w:val="both"/>
              <w:rPr>
                <w:rFonts w:ascii="Times New Roman" w:hAnsi="Times New Roman"/>
                <w:sz w:val="24"/>
                <w:szCs w:val="24"/>
              </w:rPr>
            </w:pPr>
            <w:r w:rsidRPr="008E2243">
              <w:rPr>
                <w:rFonts w:ascii="Times New Roman" w:hAnsi="Times New Roman"/>
                <w:sz w:val="24"/>
                <w:szCs w:val="24"/>
              </w:rPr>
              <w:t>Плевен</w:t>
            </w:r>
          </w:p>
        </w:tc>
        <w:tc>
          <w:tcPr>
            <w:tcW w:w="1435" w:type="dxa"/>
            <w:shd w:val="clear" w:color="auto" w:fill="auto"/>
          </w:tcPr>
          <w:p w:rsidR="00A63954" w:rsidRPr="008E2243" w:rsidRDefault="009E1D72"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3</w:t>
            </w:r>
          </w:p>
        </w:tc>
        <w:tc>
          <w:tcPr>
            <w:tcW w:w="1383" w:type="dxa"/>
            <w:shd w:val="clear" w:color="auto" w:fill="auto"/>
          </w:tcPr>
          <w:p w:rsidR="00A63954" w:rsidRPr="008E2243" w:rsidRDefault="009E1D72"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3</w:t>
            </w:r>
          </w:p>
        </w:tc>
        <w:tc>
          <w:tcPr>
            <w:tcW w:w="1888" w:type="dxa"/>
            <w:shd w:val="clear" w:color="auto" w:fill="auto"/>
          </w:tcPr>
          <w:p w:rsidR="00A63954" w:rsidRPr="008E2243" w:rsidRDefault="009E1D72"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 xml:space="preserve">1 </w:t>
            </w:r>
            <w:r w:rsidR="00A63954" w:rsidRPr="008E2243">
              <w:rPr>
                <w:rFonts w:ascii="Times New Roman" w:hAnsi="Times New Roman"/>
                <w:sz w:val="24"/>
                <w:szCs w:val="24"/>
              </w:rPr>
              <w:t>в изпълнение</w:t>
            </w:r>
            <w:r w:rsidRPr="008E2243">
              <w:rPr>
                <w:rFonts w:ascii="Times New Roman" w:hAnsi="Times New Roman"/>
                <w:sz w:val="24"/>
                <w:szCs w:val="24"/>
              </w:rPr>
              <w:t>, 2 приключили</w:t>
            </w:r>
          </w:p>
        </w:tc>
        <w:tc>
          <w:tcPr>
            <w:tcW w:w="3194" w:type="dxa"/>
            <w:shd w:val="clear" w:color="auto" w:fill="auto"/>
          </w:tcPr>
          <w:p w:rsidR="00A63954" w:rsidRPr="008E2243" w:rsidRDefault="009E1D72"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rPr>
              <w:t>364</w:t>
            </w:r>
            <w:r w:rsidR="00A63954" w:rsidRPr="008E2243">
              <w:rPr>
                <w:rFonts w:ascii="Times New Roman" w:hAnsi="Times New Roman"/>
                <w:sz w:val="24"/>
                <w:szCs w:val="24"/>
                <w:lang w:val="en-US"/>
              </w:rPr>
              <w:t> </w:t>
            </w:r>
            <w:r w:rsidRPr="008E2243">
              <w:rPr>
                <w:rFonts w:ascii="Times New Roman" w:hAnsi="Times New Roman"/>
                <w:sz w:val="24"/>
                <w:szCs w:val="24"/>
                <w:lang w:val="en-US"/>
              </w:rPr>
              <w:t>513.7</w:t>
            </w:r>
            <w:r w:rsidR="00A63954" w:rsidRPr="008E2243">
              <w:rPr>
                <w:rFonts w:ascii="Times New Roman" w:hAnsi="Times New Roman"/>
                <w:sz w:val="24"/>
                <w:szCs w:val="24"/>
                <w:lang w:val="en-US"/>
              </w:rPr>
              <w:t>0</w:t>
            </w:r>
          </w:p>
        </w:tc>
      </w:tr>
      <w:tr w:rsidR="00A63954" w:rsidRPr="008E2243" w:rsidTr="009E1D72">
        <w:trPr>
          <w:trHeight w:val="337"/>
          <w:jc w:val="center"/>
        </w:trPr>
        <w:tc>
          <w:tcPr>
            <w:tcW w:w="1275" w:type="dxa"/>
            <w:shd w:val="clear" w:color="auto" w:fill="auto"/>
          </w:tcPr>
          <w:p w:rsidR="00A63954" w:rsidRPr="008E2243" w:rsidRDefault="00A63954" w:rsidP="005C512D">
            <w:pPr>
              <w:pStyle w:val="ListParagraph"/>
              <w:widowControl w:val="0"/>
              <w:ind w:left="0"/>
              <w:jc w:val="both"/>
              <w:rPr>
                <w:rFonts w:ascii="Times New Roman" w:hAnsi="Times New Roman"/>
                <w:sz w:val="24"/>
                <w:szCs w:val="24"/>
              </w:rPr>
            </w:pPr>
            <w:r w:rsidRPr="008E2243">
              <w:rPr>
                <w:rFonts w:ascii="Times New Roman" w:hAnsi="Times New Roman"/>
                <w:sz w:val="24"/>
                <w:szCs w:val="24"/>
              </w:rPr>
              <w:t>Ловеч</w:t>
            </w:r>
          </w:p>
        </w:tc>
        <w:tc>
          <w:tcPr>
            <w:tcW w:w="1435"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w:t>
            </w:r>
          </w:p>
        </w:tc>
        <w:tc>
          <w:tcPr>
            <w:tcW w:w="1383"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w:t>
            </w:r>
          </w:p>
        </w:tc>
        <w:tc>
          <w:tcPr>
            <w:tcW w:w="1888"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w:t>
            </w:r>
          </w:p>
        </w:tc>
        <w:tc>
          <w:tcPr>
            <w:tcW w:w="3194"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w:t>
            </w:r>
          </w:p>
        </w:tc>
      </w:tr>
    </w:tbl>
    <w:p w:rsidR="00A63954" w:rsidRPr="008E2243" w:rsidRDefault="00A63954" w:rsidP="00A63954">
      <w:pPr>
        <w:widowControl w:val="0"/>
        <w:spacing w:line="360" w:lineRule="auto"/>
        <w:jc w:val="both"/>
      </w:pPr>
    </w:p>
    <w:p w:rsidR="00A63954" w:rsidRPr="008E2243" w:rsidRDefault="00A63954" w:rsidP="00D52360">
      <w:pPr>
        <w:widowControl w:val="0"/>
        <w:shd w:val="clear" w:color="auto" w:fill="B8CCE4"/>
        <w:spacing w:before="120" w:line="360" w:lineRule="auto"/>
        <w:jc w:val="center"/>
        <w:rPr>
          <w:rFonts w:ascii="Times New Roman" w:hAnsi="Times New Roman" w:cs="Times New Roman"/>
          <w:b/>
          <w:color w:val="17365D"/>
          <w:sz w:val="24"/>
          <w:szCs w:val="24"/>
          <w:lang w:val="ru-RU"/>
        </w:rPr>
      </w:pPr>
      <w:r w:rsidRPr="008E2243">
        <w:rPr>
          <w:rFonts w:ascii="Times New Roman" w:hAnsi="Times New Roman" w:cs="Times New Roman"/>
          <w:b/>
          <w:color w:val="17365D"/>
          <w:sz w:val="24"/>
          <w:szCs w:val="24"/>
          <w:lang w:val="ru-RU"/>
        </w:rPr>
        <w:t>Програма за междурегионално сътрудничес</w:t>
      </w:r>
      <w:r w:rsidR="00D52360" w:rsidRPr="008E2243">
        <w:rPr>
          <w:rFonts w:ascii="Times New Roman" w:hAnsi="Times New Roman" w:cs="Times New Roman"/>
          <w:b/>
          <w:color w:val="17365D"/>
          <w:sz w:val="24"/>
          <w:szCs w:val="24"/>
          <w:lang w:val="ru-RU"/>
        </w:rPr>
        <w:t>тво „ИНТЕРРЕГ Европа“ 2014-2020</w:t>
      </w:r>
    </w:p>
    <w:p w:rsidR="00A63954" w:rsidRPr="008E2243" w:rsidRDefault="00A63954" w:rsidP="00A63954">
      <w:pPr>
        <w:widowControl w:val="0"/>
        <w:spacing w:line="360" w:lineRule="auto"/>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t>Одобрена от ЕК на 11.06.2015 г. Бюджетът на програмата е в размер на 426 309 549 евро (833 789 005 лв.).</w:t>
      </w:r>
    </w:p>
    <w:p w:rsidR="00A63954" w:rsidRPr="008E2243" w:rsidRDefault="00A63954" w:rsidP="00A63954">
      <w:pPr>
        <w:widowControl w:val="0"/>
        <w:spacing w:line="360" w:lineRule="auto"/>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t>Програмата работи по четири теми - всички свързани с регионалното развитие: „Научноизследователска дейност, технологично развитие и иновации“, „Конкурентоспособност на малките и средните предприятия“, „Нисковъглеродна икономика“ и „Околна среда и ресурсна ефективност“.</w:t>
      </w:r>
    </w:p>
    <w:p w:rsidR="00A63954" w:rsidRPr="008E2243" w:rsidRDefault="00A63954" w:rsidP="00A63954">
      <w:pPr>
        <w:widowControl w:val="0"/>
        <w:spacing w:line="360" w:lineRule="auto"/>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t>В проекти по Първа покана участват 13 български организации-партньори с общ бюджет 2</w:t>
      </w:r>
      <w:r w:rsidRPr="008E2243">
        <w:rPr>
          <w:rFonts w:ascii="Times New Roman" w:hAnsi="Times New Roman" w:cs="Times New Roman"/>
          <w:sz w:val="24"/>
          <w:szCs w:val="24"/>
        </w:rPr>
        <w:t> </w:t>
      </w:r>
      <w:r w:rsidRPr="008E2243">
        <w:rPr>
          <w:rFonts w:ascii="Times New Roman" w:hAnsi="Times New Roman" w:cs="Times New Roman"/>
          <w:sz w:val="24"/>
          <w:szCs w:val="24"/>
          <w:lang w:val="ru-RU"/>
        </w:rPr>
        <w:t>135 951 евро. Подписани са всички договори за предоставяне на национално съфинансиране на стойност 626 623,95 лв.</w:t>
      </w:r>
    </w:p>
    <w:p w:rsidR="00A63954" w:rsidRPr="008E2243" w:rsidRDefault="00A63954" w:rsidP="00A63954">
      <w:pPr>
        <w:widowControl w:val="0"/>
        <w:spacing w:line="360" w:lineRule="auto"/>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t>По Втора покана – 9 български партньори, с общ бюджет 1</w:t>
      </w:r>
      <w:r w:rsidRPr="008E2243">
        <w:rPr>
          <w:rFonts w:ascii="Times New Roman" w:hAnsi="Times New Roman" w:cs="Times New Roman"/>
          <w:sz w:val="24"/>
          <w:szCs w:val="24"/>
        </w:rPr>
        <w:t> </w:t>
      </w:r>
      <w:r w:rsidRPr="008E2243">
        <w:rPr>
          <w:rFonts w:ascii="Times New Roman" w:hAnsi="Times New Roman" w:cs="Times New Roman"/>
          <w:sz w:val="24"/>
          <w:szCs w:val="24"/>
          <w:lang w:val="ru-RU"/>
        </w:rPr>
        <w:t>260</w:t>
      </w:r>
      <w:r w:rsidRPr="008E2243">
        <w:rPr>
          <w:rFonts w:ascii="Times New Roman" w:hAnsi="Times New Roman" w:cs="Times New Roman"/>
          <w:sz w:val="24"/>
          <w:szCs w:val="24"/>
        </w:rPr>
        <w:t> </w:t>
      </w:r>
      <w:r w:rsidRPr="008E2243">
        <w:rPr>
          <w:rFonts w:ascii="Times New Roman" w:hAnsi="Times New Roman" w:cs="Times New Roman"/>
          <w:sz w:val="24"/>
          <w:szCs w:val="24"/>
          <w:lang w:val="ru-RU"/>
        </w:rPr>
        <w:t xml:space="preserve">254 евро. </w:t>
      </w:r>
      <w:r w:rsidR="009E1D72" w:rsidRPr="008E2243">
        <w:rPr>
          <w:rFonts w:ascii="Times New Roman" w:hAnsi="Times New Roman" w:cs="Times New Roman"/>
          <w:sz w:val="24"/>
          <w:szCs w:val="24"/>
          <w:lang w:val="ru-RU"/>
        </w:rPr>
        <w:t>С</w:t>
      </w:r>
      <w:r w:rsidRPr="008E2243">
        <w:rPr>
          <w:rFonts w:ascii="Times New Roman" w:hAnsi="Times New Roman" w:cs="Times New Roman"/>
          <w:sz w:val="24"/>
          <w:szCs w:val="24"/>
          <w:lang w:val="ru-RU"/>
        </w:rPr>
        <w:t xml:space="preserve">ключени </w:t>
      </w:r>
      <w:r w:rsidR="009E1D72" w:rsidRPr="008E2243">
        <w:rPr>
          <w:rFonts w:ascii="Times New Roman" w:hAnsi="Times New Roman" w:cs="Times New Roman"/>
          <w:sz w:val="24"/>
          <w:szCs w:val="24"/>
          <w:lang w:val="ru-RU"/>
        </w:rPr>
        <w:t xml:space="preserve">са </w:t>
      </w:r>
      <w:r w:rsidRPr="008E2243">
        <w:rPr>
          <w:rFonts w:ascii="Times New Roman" w:hAnsi="Times New Roman" w:cs="Times New Roman"/>
          <w:sz w:val="24"/>
          <w:szCs w:val="24"/>
          <w:lang w:val="ru-RU"/>
        </w:rPr>
        <w:t>всички договори за предоставяне на национално съфинансиране на стойност 369 721 лв.</w:t>
      </w:r>
    </w:p>
    <w:p w:rsidR="00A63954" w:rsidRPr="008E2243" w:rsidRDefault="00A63954" w:rsidP="00A63954">
      <w:pPr>
        <w:widowControl w:val="0"/>
        <w:spacing w:line="360" w:lineRule="auto"/>
        <w:jc w:val="both"/>
        <w:rPr>
          <w:rFonts w:ascii="Times New Roman" w:eastAsia="Calibri" w:hAnsi="Times New Roman" w:cs="Times New Roman"/>
          <w:sz w:val="24"/>
          <w:szCs w:val="24"/>
          <w:lang w:val="ru-RU"/>
        </w:rPr>
      </w:pPr>
      <w:r w:rsidRPr="008E2243">
        <w:rPr>
          <w:rFonts w:ascii="Times New Roman" w:hAnsi="Times New Roman" w:cs="Times New Roman"/>
          <w:sz w:val="24"/>
          <w:szCs w:val="24"/>
          <w:lang w:val="ru-RU"/>
        </w:rPr>
        <w:t>Трета покана –</w:t>
      </w:r>
      <w:r w:rsidR="009E1D72" w:rsidRPr="008E2243">
        <w:rPr>
          <w:rFonts w:ascii="Times New Roman" w:hAnsi="Times New Roman" w:cs="Times New Roman"/>
          <w:sz w:val="24"/>
          <w:szCs w:val="24"/>
          <w:lang w:val="ru-RU"/>
        </w:rPr>
        <w:t xml:space="preserve"> </w:t>
      </w:r>
      <w:r w:rsidRPr="008E2243">
        <w:rPr>
          <w:rFonts w:ascii="Times New Roman" w:hAnsi="Times New Roman" w:cs="Times New Roman"/>
          <w:sz w:val="24"/>
          <w:szCs w:val="24"/>
          <w:lang w:val="ru-RU"/>
        </w:rPr>
        <w:t>одобрени за финансиране 54 проекта с общ бюджет от ЕФРР около 73,5 млн. евро, в т.ч. проектите с българско участие (8 предложения с участие на 9 български партньори, сред които 1 български Водещ партньор (Агенция за регионално икономическо развитие – Стара Загора). Подписаните договори за предоставяне на национално съфинансира</w:t>
      </w:r>
      <w:r w:rsidR="00A61969" w:rsidRPr="008E2243">
        <w:rPr>
          <w:rFonts w:ascii="Times New Roman" w:hAnsi="Times New Roman" w:cs="Times New Roman"/>
          <w:sz w:val="24"/>
          <w:szCs w:val="24"/>
          <w:lang w:val="ru-RU"/>
        </w:rPr>
        <w:t>не са на стойност 399 990,63 лв</w:t>
      </w:r>
      <w:r w:rsidRPr="008E2243">
        <w:rPr>
          <w:rFonts w:ascii="Times New Roman" w:hAnsi="Times New Roman" w:cs="Times New Roman"/>
          <w:sz w:val="24"/>
          <w:szCs w:val="24"/>
          <w:lang w:val="ru-RU"/>
        </w:rPr>
        <w:t>.</w:t>
      </w:r>
    </w:p>
    <w:p w:rsidR="009E1D72" w:rsidRPr="008E2243" w:rsidRDefault="00A63954" w:rsidP="00A63954">
      <w:pPr>
        <w:widowControl w:val="0"/>
        <w:spacing w:line="360" w:lineRule="auto"/>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t>По Четвърта покана за предложения са одобрени 74 проектни предложения, с общ бюджет от ЕФРР около 94,4 млн. евро. Одобрените предложения включват 17 предложения с 20 български партньори, от които 1 български водещ партньор. Бюджетът на българските партньори в одобрените проекти е общо 2 759 772 евро (ЕФРР 2</w:t>
      </w:r>
      <w:r w:rsidR="009E1D72" w:rsidRPr="008E2243">
        <w:rPr>
          <w:rFonts w:ascii="Times New Roman" w:hAnsi="Times New Roman" w:cs="Times New Roman"/>
          <w:sz w:val="24"/>
          <w:szCs w:val="24"/>
          <w:lang w:val="ru-RU"/>
        </w:rPr>
        <w:t> </w:t>
      </w:r>
      <w:r w:rsidRPr="008E2243">
        <w:rPr>
          <w:rFonts w:ascii="Times New Roman" w:hAnsi="Times New Roman" w:cs="Times New Roman"/>
          <w:sz w:val="24"/>
          <w:szCs w:val="24"/>
          <w:lang w:val="ru-RU"/>
        </w:rPr>
        <w:t>299</w:t>
      </w:r>
      <w:r w:rsidR="009E1D72" w:rsidRPr="008E2243">
        <w:rPr>
          <w:rFonts w:ascii="Times New Roman" w:hAnsi="Times New Roman" w:cs="Times New Roman"/>
          <w:sz w:val="24"/>
          <w:szCs w:val="24"/>
          <w:lang w:val="ru-RU"/>
        </w:rPr>
        <w:t xml:space="preserve"> </w:t>
      </w:r>
      <w:r w:rsidRPr="008E2243">
        <w:rPr>
          <w:rFonts w:ascii="Times New Roman" w:hAnsi="Times New Roman" w:cs="Times New Roman"/>
          <w:sz w:val="24"/>
          <w:szCs w:val="24"/>
          <w:lang w:val="ru-RU"/>
        </w:rPr>
        <w:t xml:space="preserve">824 евро и национално съфинансиране 459 947 евро). Подписаните договори за предоставяне на </w:t>
      </w:r>
      <w:r w:rsidRPr="008E2243">
        <w:rPr>
          <w:rFonts w:ascii="Times New Roman" w:hAnsi="Times New Roman" w:cs="Times New Roman"/>
          <w:sz w:val="24"/>
          <w:szCs w:val="24"/>
          <w:lang w:val="ru-RU"/>
        </w:rPr>
        <w:lastRenderedPageBreak/>
        <w:t xml:space="preserve">национално съфинансиране са </w:t>
      </w:r>
      <w:r w:rsidR="009E1D72" w:rsidRPr="008E2243">
        <w:rPr>
          <w:rFonts w:ascii="Times New Roman" w:hAnsi="Times New Roman" w:cs="Times New Roman"/>
          <w:sz w:val="24"/>
          <w:szCs w:val="24"/>
          <w:lang w:val="ru-RU"/>
        </w:rPr>
        <w:t>18 на стойност 773 12</w:t>
      </w:r>
      <w:r w:rsidRPr="008E2243">
        <w:rPr>
          <w:rFonts w:ascii="Times New Roman" w:hAnsi="Times New Roman" w:cs="Times New Roman"/>
          <w:sz w:val="24"/>
          <w:szCs w:val="24"/>
          <w:lang w:val="ru-RU"/>
        </w:rPr>
        <w:t>2,</w:t>
      </w:r>
      <w:r w:rsidR="009E1D72" w:rsidRPr="008E2243">
        <w:rPr>
          <w:rFonts w:ascii="Times New Roman" w:hAnsi="Times New Roman" w:cs="Times New Roman"/>
          <w:sz w:val="24"/>
          <w:szCs w:val="24"/>
          <w:lang w:val="ru-RU"/>
        </w:rPr>
        <w:t>67</w:t>
      </w:r>
      <w:r w:rsidRPr="008E2243">
        <w:rPr>
          <w:rFonts w:ascii="Times New Roman" w:hAnsi="Times New Roman" w:cs="Times New Roman"/>
          <w:sz w:val="24"/>
          <w:szCs w:val="24"/>
          <w:lang w:val="ru-RU"/>
        </w:rPr>
        <w:t xml:space="preserve"> лв. </w:t>
      </w:r>
    </w:p>
    <w:p w:rsidR="00A63954" w:rsidRPr="008E2243" w:rsidRDefault="00A63954" w:rsidP="005E640A">
      <w:pPr>
        <w:widowControl w:val="0"/>
        <w:spacing w:line="360" w:lineRule="auto"/>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t>Разпределението на одобрените за финансиране проекти по водещи партньори по области на територията на Северозападен район е както следва:</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460"/>
        <w:gridCol w:w="1383"/>
        <w:gridCol w:w="1751"/>
        <w:gridCol w:w="3434"/>
      </w:tblGrid>
      <w:tr w:rsidR="00A63954" w:rsidRPr="008E2243" w:rsidTr="00FE09CC">
        <w:trPr>
          <w:trHeight w:val="1171"/>
          <w:jc w:val="center"/>
        </w:trPr>
        <w:tc>
          <w:tcPr>
            <w:tcW w:w="1301" w:type="dxa"/>
            <w:shd w:val="clear" w:color="auto" w:fill="B8CCE4"/>
          </w:tcPr>
          <w:p w:rsidR="00A63954" w:rsidRPr="008E2243" w:rsidRDefault="00A63954" w:rsidP="005C512D">
            <w:pPr>
              <w:pStyle w:val="ListParagraph"/>
              <w:widowControl w:val="0"/>
              <w:ind w:left="0"/>
              <w:jc w:val="both"/>
              <w:rPr>
                <w:rFonts w:ascii="Times New Roman" w:hAnsi="Times New Roman"/>
                <w:b/>
                <w:sz w:val="24"/>
                <w:szCs w:val="24"/>
              </w:rPr>
            </w:pPr>
            <w:r w:rsidRPr="008E2243">
              <w:rPr>
                <w:rFonts w:ascii="Times New Roman" w:hAnsi="Times New Roman"/>
                <w:b/>
                <w:sz w:val="24"/>
                <w:szCs w:val="24"/>
              </w:rPr>
              <w:t>Област</w:t>
            </w:r>
          </w:p>
        </w:tc>
        <w:tc>
          <w:tcPr>
            <w:tcW w:w="1464" w:type="dxa"/>
            <w:shd w:val="clear" w:color="auto" w:fill="B8CCE4"/>
          </w:tcPr>
          <w:p w:rsidR="00A63954" w:rsidRPr="008E2243" w:rsidRDefault="00A63954" w:rsidP="005C512D">
            <w:pPr>
              <w:pStyle w:val="ListParagraph"/>
              <w:widowControl w:val="0"/>
              <w:ind w:left="0"/>
              <w:jc w:val="center"/>
              <w:rPr>
                <w:rFonts w:ascii="Times New Roman" w:hAnsi="Times New Roman"/>
                <w:b/>
                <w:sz w:val="24"/>
                <w:szCs w:val="24"/>
              </w:rPr>
            </w:pPr>
            <w:r w:rsidRPr="008E2243">
              <w:rPr>
                <w:rFonts w:ascii="Times New Roman" w:hAnsi="Times New Roman"/>
                <w:b/>
                <w:sz w:val="24"/>
                <w:szCs w:val="24"/>
              </w:rPr>
              <w:t>Брой сключени договори</w:t>
            </w:r>
          </w:p>
        </w:tc>
        <w:tc>
          <w:tcPr>
            <w:tcW w:w="1325" w:type="dxa"/>
            <w:shd w:val="clear" w:color="auto" w:fill="B8CCE4"/>
          </w:tcPr>
          <w:p w:rsidR="00A63954" w:rsidRPr="008E2243" w:rsidRDefault="00A63954" w:rsidP="005C512D">
            <w:pPr>
              <w:pStyle w:val="ListParagraph"/>
              <w:widowControl w:val="0"/>
              <w:ind w:left="0"/>
              <w:jc w:val="center"/>
              <w:rPr>
                <w:rFonts w:ascii="Times New Roman" w:hAnsi="Times New Roman"/>
                <w:b/>
                <w:sz w:val="24"/>
                <w:szCs w:val="24"/>
              </w:rPr>
            </w:pPr>
            <w:r w:rsidRPr="008E2243">
              <w:rPr>
                <w:rFonts w:ascii="Times New Roman" w:hAnsi="Times New Roman"/>
                <w:b/>
                <w:sz w:val="24"/>
                <w:szCs w:val="24"/>
              </w:rPr>
              <w:t>Брой български партньори</w:t>
            </w:r>
          </w:p>
        </w:tc>
        <w:tc>
          <w:tcPr>
            <w:tcW w:w="1757" w:type="dxa"/>
            <w:shd w:val="clear" w:color="auto" w:fill="B8CCE4"/>
          </w:tcPr>
          <w:p w:rsidR="00A63954" w:rsidRPr="008E2243" w:rsidRDefault="00A63954" w:rsidP="005C512D">
            <w:pPr>
              <w:pStyle w:val="ListParagraph"/>
              <w:widowControl w:val="0"/>
              <w:ind w:left="0"/>
              <w:jc w:val="center"/>
              <w:rPr>
                <w:rFonts w:ascii="Times New Roman" w:hAnsi="Times New Roman"/>
                <w:b/>
                <w:sz w:val="24"/>
                <w:szCs w:val="24"/>
              </w:rPr>
            </w:pPr>
            <w:r w:rsidRPr="008E2243">
              <w:rPr>
                <w:rFonts w:ascii="Times New Roman" w:hAnsi="Times New Roman"/>
                <w:b/>
                <w:sz w:val="24"/>
                <w:szCs w:val="24"/>
              </w:rPr>
              <w:t>Статус на изпълнение</w:t>
            </w:r>
          </w:p>
        </w:tc>
        <w:tc>
          <w:tcPr>
            <w:tcW w:w="3478" w:type="dxa"/>
            <w:shd w:val="clear" w:color="auto" w:fill="B8CCE4"/>
          </w:tcPr>
          <w:p w:rsidR="00A63954" w:rsidRPr="008E2243" w:rsidRDefault="00A63954" w:rsidP="005C512D">
            <w:pPr>
              <w:pStyle w:val="ListParagraph"/>
              <w:widowControl w:val="0"/>
              <w:ind w:left="0"/>
              <w:jc w:val="center"/>
              <w:rPr>
                <w:rFonts w:ascii="Times New Roman" w:hAnsi="Times New Roman"/>
                <w:b/>
                <w:sz w:val="24"/>
                <w:szCs w:val="24"/>
              </w:rPr>
            </w:pPr>
            <w:r w:rsidRPr="008E2243">
              <w:rPr>
                <w:rFonts w:ascii="Times New Roman" w:hAnsi="Times New Roman"/>
                <w:b/>
                <w:sz w:val="24"/>
                <w:szCs w:val="24"/>
              </w:rPr>
              <w:t xml:space="preserve">Обща стойност на бюджетите на българските партньори </w:t>
            </w:r>
          </w:p>
          <w:p w:rsidR="00A63954" w:rsidRPr="008E2243" w:rsidRDefault="00A63954" w:rsidP="005C512D">
            <w:pPr>
              <w:pStyle w:val="ListParagraph"/>
              <w:widowControl w:val="0"/>
              <w:ind w:left="0"/>
              <w:jc w:val="center"/>
              <w:rPr>
                <w:rFonts w:ascii="Times New Roman" w:hAnsi="Times New Roman"/>
                <w:b/>
                <w:sz w:val="24"/>
                <w:szCs w:val="24"/>
              </w:rPr>
            </w:pPr>
            <w:r w:rsidRPr="008E2243">
              <w:rPr>
                <w:rFonts w:ascii="Times New Roman" w:hAnsi="Times New Roman"/>
                <w:b/>
                <w:sz w:val="24"/>
                <w:szCs w:val="24"/>
              </w:rPr>
              <w:t>(в евро)</w:t>
            </w:r>
          </w:p>
        </w:tc>
      </w:tr>
      <w:tr w:rsidR="00A63954" w:rsidRPr="008E2243" w:rsidTr="00FE09CC">
        <w:trPr>
          <w:trHeight w:val="539"/>
          <w:jc w:val="center"/>
        </w:trPr>
        <w:tc>
          <w:tcPr>
            <w:tcW w:w="1301" w:type="dxa"/>
            <w:shd w:val="clear" w:color="auto" w:fill="auto"/>
          </w:tcPr>
          <w:p w:rsidR="00A63954" w:rsidRPr="008E2243" w:rsidRDefault="00A63954" w:rsidP="005C512D">
            <w:pPr>
              <w:pStyle w:val="ListParagraph"/>
              <w:widowControl w:val="0"/>
              <w:ind w:left="0"/>
              <w:jc w:val="both"/>
              <w:rPr>
                <w:rFonts w:ascii="Times New Roman" w:hAnsi="Times New Roman"/>
                <w:sz w:val="24"/>
                <w:szCs w:val="24"/>
              </w:rPr>
            </w:pPr>
            <w:r w:rsidRPr="008E2243">
              <w:rPr>
                <w:rFonts w:ascii="Times New Roman" w:hAnsi="Times New Roman"/>
                <w:sz w:val="24"/>
                <w:szCs w:val="24"/>
              </w:rPr>
              <w:t>Видин</w:t>
            </w:r>
          </w:p>
        </w:tc>
        <w:tc>
          <w:tcPr>
            <w:tcW w:w="1464"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w:t>
            </w:r>
          </w:p>
        </w:tc>
        <w:tc>
          <w:tcPr>
            <w:tcW w:w="1325"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w:t>
            </w:r>
          </w:p>
        </w:tc>
        <w:tc>
          <w:tcPr>
            <w:tcW w:w="1757"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w:t>
            </w:r>
          </w:p>
        </w:tc>
        <w:tc>
          <w:tcPr>
            <w:tcW w:w="3478"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w:t>
            </w:r>
          </w:p>
        </w:tc>
      </w:tr>
      <w:tr w:rsidR="00A63954" w:rsidRPr="008E2243" w:rsidTr="00FE09CC">
        <w:trPr>
          <w:trHeight w:val="524"/>
          <w:jc w:val="center"/>
        </w:trPr>
        <w:tc>
          <w:tcPr>
            <w:tcW w:w="1301" w:type="dxa"/>
            <w:shd w:val="clear" w:color="auto" w:fill="auto"/>
          </w:tcPr>
          <w:p w:rsidR="00A63954" w:rsidRPr="008E2243" w:rsidRDefault="00A63954" w:rsidP="005C512D">
            <w:pPr>
              <w:pStyle w:val="ListParagraph"/>
              <w:widowControl w:val="0"/>
              <w:ind w:left="0"/>
              <w:jc w:val="both"/>
              <w:rPr>
                <w:rFonts w:ascii="Times New Roman" w:hAnsi="Times New Roman"/>
                <w:sz w:val="24"/>
                <w:szCs w:val="24"/>
              </w:rPr>
            </w:pPr>
            <w:r w:rsidRPr="008E2243">
              <w:rPr>
                <w:rFonts w:ascii="Times New Roman" w:hAnsi="Times New Roman"/>
                <w:sz w:val="24"/>
                <w:szCs w:val="24"/>
              </w:rPr>
              <w:t>Монтана</w:t>
            </w:r>
          </w:p>
        </w:tc>
        <w:tc>
          <w:tcPr>
            <w:tcW w:w="1464"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w:t>
            </w:r>
          </w:p>
        </w:tc>
        <w:tc>
          <w:tcPr>
            <w:tcW w:w="1325"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w:t>
            </w:r>
          </w:p>
        </w:tc>
        <w:tc>
          <w:tcPr>
            <w:tcW w:w="1757"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p>
        </w:tc>
        <w:tc>
          <w:tcPr>
            <w:tcW w:w="3478"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w:t>
            </w:r>
          </w:p>
        </w:tc>
      </w:tr>
      <w:tr w:rsidR="00A63954" w:rsidRPr="008E2243" w:rsidTr="00FE09CC">
        <w:trPr>
          <w:trHeight w:val="336"/>
          <w:jc w:val="center"/>
        </w:trPr>
        <w:tc>
          <w:tcPr>
            <w:tcW w:w="1301" w:type="dxa"/>
            <w:shd w:val="clear" w:color="auto" w:fill="auto"/>
          </w:tcPr>
          <w:p w:rsidR="00A63954" w:rsidRPr="008E2243" w:rsidRDefault="00A63954" w:rsidP="005C512D">
            <w:pPr>
              <w:pStyle w:val="ListParagraph"/>
              <w:widowControl w:val="0"/>
              <w:ind w:left="0"/>
              <w:jc w:val="both"/>
              <w:rPr>
                <w:rFonts w:ascii="Times New Roman" w:hAnsi="Times New Roman"/>
                <w:sz w:val="24"/>
                <w:szCs w:val="24"/>
              </w:rPr>
            </w:pPr>
            <w:r w:rsidRPr="008E2243">
              <w:rPr>
                <w:rFonts w:ascii="Times New Roman" w:hAnsi="Times New Roman"/>
                <w:sz w:val="24"/>
                <w:szCs w:val="24"/>
              </w:rPr>
              <w:t>Враца</w:t>
            </w:r>
          </w:p>
        </w:tc>
        <w:tc>
          <w:tcPr>
            <w:tcW w:w="1464"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3</w:t>
            </w:r>
          </w:p>
        </w:tc>
        <w:tc>
          <w:tcPr>
            <w:tcW w:w="1325"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3</w:t>
            </w:r>
          </w:p>
        </w:tc>
        <w:tc>
          <w:tcPr>
            <w:tcW w:w="1757"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в изпълнение</w:t>
            </w:r>
          </w:p>
        </w:tc>
        <w:tc>
          <w:tcPr>
            <w:tcW w:w="3478"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437 120,00</w:t>
            </w:r>
          </w:p>
        </w:tc>
      </w:tr>
      <w:tr w:rsidR="00A63954" w:rsidRPr="008E2243" w:rsidTr="00FE09CC">
        <w:trPr>
          <w:trHeight w:val="336"/>
          <w:jc w:val="center"/>
        </w:trPr>
        <w:tc>
          <w:tcPr>
            <w:tcW w:w="1301" w:type="dxa"/>
            <w:shd w:val="clear" w:color="auto" w:fill="auto"/>
          </w:tcPr>
          <w:p w:rsidR="00A63954" w:rsidRPr="008E2243" w:rsidRDefault="00A63954" w:rsidP="005C512D">
            <w:pPr>
              <w:pStyle w:val="ListParagraph"/>
              <w:widowControl w:val="0"/>
              <w:ind w:left="0"/>
              <w:jc w:val="both"/>
              <w:rPr>
                <w:rFonts w:ascii="Times New Roman" w:hAnsi="Times New Roman"/>
                <w:sz w:val="24"/>
                <w:szCs w:val="24"/>
              </w:rPr>
            </w:pPr>
            <w:r w:rsidRPr="008E2243">
              <w:rPr>
                <w:rFonts w:ascii="Times New Roman" w:hAnsi="Times New Roman"/>
                <w:sz w:val="24"/>
                <w:szCs w:val="24"/>
              </w:rPr>
              <w:t>Плевен</w:t>
            </w:r>
          </w:p>
        </w:tc>
        <w:tc>
          <w:tcPr>
            <w:tcW w:w="1464"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2</w:t>
            </w:r>
          </w:p>
        </w:tc>
        <w:tc>
          <w:tcPr>
            <w:tcW w:w="1325"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2</w:t>
            </w:r>
          </w:p>
        </w:tc>
        <w:tc>
          <w:tcPr>
            <w:tcW w:w="1757"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в изпълнение</w:t>
            </w:r>
          </w:p>
        </w:tc>
        <w:tc>
          <w:tcPr>
            <w:tcW w:w="3478"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491 984,00</w:t>
            </w:r>
          </w:p>
        </w:tc>
      </w:tr>
      <w:tr w:rsidR="00A63954" w:rsidRPr="008E2243" w:rsidTr="00FE09CC">
        <w:trPr>
          <w:trHeight w:val="336"/>
          <w:jc w:val="center"/>
        </w:trPr>
        <w:tc>
          <w:tcPr>
            <w:tcW w:w="1301" w:type="dxa"/>
            <w:shd w:val="clear" w:color="auto" w:fill="auto"/>
          </w:tcPr>
          <w:p w:rsidR="00A63954" w:rsidRPr="008E2243" w:rsidRDefault="00A63954" w:rsidP="005C512D">
            <w:pPr>
              <w:pStyle w:val="ListParagraph"/>
              <w:widowControl w:val="0"/>
              <w:ind w:left="0"/>
              <w:jc w:val="both"/>
              <w:rPr>
                <w:rFonts w:ascii="Times New Roman" w:hAnsi="Times New Roman"/>
                <w:sz w:val="24"/>
                <w:szCs w:val="24"/>
              </w:rPr>
            </w:pPr>
            <w:r w:rsidRPr="008E2243">
              <w:rPr>
                <w:rFonts w:ascii="Times New Roman" w:hAnsi="Times New Roman"/>
                <w:sz w:val="24"/>
                <w:szCs w:val="24"/>
              </w:rPr>
              <w:t>Ловеч</w:t>
            </w:r>
          </w:p>
        </w:tc>
        <w:tc>
          <w:tcPr>
            <w:tcW w:w="1464"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w:t>
            </w:r>
          </w:p>
        </w:tc>
        <w:tc>
          <w:tcPr>
            <w:tcW w:w="1325"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w:t>
            </w:r>
          </w:p>
        </w:tc>
        <w:tc>
          <w:tcPr>
            <w:tcW w:w="1757"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w:t>
            </w:r>
          </w:p>
        </w:tc>
        <w:tc>
          <w:tcPr>
            <w:tcW w:w="3478"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w:t>
            </w:r>
          </w:p>
        </w:tc>
      </w:tr>
    </w:tbl>
    <w:p w:rsidR="00A63954" w:rsidRPr="008E2243" w:rsidRDefault="00A63954" w:rsidP="00A63954">
      <w:pPr>
        <w:widowControl w:val="0"/>
        <w:spacing w:before="120" w:line="360" w:lineRule="auto"/>
        <w:jc w:val="both"/>
        <w:rPr>
          <w:b/>
        </w:rPr>
      </w:pPr>
    </w:p>
    <w:p w:rsidR="00A63954" w:rsidRPr="008E2243" w:rsidRDefault="00A63954" w:rsidP="00A63954">
      <w:pPr>
        <w:shd w:val="clear" w:color="auto" w:fill="B8CCE4"/>
        <w:spacing w:before="120" w:after="120" w:line="360" w:lineRule="auto"/>
        <w:jc w:val="center"/>
        <w:outlineLvl w:val="1"/>
        <w:rPr>
          <w:rFonts w:ascii="Times New Roman" w:hAnsi="Times New Roman" w:cs="Times New Roman"/>
          <w:b/>
          <w:bCs/>
          <w:kern w:val="36"/>
          <w:sz w:val="24"/>
          <w:lang w:val="ru-RU"/>
        </w:rPr>
      </w:pPr>
      <w:r w:rsidRPr="008E2243">
        <w:rPr>
          <w:rFonts w:ascii="Times New Roman" w:eastAsia="Calibri" w:hAnsi="Times New Roman" w:cs="Times New Roman"/>
          <w:b/>
          <w:sz w:val="24"/>
          <w:lang w:val="ru-RU"/>
        </w:rPr>
        <w:t xml:space="preserve">Програма УРБАКТ </w:t>
      </w:r>
      <w:r w:rsidRPr="008E2243">
        <w:rPr>
          <w:rFonts w:ascii="Times New Roman" w:eastAsia="Calibri" w:hAnsi="Times New Roman" w:cs="Times New Roman"/>
          <w:b/>
          <w:sz w:val="24"/>
        </w:rPr>
        <w:t>III</w:t>
      </w:r>
    </w:p>
    <w:p w:rsidR="00A63954" w:rsidRPr="008E2243" w:rsidRDefault="00A63954" w:rsidP="00A63954">
      <w:pPr>
        <w:spacing w:before="120" w:after="120" w:line="360" w:lineRule="auto"/>
        <w:outlineLvl w:val="1"/>
        <w:rPr>
          <w:rFonts w:ascii="Times New Roman" w:hAnsi="Times New Roman" w:cs="Times New Roman"/>
          <w:b/>
          <w:bCs/>
          <w:kern w:val="36"/>
          <w:sz w:val="24"/>
          <w:szCs w:val="24"/>
          <w:lang w:val="ru-RU"/>
        </w:rPr>
      </w:pPr>
      <w:r w:rsidRPr="008E2243">
        <w:rPr>
          <w:rFonts w:ascii="Times New Roman" w:eastAsia="Calibri" w:hAnsi="Times New Roman" w:cs="Times New Roman"/>
          <w:i/>
          <w:sz w:val="24"/>
          <w:szCs w:val="24"/>
          <w:lang w:val="ru-RU"/>
        </w:rPr>
        <w:t>(Общ бюджет на програмата – 96.3 млн. евро)</w:t>
      </w:r>
    </w:p>
    <w:p w:rsidR="00A63954" w:rsidRPr="008E2243" w:rsidRDefault="00A63954" w:rsidP="00A63954">
      <w:pPr>
        <w:spacing w:before="120" w:after="120" w:line="360" w:lineRule="auto"/>
        <w:ind w:firstLine="284"/>
        <w:jc w:val="both"/>
        <w:rPr>
          <w:rFonts w:ascii="Times New Roman" w:eastAsia="Calibri" w:hAnsi="Times New Roman" w:cs="Times New Roman"/>
          <w:color w:val="000000"/>
          <w:sz w:val="24"/>
          <w:szCs w:val="24"/>
          <w:lang w:val="ru-RU"/>
        </w:rPr>
      </w:pPr>
      <w:r w:rsidRPr="008E2243">
        <w:rPr>
          <w:rFonts w:ascii="Times New Roman" w:eastAsia="Calibri" w:hAnsi="Times New Roman" w:cs="Times New Roman"/>
          <w:color w:val="000000"/>
          <w:sz w:val="24"/>
          <w:szCs w:val="24"/>
          <w:lang w:val="ru-RU"/>
        </w:rPr>
        <w:t>Целта на програмата е да насърчава интегрираното устойчиво градско развитие чрез изграждане на мрежи от градове за обмяна на опит и добри практики.</w:t>
      </w:r>
    </w:p>
    <w:p w:rsidR="00A63954" w:rsidRPr="008E2243" w:rsidRDefault="00A63954" w:rsidP="00A63954">
      <w:pPr>
        <w:spacing w:before="120" w:after="120" w:line="360" w:lineRule="auto"/>
        <w:ind w:firstLine="284"/>
        <w:jc w:val="both"/>
        <w:outlineLvl w:val="1"/>
        <w:rPr>
          <w:rFonts w:ascii="Times New Roman" w:hAnsi="Times New Roman" w:cs="Times New Roman"/>
          <w:bCs/>
          <w:kern w:val="36"/>
          <w:sz w:val="24"/>
          <w:szCs w:val="24"/>
          <w:lang w:val="ru-RU"/>
        </w:rPr>
      </w:pPr>
      <w:r w:rsidRPr="008E2243">
        <w:rPr>
          <w:rFonts w:ascii="Times New Roman" w:hAnsi="Times New Roman" w:cs="Times New Roman"/>
          <w:bCs/>
          <w:kern w:val="36"/>
          <w:sz w:val="24"/>
          <w:szCs w:val="24"/>
          <w:lang w:val="ru-RU"/>
        </w:rPr>
        <w:t>В Първата покана за набиране на проектни предложения за изграждане на „Мрежи за планиране на действия“ са одобрени 20 проекта, като в 4 от тях има български партньори – град Бургас с 2 проекта, град Смолян и град Варна, с общ бюджет около 110 000 евро.</w:t>
      </w:r>
      <w:r w:rsidRPr="008E2243">
        <w:rPr>
          <w:rFonts w:ascii="Times New Roman" w:hAnsi="Times New Roman" w:cs="Times New Roman"/>
          <w:sz w:val="24"/>
          <w:szCs w:val="24"/>
          <w:lang w:val="ru-RU"/>
        </w:rPr>
        <w:t xml:space="preserve"> </w:t>
      </w:r>
      <w:r w:rsidRPr="008E2243">
        <w:rPr>
          <w:rFonts w:ascii="Times New Roman" w:hAnsi="Times New Roman" w:cs="Times New Roman"/>
          <w:bCs/>
          <w:kern w:val="36"/>
          <w:sz w:val="24"/>
          <w:szCs w:val="24"/>
          <w:lang w:val="ru-RU"/>
        </w:rPr>
        <w:t>Проектите приключиха успешно през 2018 г. По Втората покана за набиране на проектни предложения за изграждане на „Мрежи за изпълнение“ са одобрени 21 проекта за първа фаза, от които 20 продължават във втора фаза. От българска страна в 2 проекта участва Столична община.</w:t>
      </w:r>
      <w:r w:rsidRPr="008E2243">
        <w:rPr>
          <w:rFonts w:ascii="Times New Roman" w:hAnsi="Times New Roman" w:cs="Times New Roman"/>
          <w:sz w:val="24"/>
          <w:szCs w:val="24"/>
          <w:lang w:val="ru-RU"/>
        </w:rPr>
        <w:t xml:space="preserve"> </w:t>
      </w:r>
      <w:r w:rsidRPr="008E2243">
        <w:rPr>
          <w:rFonts w:ascii="Times New Roman" w:hAnsi="Times New Roman" w:cs="Times New Roman"/>
          <w:bCs/>
          <w:kern w:val="36"/>
          <w:sz w:val="24"/>
          <w:szCs w:val="24"/>
          <w:lang w:val="ru-RU"/>
        </w:rPr>
        <w:t>Проектите приключиха успешно през 2019 г.</w:t>
      </w:r>
    </w:p>
    <w:p w:rsidR="00A63954" w:rsidRPr="008E2243" w:rsidRDefault="00A63954" w:rsidP="00A63954">
      <w:pPr>
        <w:spacing w:before="120" w:after="120" w:line="360" w:lineRule="auto"/>
        <w:ind w:firstLine="284"/>
        <w:jc w:val="both"/>
        <w:outlineLvl w:val="1"/>
        <w:rPr>
          <w:rFonts w:ascii="Times New Roman" w:hAnsi="Times New Roman" w:cs="Times New Roman"/>
          <w:bCs/>
          <w:kern w:val="36"/>
          <w:sz w:val="24"/>
          <w:szCs w:val="24"/>
          <w:lang w:val="ru-RU"/>
        </w:rPr>
      </w:pPr>
      <w:r w:rsidRPr="008E2243">
        <w:rPr>
          <w:rFonts w:ascii="Times New Roman" w:hAnsi="Times New Roman" w:cs="Times New Roman"/>
          <w:bCs/>
          <w:kern w:val="36"/>
          <w:sz w:val="24"/>
          <w:szCs w:val="24"/>
          <w:lang w:val="ru-RU"/>
        </w:rPr>
        <w:t xml:space="preserve">По трета покана за набиране на проектни предложения за изграждане на „Мрежи за трансфер на добри практики“ са одобрени за финансиране 25 проекта за етап 1, в който участват по три партньори в проект. От България в един проект участва Община Бургас, а </w:t>
      </w:r>
      <w:r w:rsidRPr="008E2243">
        <w:rPr>
          <w:rFonts w:ascii="Times New Roman" w:hAnsi="Times New Roman" w:cs="Times New Roman"/>
          <w:bCs/>
          <w:kern w:val="36"/>
          <w:sz w:val="24"/>
          <w:szCs w:val="24"/>
          <w:lang w:val="ru-RU"/>
        </w:rPr>
        <w:lastRenderedPageBreak/>
        <w:t xml:space="preserve">в друг проект е партньор Община Троян. Двата български </w:t>
      </w:r>
      <w:r w:rsidR="00EE5FCE" w:rsidRPr="008E2243">
        <w:rPr>
          <w:rFonts w:ascii="Times New Roman" w:hAnsi="Times New Roman" w:cs="Times New Roman"/>
          <w:bCs/>
          <w:kern w:val="36"/>
          <w:sz w:val="24"/>
          <w:szCs w:val="24"/>
          <w:lang w:val="ru-RU"/>
        </w:rPr>
        <w:t xml:space="preserve">партньори участващи в </w:t>
      </w:r>
      <w:r w:rsidRPr="008E2243">
        <w:rPr>
          <w:rFonts w:ascii="Times New Roman" w:hAnsi="Times New Roman" w:cs="Times New Roman"/>
          <w:bCs/>
          <w:kern w:val="36"/>
          <w:sz w:val="24"/>
          <w:szCs w:val="24"/>
          <w:lang w:val="ru-RU"/>
        </w:rPr>
        <w:t>етап 1 са с общ бюджет 52 527 лв</w:t>
      </w:r>
      <w:r w:rsidR="008A7C58" w:rsidRPr="008E2243">
        <w:rPr>
          <w:rFonts w:ascii="Times New Roman" w:hAnsi="Times New Roman" w:cs="Times New Roman"/>
          <w:bCs/>
          <w:kern w:val="36"/>
          <w:sz w:val="24"/>
          <w:szCs w:val="24"/>
          <w:lang w:val="ru-RU"/>
        </w:rPr>
        <w:t>.</w:t>
      </w:r>
      <w:r w:rsidRPr="008E2243">
        <w:rPr>
          <w:rFonts w:ascii="Times New Roman" w:hAnsi="Times New Roman" w:cs="Times New Roman"/>
          <w:bCs/>
          <w:kern w:val="36"/>
          <w:sz w:val="24"/>
          <w:szCs w:val="24"/>
          <w:lang w:val="ru-RU"/>
        </w:rPr>
        <w:t>, от които наци</w:t>
      </w:r>
      <w:r w:rsidR="008A7C58" w:rsidRPr="008E2243">
        <w:rPr>
          <w:rFonts w:ascii="Times New Roman" w:hAnsi="Times New Roman" w:cs="Times New Roman"/>
          <w:bCs/>
          <w:kern w:val="36"/>
          <w:sz w:val="24"/>
          <w:szCs w:val="24"/>
          <w:lang w:val="ru-RU"/>
        </w:rPr>
        <w:t xml:space="preserve">онално съфинансиране 7 879 лв. </w:t>
      </w:r>
      <w:r w:rsidRPr="008E2243">
        <w:rPr>
          <w:rFonts w:ascii="Times New Roman" w:hAnsi="Times New Roman" w:cs="Times New Roman"/>
          <w:bCs/>
          <w:kern w:val="36"/>
          <w:sz w:val="24"/>
          <w:szCs w:val="24"/>
          <w:lang w:val="ru-RU"/>
        </w:rPr>
        <w:t>Сключен е 1 договор с Община Троян за национално съфинансиране на стойност 2 393 лв. За етап 2 по поканата за изграждане на „Мрежи за трансфер на добри практики“ участват 3 български партньора, Община Бургас, Община Троян и Столична община с общ бюджет 343 693 лв.</w:t>
      </w:r>
    </w:p>
    <w:p w:rsidR="00A63954" w:rsidRPr="008E2243" w:rsidRDefault="00A63954" w:rsidP="003C74BC">
      <w:pPr>
        <w:widowControl w:val="0"/>
        <w:spacing w:line="360" w:lineRule="auto"/>
        <w:jc w:val="both"/>
        <w:rPr>
          <w:rFonts w:ascii="Times New Roman" w:hAnsi="Times New Roman" w:cs="Times New Roman"/>
          <w:sz w:val="24"/>
          <w:szCs w:val="24"/>
          <w:lang w:val="ru-RU"/>
        </w:rPr>
      </w:pPr>
      <w:r w:rsidRPr="008E2243">
        <w:rPr>
          <w:rFonts w:ascii="Times New Roman" w:hAnsi="Times New Roman" w:cs="Times New Roman"/>
          <w:bCs/>
          <w:kern w:val="36"/>
          <w:sz w:val="24"/>
          <w:szCs w:val="24"/>
          <w:lang w:val="ru-RU"/>
        </w:rPr>
        <w:t xml:space="preserve">Четвъртата покана по Програма УРБАКТ </w:t>
      </w:r>
      <w:r w:rsidRPr="008E2243">
        <w:rPr>
          <w:rFonts w:ascii="Times New Roman" w:hAnsi="Times New Roman" w:cs="Times New Roman"/>
          <w:bCs/>
          <w:kern w:val="36"/>
          <w:sz w:val="24"/>
          <w:szCs w:val="24"/>
        </w:rPr>
        <w:t>III</w:t>
      </w:r>
      <w:r w:rsidRPr="008E2243">
        <w:rPr>
          <w:rFonts w:ascii="Times New Roman" w:hAnsi="Times New Roman" w:cs="Times New Roman"/>
          <w:bCs/>
          <w:kern w:val="36"/>
          <w:sz w:val="24"/>
          <w:szCs w:val="24"/>
          <w:lang w:val="ru-RU"/>
        </w:rPr>
        <w:t xml:space="preserve"> бе втора покана за набиране на проектни предложения за „Мрежи за планиране на действия“. Одобрени за финансиране са 23 мрежи за етап 1, в 5 от които участват български партньори: Столична община, Община Враца, Община Разлог, Община Габрово и Община Белене. </w:t>
      </w:r>
      <w:r w:rsidRPr="008E2243">
        <w:rPr>
          <w:rFonts w:ascii="Times New Roman" w:hAnsi="Times New Roman" w:cs="Times New Roman"/>
          <w:sz w:val="24"/>
          <w:szCs w:val="24"/>
          <w:lang w:val="ru-RU"/>
        </w:rPr>
        <w:t>Разпределението на одобрените за финансиране проекти по водещи партньори по области на територията на Северозападен район е както следва:</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480"/>
        <w:gridCol w:w="1383"/>
        <w:gridCol w:w="1775"/>
        <w:gridCol w:w="3491"/>
      </w:tblGrid>
      <w:tr w:rsidR="00A63954" w:rsidRPr="008E2243" w:rsidTr="00262CAC">
        <w:trPr>
          <w:trHeight w:val="1203"/>
          <w:jc w:val="center"/>
        </w:trPr>
        <w:tc>
          <w:tcPr>
            <w:tcW w:w="1318" w:type="dxa"/>
            <w:shd w:val="clear" w:color="auto" w:fill="B8CCE4"/>
          </w:tcPr>
          <w:p w:rsidR="00A63954" w:rsidRPr="008E2243" w:rsidRDefault="00A63954" w:rsidP="005C512D">
            <w:pPr>
              <w:pStyle w:val="ListParagraph"/>
              <w:widowControl w:val="0"/>
              <w:ind w:left="0"/>
              <w:jc w:val="both"/>
              <w:rPr>
                <w:rFonts w:ascii="Times New Roman" w:hAnsi="Times New Roman"/>
                <w:b/>
                <w:sz w:val="24"/>
                <w:szCs w:val="24"/>
              </w:rPr>
            </w:pPr>
            <w:r w:rsidRPr="008E2243">
              <w:rPr>
                <w:rFonts w:ascii="Times New Roman" w:hAnsi="Times New Roman"/>
                <w:b/>
                <w:sz w:val="24"/>
                <w:szCs w:val="24"/>
              </w:rPr>
              <w:t>Област</w:t>
            </w:r>
          </w:p>
        </w:tc>
        <w:tc>
          <w:tcPr>
            <w:tcW w:w="1483" w:type="dxa"/>
            <w:shd w:val="clear" w:color="auto" w:fill="B8CCE4"/>
          </w:tcPr>
          <w:p w:rsidR="00A63954" w:rsidRPr="008E2243" w:rsidRDefault="00A63954" w:rsidP="005C512D">
            <w:pPr>
              <w:pStyle w:val="ListParagraph"/>
              <w:widowControl w:val="0"/>
              <w:ind w:left="0"/>
              <w:jc w:val="center"/>
              <w:rPr>
                <w:rFonts w:ascii="Times New Roman" w:hAnsi="Times New Roman"/>
                <w:b/>
                <w:sz w:val="24"/>
                <w:szCs w:val="24"/>
              </w:rPr>
            </w:pPr>
            <w:r w:rsidRPr="008E2243">
              <w:rPr>
                <w:rFonts w:ascii="Times New Roman" w:hAnsi="Times New Roman"/>
                <w:b/>
                <w:sz w:val="24"/>
                <w:szCs w:val="24"/>
              </w:rPr>
              <w:t>Брой сключени договори</w:t>
            </w:r>
          </w:p>
        </w:tc>
        <w:tc>
          <w:tcPr>
            <w:tcW w:w="1342" w:type="dxa"/>
            <w:shd w:val="clear" w:color="auto" w:fill="B8CCE4"/>
          </w:tcPr>
          <w:p w:rsidR="00A63954" w:rsidRPr="008E2243" w:rsidRDefault="00A63954" w:rsidP="005C512D">
            <w:pPr>
              <w:pStyle w:val="ListParagraph"/>
              <w:widowControl w:val="0"/>
              <w:ind w:left="0"/>
              <w:jc w:val="center"/>
              <w:rPr>
                <w:rFonts w:ascii="Times New Roman" w:hAnsi="Times New Roman"/>
                <w:b/>
                <w:sz w:val="24"/>
                <w:szCs w:val="24"/>
              </w:rPr>
            </w:pPr>
            <w:r w:rsidRPr="008E2243">
              <w:rPr>
                <w:rFonts w:ascii="Times New Roman" w:hAnsi="Times New Roman"/>
                <w:b/>
                <w:sz w:val="24"/>
                <w:szCs w:val="24"/>
              </w:rPr>
              <w:t>Брой български партньори</w:t>
            </w:r>
          </w:p>
        </w:tc>
        <w:tc>
          <w:tcPr>
            <w:tcW w:w="1780" w:type="dxa"/>
            <w:shd w:val="clear" w:color="auto" w:fill="B8CCE4"/>
          </w:tcPr>
          <w:p w:rsidR="00A63954" w:rsidRPr="008E2243" w:rsidRDefault="00A63954" w:rsidP="005C512D">
            <w:pPr>
              <w:pStyle w:val="ListParagraph"/>
              <w:widowControl w:val="0"/>
              <w:ind w:left="0"/>
              <w:jc w:val="center"/>
              <w:rPr>
                <w:rFonts w:ascii="Times New Roman" w:hAnsi="Times New Roman"/>
                <w:b/>
                <w:sz w:val="24"/>
                <w:szCs w:val="24"/>
              </w:rPr>
            </w:pPr>
            <w:r w:rsidRPr="008E2243">
              <w:rPr>
                <w:rFonts w:ascii="Times New Roman" w:hAnsi="Times New Roman"/>
                <w:b/>
                <w:sz w:val="24"/>
                <w:szCs w:val="24"/>
              </w:rPr>
              <w:t>Статус на изпълнение</w:t>
            </w:r>
          </w:p>
        </w:tc>
        <w:tc>
          <w:tcPr>
            <w:tcW w:w="3522" w:type="dxa"/>
            <w:shd w:val="clear" w:color="auto" w:fill="B8CCE4"/>
          </w:tcPr>
          <w:p w:rsidR="00A63954" w:rsidRPr="008E2243" w:rsidRDefault="00A63954" w:rsidP="005C512D">
            <w:pPr>
              <w:pStyle w:val="ListParagraph"/>
              <w:widowControl w:val="0"/>
              <w:ind w:left="0"/>
              <w:jc w:val="center"/>
              <w:rPr>
                <w:rFonts w:ascii="Times New Roman" w:hAnsi="Times New Roman"/>
                <w:b/>
                <w:sz w:val="24"/>
                <w:szCs w:val="24"/>
              </w:rPr>
            </w:pPr>
            <w:r w:rsidRPr="008E2243">
              <w:rPr>
                <w:rFonts w:ascii="Times New Roman" w:hAnsi="Times New Roman"/>
                <w:b/>
                <w:sz w:val="24"/>
                <w:szCs w:val="24"/>
              </w:rPr>
              <w:t xml:space="preserve">Обща стойност на бюджетите на българските партньори </w:t>
            </w:r>
          </w:p>
          <w:p w:rsidR="00A63954" w:rsidRPr="008E2243" w:rsidRDefault="00A63954" w:rsidP="005C512D">
            <w:pPr>
              <w:pStyle w:val="ListParagraph"/>
              <w:widowControl w:val="0"/>
              <w:ind w:left="0"/>
              <w:jc w:val="center"/>
              <w:rPr>
                <w:rFonts w:ascii="Times New Roman" w:hAnsi="Times New Roman"/>
                <w:b/>
                <w:sz w:val="24"/>
                <w:szCs w:val="24"/>
              </w:rPr>
            </w:pPr>
            <w:r w:rsidRPr="008E2243">
              <w:rPr>
                <w:rFonts w:ascii="Times New Roman" w:hAnsi="Times New Roman"/>
                <w:b/>
                <w:sz w:val="24"/>
                <w:szCs w:val="24"/>
              </w:rPr>
              <w:t>(в евро)</w:t>
            </w:r>
          </w:p>
        </w:tc>
      </w:tr>
      <w:tr w:rsidR="00A63954" w:rsidRPr="008E2243" w:rsidTr="00262CAC">
        <w:trPr>
          <w:trHeight w:val="554"/>
          <w:jc w:val="center"/>
        </w:trPr>
        <w:tc>
          <w:tcPr>
            <w:tcW w:w="1318" w:type="dxa"/>
            <w:shd w:val="clear" w:color="auto" w:fill="auto"/>
          </w:tcPr>
          <w:p w:rsidR="00A63954" w:rsidRPr="008E2243" w:rsidRDefault="00A63954" w:rsidP="005C512D">
            <w:pPr>
              <w:pStyle w:val="ListParagraph"/>
              <w:widowControl w:val="0"/>
              <w:ind w:left="0"/>
              <w:jc w:val="both"/>
              <w:rPr>
                <w:rFonts w:ascii="Times New Roman" w:hAnsi="Times New Roman"/>
                <w:sz w:val="24"/>
                <w:szCs w:val="24"/>
              </w:rPr>
            </w:pPr>
            <w:r w:rsidRPr="008E2243">
              <w:rPr>
                <w:rFonts w:ascii="Times New Roman" w:hAnsi="Times New Roman"/>
                <w:sz w:val="24"/>
                <w:szCs w:val="24"/>
              </w:rPr>
              <w:t>Видин</w:t>
            </w:r>
          </w:p>
        </w:tc>
        <w:tc>
          <w:tcPr>
            <w:tcW w:w="1483"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w:t>
            </w:r>
          </w:p>
        </w:tc>
        <w:tc>
          <w:tcPr>
            <w:tcW w:w="1342"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w:t>
            </w:r>
          </w:p>
        </w:tc>
        <w:tc>
          <w:tcPr>
            <w:tcW w:w="1780"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w:t>
            </w:r>
          </w:p>
        </w:tc>
        <w:tc>
          <w:tcPr>
            <w:tcW w:w="3522" w:type="dxa"/>
            <w:shd w:val="clear" w:color="auto" w:fill="auto"/>
          </w:tcPr>
          <w:p w:rsidR="00A63954" w:rsidRPr="008E2243" w:rsidRDefault="00A63954" w:rsidP="005C512D">
            <w:pPr>
              <w:pStyle w:val="ListParagraph"/>
              <w:widowControl w:val="0"/>
              <w:ind w:left="0"/>
              <w:jc w:val="right"/>
              <w:rPr>
                <w:rFonts w:ascii="Times New Roman" w:hAnsi="Times New Roman"/>
                <w:sz w:val="24"/>
                <w:szCs w:val="24"/>
              </w:rPr>
            </w:pPr>
            <w:r w:rsidRPr="008E2243">
              <w:rPr>
                <w:rFonts w:ascii="Times New Roman" w:hAnsi="Times New Roman"/>
                <w:sz w:val="24"/>
                <w:szCs w:val="24"/>
              </w:rPr>
              <w:t>-</w:t>
            </w:r>
          </w:p>
        </w:tc>
      </w:tr>
      <w:tr w:rsidR="00A63954" w:rsidRPr="008E2243" w:rsidTr="00262CAC">
        <w:trPr>
          <w:trHeight w:val="538"/>
          <w:jc w:val="center"/>
        </w:trPr>
        <w:tc>
          <w:tcPr>
            <w:tcW w:w="1318" w:type="dxa"/>
            <w:shd w:val="clear" w:color="auto" w:fill="auto"/>
          </w:tcPr>
          <w:p w:rsidR="00A63954" w:rsidRPr="008E2243" w:rsidRDefault="00A63954" w:rsidP="005C512D">
            <w:pPr>
              <w:pStyle w:val="ListParagraph"/>
              <w:widowControl w:val="0"/>
              <w:ind w:left="0"/>
              <w:jc w:val="both"/>
              <w:rPr>
                <w:rFonts w:ascii="Times New Roman" w:hAnsi="Times New Roman"/>
                <w:sz w:val="24"/>
                <w:szCs w:val="24"/>
              </w:rPr>
            </w:pPr>
            <w:r w:rsidRPr="008E2243">
              <w:rPr>
                <w:rFonts w:ascii="Times New Roman" w:hAnsi="Times New Roman"/>
                <w:sz w:val="24"/>
                <w:szCs w:val="24"/>
              </w:rPr>
              <w:t>Монтана</w:t>
            </w:r>
          </w:p>
        </w:tc>
        <w:tc>
          <w:tcPr>
            <w:tcW w:w="1483"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w:t>
            </w:r>
          </w:p>
        </w:tc>
        <w:tc>
          <w:tcPr>
            <w:tcW w:w="1342"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w:t>
            </w:r>
          </w:p>
        </w:tc>
        <w:tc>
          <w:tcPr>
            <w:tcW w:w="1780"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w:t>
            </w:r>
          </w:p>
        </w:tc>
        <w:tc>
          <w:tcPr>
            <w:tcW w:w="3522" w:type="dxa"/>
            <w:shd w:val="clear" w:color="auto" w:fill="auto"/>
          </w:tcPr>
          <w:p w:rsidR="00A63954" w:rsidRPr="008E2243" w:rsidRDefault="00A63954" w:rsidP="005C512D">
            <w:pPr>
              <w:pStyle w:val="ListParagraph"/>
              <w:widowControl w:val="0"/>
              <w:ind w:left="0"/>
              <w:jc w:val="right"/>
              <w:rPr>
                <w:rFonts w:ascii="Times New Roman" w:hAnsi="Times New Roman"/>
                <w:sz w:val="24"/>
                <w:szCs w:val="24"/>
              </w:rPr>
            </w:pPr>
            <w:r w:rsidRPr="008E2243">
              <w:rPr>
                <w:rFonts w:ascii="Times New Roman" w:hAnsi="Times New Roman"/>
                <w:sz w:val="24"/>
                <w:szCs w:val="24"/>
              </w:rPr>
              <w:t>-</w:t>
            </w:r>
          </w:p>
        </w:tc>
      </w:tr>
      <w:tr w:rsidR="00A63954" w:rsidRPr="008E2243" w:rsidTr="00262CAC">
        <w:trPr>
          <w:trHeight w:val="345"/>
          <w:jc w:val="center"/>
        </w:trPr>
        <w:tc>
          <w:tcPr>
            <w:tcW w:w="1318" w:type="dxa"/>
            <w:shd w:val="clear" w:color="auto" w:fill="auto"/>
          </w:tcPr>
          <w:p w:rsidR="00A63954" w:rsidRPr="008E2243" w:rsidRDefault="00A63954" w:rsidP="005C512D">
            <w:pPr>
              <w:pStyle w:val="ListParagraph"/>
              <w:widowControl w:val="0"/>
              <w:ind w:left="0"/>
              <w:jc w:val="both"/>
              <w:rPr>
                <w:rFonts w:ascii="Times New Roman" w:hAnsi="Times New Roman"/>
                <w:sz w:val="24"/>
                <w:szCs w:val="24"/>
              </w:rPr>
            </w:pPr>
            <w:r w:rsidRPr="008E2243">
              <w:rPr>
                <w:rFonts w:ascii="Times New Roman" w:hAnsi="Times New Roman"/>
                <w:sz w:val="24"/>
                <w:szCs w:val="24"/>
              </w:rPr>
              <w:t>Враца</w:t>
            </w:r>
          </w:p>
        </w:tc>
        <w:tc>
          <w:tcPr>
            <w:tcW w:w="1483"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1</w:t>
            </w:r>
          </w:p>
        </w:tc>
        <w:tc>
          <w:tcPr>
            <w:tcW w:w="1342"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lang w:val="en-US"/>
              </w:rPr>
            </w:pPr>
            <w:r w:rsidRPr="008E2243">
              <w:rPr>
                <w:rFonts w:ascii="Times New Roman" w:hAnsi="Times New Roman"/>
                <w:sz w:val="24"/>
                <w:szCs w:val="24"/>
                <w:lang w:val="en-US"/>
              </w:rPr>
              <w:t>1</w:t>
            </w:r>
          </w:p>
        </w:tc>
        <w:tc>
          <w:tcPr>
            <w:tcW w:w="1780"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в изпълнение</w:t>
            </w:r>
          </w:p>
        </w:tc>
        <w:tc>
          <w:tcPr>
            <w:tcW w:w="3522" w:type="dxa"/>
            <w:shd w:val="clear" w:color="auto" w:fill="auto"/>
          </w:tcPr>
          <w:p w:rsidR="00A63954" w:rsidRPr="008E2243" w:rsidRDefault="00A63954" w:rsidP="005C512D">
            <w:pPr>
              <w:pStyle w:val="ListParagraph"/>
              <w:widowControl w:val="0"/>
              <w:ind w:left="0"/>
              <w:jc w:val="right"/>
              <w:rPr>
                <w:rFonts w:ascii="Times New Roman" w:hAnsi="Times New Roman"/>
                <w:sz w:val="24"/>
                <w:szCs w:val="24"/>
              </w:rPr>
            </w:pPr>
            <w:r w:rsidRPr="008E2243">
              <w:rPr>
                <w:rFonts w:ascii="Times New Roman" w:hAnsi="Times New Roman"/>
                <w:sz w:val="24"/>
                <w:szCs w:val="24"/>
              </w:rPr>
              <w:t>-</w:t>
            </w:r>
          </w:p>
        </w:tc>
      </w:tr>
      <w:tr w:rsidR="00A63954" w:rsidRPr="008E2243" w:rsidTr="00262CAC">
        <w:trPr>
          <w:trHeight w:val="345"/>
          <w:jc w:val="center"/>
        </w:trPr>
        <w:tc>
          <w:tcPr>
            <w:tcW w:w="1318" w:type="dxa"/>
            <w:shd w:val="clear" w:color="auto" w:fill="auto"/>
          </w:tcPr>
          <w:p w:rsidR="00A63954" w:rsidRPr="008E2243" w:rsidRDefault="00A63954" w:rsidP="005C512D">
            <w:pPr>
              <w:pStyle w:val="ListParagraph"/>
              <w:widowControl w:val="0"/>
              <w:ind w:left="0"/>
              <w:jc w:val="both"/>
              <w:rPr>
                <w:rFonts w:ascii="Times New Roman" w:hAnsi="Times New Roman"/>
                <w:sz w:val="24"/>
                <w:szCs w:val="24"/>
              </w:rPr>
            </w:pPr>
            <w:r w:rsidRPr="008E2243">
              <w:rPr>
                <w:rFonts w:ascii="Times New Roman" w:hAnsi="Times New Roman"/>
                <w:sz w:val="24"/>
                <w:szCs w:val="24"/>
              </w:rPr>
              <w:t>Плевен</w:t>
            </w:r>
          </w:p>
        </w:tc>
        <w:tc>
          <w:tcPr>
            <w:tcW w:w="1483"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1</w:t>
            </w:r>
          </w:p>
        </w:tc>
        <w:tc>
          <w:tcPr>
            <w:tcW w:w="1342"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1</w:t>
            </w:r>
          </w:p>
        </w:tc>
        <w:tc>
          <w:tcPr>
            <w:tcW w:w="1780" w:type="dxa"/>
            <w:shd w:val="clear" w:color="auto" w:fill="auto"/>
          </w:tcPr>
          <w:p w:rsidR="00A63954" w:rsidRPr="008E2243" w:rsidRDefault="00802C5D"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приключил</w:t>
            </w:r>
          </w:p>
        </w:tc>
        <w:tc>
          <w:tcPr>
            <w:tcW w:w="3522" w:type="dxa"/>
            <w:shd w:val="clear" w:color="auto" w:fill="auto"/>
          </w:tcPr>
          <w:p w:rsidR="00A63954" w:rsidRPr="008E2243" w:rsidRDefault="00802C5D" w:rsidP="005C512D">
            <w:pPr>
              <w:pStyle w:val="ListParagraph"/>
              <w:widowControl w:val="0"/>
              <w:ind w:left="0"/>
              <w:jc w:val="right"/>
              <w:rPr>
                <w:rFonts w:ascii="Times New Roman" w:hAnsi="Times New Roman"/>
                <w:sz w:val="24"/>
                <w:szCs w:val="24"/>
              </w:rPr>
            </w:pPr>
            <w:r w:rsidRPr="008E2243">
              <w:rPr>
                <w:rFonts w:ascii="Times New Roman" w:hAnsi="Times New Roman"/>
                <w:sz w:val="24"/>
                <w:szCs w:val="24"/>
              </w:rPr>
              <w:t>13 111,68</w:t>
            </w:r>
          </w:p>
        </w:tc>
      </w:tr>
      <w:tr w:rsidR="00A63954" w:rsidRPr="008E2243" w:rsidTr="00262CAC">
        <w:trPr>
          <w:trHeight w:val="345"/>
          <w:jc w:val="center"/>
        </w:trPr>
        <w:tc>
          <w:tcPr>
            <w:tcW w:w="1318" w:type="dxa"/>
            <w:shd w:val="clear" w:color="auto" w:fill="auto"/>
          </w:tcPr>
          <w:p w:rsidR="00A63954" w:rsidRPr="008E2243" w:rsidRDefault="00A63954" w:rsidP="005C512D">
            <w:pPr>
              <w:pStyle w:val="ListParagraph"/>
              <w:widowControl w:val="0"/>
              <w:ind w:left="0"/>
              <w:jc w:val="both"/>
              <w:rPr>
                <w:rFonts w:ascii="Times New Roman" w:hAnsi="Times New Roman"/>
                <w:sz w:val="24"/>
                <w:szCs w:val="24"/>
              </w:rPr>
            </w:pPr>
            <w:r w:rsidRPr="008E2243">
              <w:rPr>
                <w:rFonts w:ascii="Times New Roman" w:hAnsi="Times New Roman"/>
                <w:sz w:val="24"/>
                <w:szCs w:val="24"/>
              </w:rPr>
              <w:t>Ловеч</w:t>
            </w:r>
          </w:p>
        </w:tc>
        <w:tc>
          <w:tcPr>
            <w:tcW w:w="1483"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1</w:t>
            </w:r>
          </w:p>
        </w:tc>
        <w:tc>
          <w:tcPr>
            <w:tcW w:w="1342"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1</w:t>
            </w:r>
          </w:p>
        </w:tc>
        <w:tc>
          <w:tcPr>
            <w:tcW w:w="1780" w:type="dxa"/>
            <w:shd w:val="clear" w:color="auto" w:fill="auto"/>
          </w:tcPr>
          <w:p w:rsidR="00A63954" w:rsidRPr="008E2243" w:rsidRDefault="00A63954" w:rsidP="005C512D">
            <w:pPr>
              <w:pStyle w:val="ListParagraph"/>
              <w:widowControl w:val="0"/>
              <w:ind w:left="0"/>
              <w:jc w:val="center"/>
              <w:rPr>
                <w:rFonts w:ascii="Times New Roman" w:hAnsi="Times New Roman"/>
                <w:sz w:val="24"/>
                <w:szCs w:val="24"/>
              </w:rPr>
            </w:pPr>
            <w:r w:rsidRPr="008E2243">
              <w:rPr>
                <w:rFonts w:ascii="Times New Roman" w:hAnsi="Times New Roman"/>
                <w:sz w:val="24"/>
                <w:szCs w:val="24"/>
              </w:rPr>
              <w:t>в изпълнение</w:t>
            </w:r>
          </w:p>
        </w:tc>
        <w:tc>
          <w:tcPr>
            <w:tcW w:w="3522" w:type="dxa"/>
            <w:shd w:val="clear" w:color="auto" w:fill="auto"/>
          </w:tcPr>
          <w:p w:rsidR="00A63954" w:rsidRPr="008E2243" w:rsidRDefault="00802C5D" w:rsidP="00802C5D">
            <w:pPr>
              <w:pStyle w:val="ListParagraph"/>
              <w:widowControl w:val="0"/>
              <w:ind w:left="0"/>
              <w:jc w:val="right"/>
              <w:rPr>
                <w:rFonts w:ascii="Times New Roman" w:hAnsi="Times New Roman"/>
                <w:sz w:val="24"/>
                <w:szCs w:val="24"/>
              </w:rPr>
            </w:pPr>
            <w:r w:rsidRPr="008E2243">
              <w:rPr>
                <w:rFonts w:ascii="Times New Roman" w:hAnsi="Times New Roman"/>
                <w:bCs/>
                <w:kern w:val="36"/>
                <w:sz w:val="24"/>
                <w:szCs w:val="24"/>
              </w:rPr>
              <w:t>50 000,00</w:t>
            </w:r>
          </w:p>
        </w:tc>
      </w:tr>
    </w:tbl>
    <w:p w:rsidR="008F5026" w:rsidRPr="008E2243" w:rsidRDefault="008F5026" w:rsidP="003C74BC">
      <w:pPr>
        <w:pStyle w:val="Normal12pt"/>
        <w:spacing w:line="360" w:lineRule="auto"/>
        <w:ind w:firstLine="0"/>
      </w:pPr>
    </w:p>
    <w:p w:rsidR="00F94AAA" w:rsidRPr="008E2243" w:rsidRDefault="008F5026" w:rsidP="007963A3">
      <w:pPr>
        <w:pStyle w:val="ListParagraph"/>
        <w:numPr>
          <w:ilvl w:val="0"/>
          <w:numId w:val="6"/>
        </w:numPr>
        <w:spacing w:after="0" w:line="360" w:lineRule="auto"/>
        <w:jc w:val="both"/>
        <w:rPr>
          <w:rFonts w:ascii="Times New Roman" w:hAnsi="Times New Roman"/>
          <w:b/>
          <w:sz w:val="24"/>
          <w:szCs w:val="24"/>
        </w:rPr>
      </w:pPr>
      <w:r w:rsidRPr="008E2243">
        <w:rPr>
          <w:rFonts w:ascii="Times New Roman" w:hAnsi="Times New Roman"/>
          <w:b/>
          <w:sz w:val="24"/>
          <w:szCs w:val="24"/>
        </w:rPr>
        <w:t>Брой проекти за разширяване на сътрудничеството и насърчаване на икономическия, социалния и културния обмен между регионите на България и Европа, в бр.</w:t>
      </w:r>
    </w:p>
    <w:p w:rsidR="00133EAF" w:rsidRPr="008E2243" w:rsidRDefault="00133EAF" w:rsidP="00133EAF">
      <w:pPr>
        <w:spacing w:after="0" w:line="360" w:lineRule="auto"/>
        <w:ind w:left="360"/>
        <w:jc w:val="both"/>
        <w:rPr>
          <w:rFonts w:ascii="Times New Roman" w:hAnsi="Times New Roman" w:cs="Times New Roman"/>
          <w:b/>
          <w:sz w:val="24"/>
          <w:szCs w:val="24"/>
          <w:lang w:val="bg-BG"/>
        </w:rPr>
      </w:pPr>
      <w:r w:rsidRPr="008E2243">
        <w:rPr>
          <w:rFonts w:ascii="Times New Roman" w:hAnsi="Times New Roman" w:cs="Times New Roman"/>
          <w:b/>
          <w:sz w:val="24"/>
          <w:szCs w:val="24"/>
          <w:lang w:val="ru-RU"/>
        </w:rPr>
        <w:t xml:space="preserve">Програмата за трансгранично сътрудничество </w:t>
      </w:r>
      <w:r w:rsidRPr="008E2243">
        <w:rPr>
          <w:rFonts w:ascii="Times New Roman" w:hAnsi="Times New Roman" w:cs="Times New Roman"/>
          <w:b/>
          <w:sz w:val="24"/>
          <w:szCs w:val="24"/>
        </w:rPr>
        <w:t>Interreg</w:t>
      </w:r>
      <w:r w:rsidRPr="008E2243">
        <w:rPr>
          <w:rFonts w:ascii="Times New Roman" w:hAnsi="Times New Roman" w:cs="Times New Roman"/>
          <w:b/>
          <w:sz w:val="24"/>
          <w:szCs w:val="24"/>
          <w:lang w:val="ru-RU"/>
        </w:rPr>
        <w:t>-</w:t>
      </w:r>
      <w:r w:rsidR="00392FC5" w:rsidRPr="008E2243">
        <w:rPr>
          <w:rFonts w:ascii="Times New Roman" w:hAnsi="Times New Roman" w:cs="Times New Roman"/>
          <w:b/>
          <w:sz w:val="24"/>
          <w:szCs w:val="24"/>
          <w:lang w:val="ru-RU"/>
        </w:rPr>
        <w:t xml:space="preserve">ИПП България – Сърбия 2014 </w:t>
      </w:r>
      <w:r w:rsidR="00392FC5" w:rsidRPr="008E2243">
        <w:rPr>
          <w:rFonts w:ascii="Times New Roman" w:hAnsi="Times New Roman"/>
          <w:b/>
          <w:sz w:val="24"/>
          <w:szCs w:val="24"/>
          <w:lang w:val="bg-BG" w:eastAsia="bg-BG"/>
        </w:rPr>
        <w:t xml:space="preserve">– </w:t>
      </w:r>
      <w:r w:rsidRPr="008E2243">
        <w:rPr>
          <w:rFonts w:ascii="Times New Roman" w:hAnsi="Times New Roman" w:cs="Times New Roman"/>
          <w:b/>
          <w:sz w:val="24"/>
          <w:szCs w:val="24"/>
          <w:lang w:val="ru-RU"/>
        </w:rPr>
        <w:t>2020</w:t>
      </w:r>
      <w:r w:rsidR="008A7C58" w:rsidRPr="008E2243">
        <w:rPr>
          <w:rFonts w:ascii="Times New Roman" w:hAnsi="Times New Roman" w:cs="Times New Roman"/>
          <w:b/>
          <w:sz w:val="24"/>
          <w:szCs w:val="24"/>
          <w:lang w:val="ru-RU"/>
        </w:rPr>
        <w:t xml:space="preserve"> </w:t>
      </w:r>
      <w:r w:rsidRPr="008E2243">
        <w:rPr>
          <w:rFonts w:ascii="Times New Roman" w:hAnsi="Times New Roman" w:cs="Times New Roman"/>
          <w:b/>
          <w:sz w:val="24"/>
          <w:szCs w:val="24"/>
          <w:lang w:val="ru-RU"/>
        </w:rPr>
        <w:t>г.</w:t>
      </w:r>
      <w:r w:rsidR="00802C5D" w:rsidRPr="008E2243">
        <w:rPr>
          <w:rFonts w:ascii="Times New Roman" w:hAnsi="Times New Roman" w:cs="Times New Roman"/>
          <w:b/>
          <w:sz w:val="24"/>
          <w:szCs w:val="24"/>
          <w:lang w:val="bg-BG"/>
        </w:rPr>
        <w:t xml:space="preserve"> – изпълнение към 31.12.2020 </w:t>
      </w:r>
      <w:r w:rsidRPr="008E2243">
        <w:rPr>
          <w:rFonts w:ascii="Times New Roman" w:hAnsi="Times New Roman" w:cs="Times New Roman"/>
          <w:b/>
          <w:sz w:val="24"/>
          <w:szCs w:val="24"/>
          <w:lang w:val="bg-BG"/>
        </w:rPr>
        <w:t>г.</w:t>
      </w:r>
    </w:p>
    <w:p w:rsidR="00133EAF" w:rsidRPr="008E2243" w:rsidRDefault="00133EAF" w:rsidP="00133EAF">
      <w:pPr>
        <w:widowControl w:val="0"/>
        <w:spacing w:line="360" w:lineRule="auto"/>
        <w:ind w:firstLine="426"/>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t>Общата цел на Програмата е да стимулира балансирано и устойчиво развитие на граничния регион между България и Сърбия, интегриран</w:t>
      </w:r>
      <w:r w:rsidRPr="008E2243">
        <w:rPr>
          <w:rFonts w:ascii="Times New Roman" w:hAnsi="Times New Roman" w:cs="Times New Roman"/>
          <w:sz w:val="24"/>
          <w:szCs w:val="24"/>
        </w:rPr>
        <w:t> </w:t>
      </w:r>
      <w:r w:rsidRPr="008E2243">
        <w:rPr>
          <w:rFonts w:ascii="Times New Roman" w:hAnsi="Times New Roman" w:cs="Times New Roman"/>
          <w:sz w:val="24"/>
          <w:szCs w:val="24"/>
          <w:lang w:val="ru-RU"/>
        </w:rPr>
        <w:t>в европейското пространство чрез интелигентен икономически растеж, адаптация към промените в околната среда и подобряване на културата на обучение. Общият бюджет на програмата е 34 102</w:t>
      </w:r>
      <w:r w:rsidRPr="008E2243">
        <w:rPr>
          <w:rFonts w:ascii="Times New Roman" w:hAnsi="Times New Roman" w:cs="Times New Roman"/>
          <w:sz w:val="24"/>
          <w:szCs w:val="24"/>
        </w:rPr>
        <w:t> </w:t>
      </w:r>
      <w:r w:rsidRPr="008E2243">
        <w:rPr>
          <w:rFonts w:ascii="Times New Roman" w:hAnsi="Times New Roman" w:cs="Times New Roman"/>
          <w:sz w:val="24"/>
          <w:szCs w:val="24"/>
          <w:lang w:val="ru-RU"/>
        </w:rPr>
        <w:t>256 евро.</w:t>
      </w:r>
    </w:p>
    <w:p w:rsidR="00133EAF" w:rsidRPr="008E2243" w:rsidRDefault="00133EAF" w:rsidP="00133EAF">
      <w:pPr>
        <w:widowControl w:val="0"/>
        <w:spacing w:line="360" w:lineRule="auto"/>
        <w:ind w:firstLine="426"/>
        <w:contextualSpacing/>
        <w:jc w:val="both"/>
        <w:rPr>
          <w:rFonts w:ascii="Times New Roman" w:hAnsi="Times New Roman" w:cs="Times New Roman"/>
          <w:sz w:val="24"/>
          <w:szCs w:val="24"/>
          <w:lang w:val="ru-RU"/>
        </w:rPr>
      </w:pPr>
      <w:r w:rsidRPr="008E2243">
        <w:rPr>
          <w:rFonts w:ascii="Times New Roman" w:hAnsi="Times New Roman" w:cs="Times New Roman"/>
          <w:b/>
          <w:sz w:val="24"/>
          <w:szCs w:val="24"/>
          <w:lang w:val="ru-RU"/>
        </w:rPr>
        <w:lastRenderedPageBreak/>
        <w:t>Първата покана</w:t>
      </w:r>
      <w:r w:rsidRPr="008E2243">
        <w:rPr>
          <w:rFonts w:ascii="Times New Roman" w:hAnsi="Times New Roman" w:cs="Times New Roman"/>
          <w:sz w:val="24"/>
          <w:szCs w:val="24"/>
          <w:lang w:val="ru-RU"/>
        </w:rPr>
        <w:t xml:space="preserve"> за набиране на проектни предложения бе публикувана на 17 август 2015 г., с краен срок 18 януари 2016 г. и бе отворена за трите приоритетни оси. В рамките на крайния срок са получени 388 проекта. Сключени са общо </w:t>
      </w:r>
      <w:r w:rsidR="00802C5D" w:rsidRPr="008E2243">
        <w:rPr>
          <w:rFonts w:ascii="Times New Roman" w:hAnsi="Times New Roman" w:cs="Times New Roman"/>
          <w:b/>
          <w:sz w:val="24"/>
          <w:szCs w:val="24"/>
          <w:lang w:val="ru-RU"/>
        </w:rPr>
        <w:t>38</w:t>
      </w:r>
      <w:r w:rsidRPr="008E2243">
        <w:rPr>
          <w:rFonts w:ascii="Times New Roman" w:hAnsi="Times New Roman" w:cs="Times New Roman"/>
          <w:b/>
          <w:sz w:val="24"/>
          <w:szCs w:val="24"/>
          <w:lang w:val="ru-RU"/>
        </w:rPr>
        <w:t xml:space="preserve"> договора за субсидия </w:t>
      </w:r>
      <w:r w:rsidRPr="008E2243">
        <w:rPr>
          <w:rFonts w:ascii="Times New Roman" w:hAnsi="Times New Roman" w:cs="Times New Roman"/>
          <w:sz w:val="24"/>
          <w:szCs w:val="24"/>
          <w:lang w:val="ru-RU"/>
        </w:rPr>
        <w:t xml:space="preserve">на обща стойност </w:t>
      </w:r>
      <w:r w:rsidRPr="008E2243">
        <w:rPr>
          <w:rFonts w:ascii="Times New Roman" w:hAnsi="Times New Roman" w:cs="Times New Roman"/>
          <w:b/>
          <w:sz w:val="24"/>
          <w:szCs w:val="24"/>
          <w:lang w:val="ru-RU"/>
        </w:rPr>
        <w:t>18</w:t>
      </w:r>
      <w:r w:rsidRPr="008E2243">
        <w:rPr>
          <w:rFonts w:ascii="Times New Roman" w:hAnsi="Times New Roman" w:cs="Times New Roman"/>
          <w:b/>
          <w:sz w:val="24"/>
          <w:szCs w:val="24"/>
          <w:lang w:val="en-GB"/>
        </w:rPr>
        <w:t> </w:t>
      </w:r>
      <w:r w:rsidR="00802C5D" w:rsidRPr="008E2243">
        <w:rPr>
          <w:rFonts w:ascii="Times New Roman" w:hAnsi="Times New Roman" w:cs="Times New Roman"/>
          <w:b/>
          <w:sz w:val="24"/>
          <w:szCs w:val="24"/>
          <w:lang w:val="ru-RU"/>
        </w:rPr>
        <w:t>176</w:t>
      </w:r>
      <w:r w:rsidRPr="008E2243">
        <w:rPr>
          <w:rFonts w:ascii="Times New Roman" w:hAnsi="Times New Roman" w:cs="Times New Roman"/>
          <w:b/>
          <w:sz w:val="24"/>
          <w:szCs w:val="24"/>
          <w:lang w:val="en-GB"/>
        </w:rPr>
        <w:t> </w:t>
      </w:r>
      <w:r w:rsidR="00802C5D" w:rsidRPr="008E2243">
        <w:rPr>
          <w:rFonts w:ascii="Times New Roman" w:hAnsi="Times New Roman" w:cs="Times New Roman"/>
          <w:b/>
          <w:sz w:val="24"/>
          <w:szCs w:val="24"/>
          <w:lang w:val="ru-RU"/>
        </w:rPr>
        <w:t>278</w:t>
      </w:r>
      <w:r w:rsidRPr="008E2243">
        <w:rPr>
          <w:rFonts w:ascii="Times New Roman" w:hAnsi="Times New Roman" w:cs="Times New Roman"/>
          <w:b/>
          <w:sz w:val="24"/>
          <w:szCs w:val="24"/>
          <w:lang w:val="ru-RU"/>
        </w:rPr>
        <w:t xml:space="preserve"> евро</w:t>
      </w:r>
      <w:r w:rsidRPr="008E2243">
        <w:rPr>
          <w:rFonts w:ascii="Times New Roman" w:hAnsi="Times New Roman" w:cs="Times New Roman"/>
          <w:sz w:val="24"/>
          <w:szCs w:val="24"/>
          <w:lang w:val="ru-RU"/>
        </w:rPr>
        <w:t>, разпределени по приоритетни оси както следва:</w:t>
      </w:r>
    </w:p>
    <w:p w:rsidR="00133EAF" w:rsidRPr="008E2243" w:rsidRDefault="00133EAF" w:rsidP="000F3548">
      <w:pPr>
        <w:widowControl w:val="0"/>
        <w:numPr>
          <w:ilvl w:val="0"/>
          <w:numId w:val="32"/>
        </w:numPr>
        <w:tabs>
          <w:tab w:val="left" w:pos="284"/>
          <w:tab w:val="left" w:pos="709"/>
        </w:tabs>
        <w:overflowPunct w:val="0"/>
        <w:autoSpaceDE w:val="0"/>
        <w:autoSpaceDN w:val="0"/>
        <w:adjustRightInd w:val="0"/>
        <w:spacing w:after="0" w:line="360" w:lineRule="auto"/>
        <w:ind w:left="0" w:firstLine="426"/>
        <w:jc w:val="both"/>
        <w:textAlignment w:val="baseline"/>
        <w:rPr>
          <w:rFonts w:ascii="Times New Roman" w:hAnsi="Times New Roman" w:cs="Times New Roman"/>
          <w:sz w:val="24"/>
          <w:szCs w:val="24"/>
          <w:lang w:val="ru-RU"/>
        </w:rPr>
      </w:pPr>
      <w:r w:rsidRPr="008E2243">
        <w:rPr>
          <w:rFonts w:ascii="Times New Roman" w:hAnsi="Times New Roman" w:cs="Times New Roman"/>
          <w:sz w:val="24"/>
          <w:szCs w:val="24"/>
          <w:lang w:val="ru-RU"/>
        </w:rPr>
        <w:t xml:space="preserve">ПО „Устойчив туризъм“ – </w:t>
      </w:r>
      <w:r w:rsidR="00802C5D" w:rsidRPr="008E2243">
        <w:rPr>
          <w:rFonts w:ascii="Times New Roman" w:hAnsi="Times New Roman" w:cs="Times New Roman"/>
          <w:sz w:val="24"/>
          <w:szCs w:val="24"/>
          <w:lang w:val="ru-RU"/>
        </w:rPr>
        <w:t>14</w:t>
      </w:r>
      <w:r w:rsidRPr="008E2243">
        <w:rPr>
          <w:rFonts w:ascii="Times New Roman" w:hAnsi="Times New Roman" w:cs="Times New Roman"/>
          <w:sz w:val="24"/>
          <w:szCs w:val="24"/>
          <w:lang w:val="ru-RU"/>
        </w:rPr>
        <w:t xml:space="preserve"> проекта (</w:t>
      </w:r>
      <w:r w:rsidR="00802C5D" w:rsidRPr="008E2243">
        <w:rPr>
          <w:rFonts w:ascii="Times New Roman" w:hAnsi="Times New Roman" w:cs="Times New Roman"/>
          <w:sz w:val="24"/>
          <w:szCs w:val="24"/>
          <w:lang w:val="ru-RU"/>
        </w:rPr>
        <w:t>12</w:t>
      </w:r>
      <w:r w:rsidRPr="008E2243">
        <w:rPr>
          <w:rFonts w:ascii="Times New Roman" w:hAnsi="Times New Roman" w:cs="Times New Roman"/>
          <w:sz w:val="24"/>
          <w:szCs w:val="24"/>
          <w:lang w:val="ru-RU"/>
        </w:rPr>
        <w:t xml:space="preserve"> инвестиционни и 2 от типа „меки мерки“) на обща стойност 7</w:t>
      </w:r>
      <w:r w:rsidRPr="008E2243">
        <w:rPr>
          <w:rFonts w:ascii="Times New Roman" w:hAnsi="Times New Roman" w:cs="Times New Roman"/>
          <w:sz w:val="24"/>
          <w:szCs w:val="24"/>
          <w:lang w:val="en-GB"/>
        </w:rPr>
        <w:t> </w:t>
      </w:r>
      <w:r w:rsidR="00802C5D" w:rsidRPr="008E2243">
        <w:rPr>
          <w:rFonts w:ascii="Times New Roman" w:hAnsi="Times New Roman" w:cs="Times New Roman"/>
          <w:sz w:val="24"/>
          <w:szCs w:val="24"/>
          <w:lang w:val="ru-RU"/>
        </w:rPr>
        <w:t>098</w:t>
      </w:r>
      <w:r w:rsidRPr="008E2243">
        <w:rPr>
          <w:rFonts w:ascii="Times New Roman" w:hAnsi="Times New Roman" w:cs="Times New Roman"/>
          <w:sz w:val="24"/>
          <w:szCs w:val="24"/>
          <w:lang w:val="en-GB"/>
        </w:rPr>
        <w:t> </w:t>
      </w:r>
      <w:r w:rsidR="00802C5D" w:rsidRPr="008E2243">
        <w:rPr>
          <w:rFonts w:ascii="Times New Roman" w:hAnsi="Times New Roman" w:cs="Times New Roman"/>
          <w:sz w:val="24"/>
          <w:szCs w:val="24"/>
          <w:lang w:val="ru-RU"/>
        </w:rPr>
        <w:t>584</w:t>
      </w:r>
      <w:r w:rsidRPr="008E2243">
        <w:rPr>
          <w:rFonts w:ascii="Times New Roman" w:hAnsi="Times New Roman" w:cs="Times New Roman"/>
          <w:sz w:val="24"/>
          <w:szCs w:val="24"/>
          <w:lang w:val="ru-RU"/>
        </w:rPr>
        <w:t xml:space="preserve"> евро;</w:t>
      </w:r>
    </w:p>
    <w:p w:rsidR="00133EAF" w:rsidRPr="008E2243" w:rsidRDefault="00133EAF" w:rsidP="000F3548">
      <w:pPr>
        <w:widowControl w:val="0"/>
        <w:numPr>
          <w:ilvl w:val="0"/>
          <w:numId w:val="32"/>
        </w:numPr>
        <w:tabs>
          <w:tab w:val="left" w:pos="284"/>
          <w:tab w:val="left" w:pos="709"/>
        </w:tabs>
        <w:overflowPunct w:val="0"/>
        <w:autoSpaceDE w:val="0"/>
        <w:autoSpaceDN w:val="0"/>
        <w:adjustRightInd w:val="0"/>
        <w:spacing w:after="0" w:line="360" w:lineRule="auto"/>
        <w:ind w:left="0" w:firstLine="426"/>
        <w:jc w:val="both"/>
        <w:textAlignment w:val="baseline"/>
        <w:rPr>
          <w:rFonts w:ascii="Times New Roman" w:hAnsi="Times New Roman" w:cs="Times New Roman"/>
          <w:sz w:val="24"/>
          <w:szCs w:val="24"/>
          <w:lang w:val="ru-RU"/>
        </w:rPr>
      </w:pPr>
      <w:r w:rsidRPr="008E2243">
        <w:rPr>
          <w:rFonts w:ascii="Times New Roman" w:hAnsi="Times New Roman" w:cs="Times New Roman"/>
          <w:sz w:val="24"/>
          <w:szCs w:val="24"/>
          <w:lang w:val="ru-RU"/>
        </w:rPr>
        <w:t>ПО „Младежи“ – 12 проекта (7 инвестиционни и 5 от типа „меки мерки“) на обща стойност 4</w:t>
      </w:r>
      <w:r w:rsidRPr="008E2243">
        <w:rPr>
          <w:rFonts w:ascii="Times New Roman" w:hAnsi="Times New Roman" w:cs="Times New Roman"/>
          <w:sz w:val="24"/>
          <w:szCs w:val="24"/>
          <w:lang w:val="en-GB"/>
        </w:rPr>
        <w:t> </w:t>
      </w:r>
      <w:r w:rsidR="00802C5D" w:rsidRPr="008E2243">
        <w:rPr>
          <w:rFonts w:ascii="Times New Roman" w:hAnsi="Times New Roman" w:cs="Times New Roman"/>
          <w:sz w:val="24"/>
          <w:szCs w:val="24"/>
          <w:lang w:val="ru-RU"/>
        </w:rPr>
        <w:t>566 584</w:t>
      </w:r>
      <w:r w:rsidRPr="008E2243">
        <w:rPr>
          <w:rFonts w:ascii="Times New Roman" w:hAnsi="Times New Roman" w:cs="Times New Roman"/>
          <w:sz w:val="24"/>
          <w:szCs w:val="24"/>
          <w:lang w:val="ru-RU"/>
        </w:rPr>
        <w:t xml:space="preserve"> евро;</w:t>
      </w:r>
    </w:p>
    <w:p w:rsidR="00133EAF" w:rsidRPr="008E2243" w:rsidRDefault="00133EAF" w:rsidP="000F3548">
      <w:pPr>
        <w:widowControl w:val="0"/>
        <w:numPr>
          <w:ilvl w:val="0"/>
          <w:numId w:val="32"/>
        </w:numPr>
        <w:tabs>
          <w:tab w:val="left" w:pos="284"/>
          <w:tab w:val="left" w:pos="709"/>
        </w:tabs>
        <w:overflowPunct w:val="0"/>
        <w:autoSpaceDE w:val="0"/>
        <w:autoSpaceDN w:val="0"/>
        <w:adjustRightInd w:val="0"/>
        <w:spacing w:after="0" w:line="360" w:lineRule="auto"/>
        <w:ind w:left="0" w:firstLine="426"/>
        <w:jc w:val="both"/>
        <w:textAlignment w:val="baseline"/>
        <w:rPr>
          <w:rFonts w:ascii="Times New Roman" w:hAnsi="Times New Roman" w:cs="Times New Roman"/>
          <w:sz w:val="24"/>
          <w:szCs w:val="24"/>
          <w:lang w:val="ru-RU"/>
        </w:rPr>
      </w:pPr>
      <w:r w:rsidRPr="008E2243">
        <w:rPr>
          <w:rFonts w:ascii="Times New Roman" w:hAnsi="Times New Roman" w:cs="Times New Roman"/>
          <w:sz w:val="24"/>
          <w:szCs w:val="24"/>
          <w:lang w:val="ru-RU"/>
        </w:rPr>
        <w:t>ПО „Околна среда“ – 12 проекта (11 инвестиционни и 1 от типа „меки мерки“) на обща стойност 6</w:t>
      </w:r>
      <w:r w:rsidRPr="008E2243">
        <w:rPr>
          <w:rFonts w:ascii="Times New Roman" w:hAnsi="Times New Roman" w:cs="Times New Roman"/>
          <w:sz w:val="24"/>
          <w:szCs w:val="24"/>
        </w:rPr>
        <w:t> </w:t>
      </w:r>
      <w:r w:rsidR="00802C5D" w:rsidRPr="008E2243">
        <w:rPr>
          <w:rFonts w:ascii="Times New Roman" w:hAnsi="Times New Roman" w:cs="Times New Roman"/>
          <w:sz w:val="24"/>
          <w:szCs w:val="24"/>
          <w:lang w:val="ru-RU"/>
        </w:rPr>
        <w:t>511 37</w:t>
      </w:r>
      <w:r w:rsidRPr="008E2243">
        <w:rPr>
          <w:rFonts w:ascii="Times New Roman" w:hAnsi="Times New Roman" w:cs="Times New Roman"/>
          <w:sz w:val="24"/>
          <w:szCs w:val="24"/>
          <w:lang w:val="ru-RU"/>
        </w:rPr>
        <w:t>1 евро.</w:t>
      </w:r>
    </w:p>
    <w:p w:rsidR="00133EAF" w:rsidRPr="008E2243" w:rsidRDefault="00133EAF" w:rsidP="00133EAF">
      <w:pPr>
        <w:widowControl w:val="0"/>
        <w:overflowPunct w:val="0"/>
        <w:autoSpaceDE w:val="0"/>
        <w:autoSpaceDN w:val="0"/>
        <w:adjustRightInd w:val="0"/>
        <w:spacing w:line="360" w:lineRule="auto"/>
        <w:ind w:firstLine="426"/>
        <w:jc w:val="both"/>
        <w:textAlignment w:val="baseline"/>
        <w:rPr>
          <w:rFonts w:ascii="Times New Roman" w:hAnsi="Times New Roman" w:cs="Times New Roman"/>
          <w:sz w:val="24"/>
          <w:szCs w:val="24"/>
          <w:lang w:val="ru-RU"/>
        </w:rPr>
      </w:pPr>
      <w:r w:rsidRPr="008E2243">
        <w:rPr>
          <w:rFonts w:ascii="Times New Roman" w:hAnsi="Times New Roman" w:cs="Times New Roman"/>
          <w:sz w:val="24"/>
          <w:szCs w:val="24"/>
        </w:rPr>
        <w:t>K</w:t>
      </w:r>
      <w:r w:rsidRPr="008E2243">
        <w:rPr>
          <w:rFonts w:ascii="Times New Roman" w:hAnsi="Times New Roman" w:cs="Times New Roman"/>
          <w:sz w:val="24"/>
          <w:szCs w:val="24"/>
          <w:lang w:val="ru-RU"/>
        </w:rPr>
        <w:t xml:space="preserve">ъм края на м. </w:t>
      </w:r>
      <w:r w:rsidRPr="008E2243">
        <w:rPr>
          <w:rFonts w:ascii="Times New Roman" w:hAnsi="Times New Roman" w:cs="Times New Roman"/>
          <w:sz w:val="24"/>
          <w:szCs w:val="24"/>
          <w:lang w:val="sr-Cyrl-RS"/>
        </w:rPr>
        <w:t xml:space="preserve">декември </w:t>
      </w:r>
      <w:r w:rsidR="00802C5D" w:rsidRPr="008E2243">
        <w:rPr>
          <w:rFonts w:ascii="Times New Roman" w:hAnsi="Times New Roman" w:cs="Times New Roman"/>
          <w:sz w:val="24"/>
          <w:szCs w:val="24"/>
          <w:lang w:val="ru-RU"/>
        </w:rPr>
        <w:t xml:space="preserve">2020 г. </w:t>
      </w:r>
      <w:r w:rsidRPr="008E2243">
        <w:rPr>
          <w:rFonts w:ascii="Times New Roman" w:hAnsi="Times New Roman" w:cs="Times New Roman"/>
          <w:sz w:val="24"/>
          <w:szCs w:val="24"/>
          <w:lang w:val="ru-RU"/>
        </w:rPr>
        <w:t>са изпълнени вси</w:t>
      </w:r>
      <w:r w:rsidR="00802C5D" w:rsidRPr="008E2243">
        <w:rPr>
          <w:rFonts w:ascii="Times New Roman" w:hAnsi="Times New Roman" w:cs="Times New Roman"/>
          <w:sz w:val="24"/>
          <w:szCs w:val="24"/>
          <w:lang w:val="ru-RU"/>
        </w:rPr>
        <w:t>чки проекти от първата покана.</w:t>
      </w:r>
    </w:p>
    <w:p w:rsidR="00802C5D" w:rsidRPr="008E2243" w:rsidRDefault="00133EAF" w:rsidP="00433A56">
      <w:pPr>
        <w:widowControl w:val="0"/>
        <w:spacing w:line="360" w:lineRule="auto"/>
        <w:ind w:firstLine="426"/>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t>Участието на български партньори във финансираните проекти, разпределен</w:t>
      </w:r>
      <w:r w:rsidR="00802C5D" w:rsidRPr="008E2243">
        <w:rPr>
          <w:rFonts w:ascii="Times New Roman" w:hAnsi="Times New Roman" w:cs="Times New Roman"/>
          <w:sz w:val="24"/>
          <w:szCs w:val="24"/>
          <w:lang w:val="ru-RU"/>
        </w:rPr>
        <w:t>и по области на територията на С</w:t>
      </w:r>
      <w:r w:rsidRPr="008E2243">
        <w:rPr>
          <w:rFonts w:ascii="Times New Roman" w:hAnsi="Times New Roman" w:cs="Times New Roman"/>
          <w:sz w:val="24"/>
          <w:szCs w:val="24"/>
          <w:lang w:val="ru-RU"/>
        </w:rPr>
        <w:t>еверозападен район е както следва: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1437"/>
        <w:gridCol w:w="3020"/>
        <w:gridCol w:w="3163"/>
      </w:tblGrid>
      <w:tr w:rsidR="00133EAF" w:rsidRPr="008E2243" w:rsidTr="00262CAC">
        <w:trPr>
          <w:trHeight w:val="1004"/>
          <w:jc w:val="center"/>
        </w:trPr>
        <w:tc>
          <w:tcPr>
            <w:tcW w:w="1692" w:type="dxa"/>
            <w:shd w:val="clear" w:color="auto" w:fill="8DB3E2"/>
          </w:tcPr>
          <w:p w:rsidR="00133EAF" w:rsidRPr="008E2243" w:rsidRDefault="00133EAF" w:rsidP="005C512D">
            <w:pPr>
              <w:jc w:val="center"/>
              <w:rPr>
                <w:rFonts w:ascii="Times New Roman" w:hAnsi="Times New Roman" w:cs="Times New Roman"/>
                <w:b/>
                <w:sz w:val="24"/>
                <w:szCs w:val="24"/>
              </w:rPr>
            </w:pPr>
            <w:r w:rsidRPr="008E2243">
              <w:rPr>
                <w:rFonts w:ascii="Times New Roman" w:hAnsi="Times New Roman" w:cs="Times New Roman"/>
                <w:b/>
                <w:sz w:val="24"/>
                <w:szCs w:val="24"/>
              </w:rPr>
              <w:t>Област</w:t>
            </w:r>
          </w:p>
        </w:tc>
        <w:tc>
          <w:tcPr>
            <w:tcW w:w="1437" w:type="dxa"/>
            <w:shd w:val="clear" w:color="auto" w:fill="8DB3E2"/>
          </w:tcPr>
          <w:p w:rsidR="00133EAF" w:rsidRPr="008E2243" w:rsidRDefault="00133EAF" w:rsidP="005C512D">
            <w:pPr>
              <w:jc w:val="center"/>
              <w:rPr>
                <w:rFonts w:ascii="Times New Roman" w:hAnsi="Times New Roman" w:cs="Times New Roman"/>
                <w:b/>
                <w:sz w:val="24"/>
                <w:szCs w:val="24"/>
              </w:rPr>
            </w:pPr>
            <w:r w:rsidRPr="008E2243">
              <w:rPr>
                <w:rFonts w:ascii="Times New Roman" w:hAnsi="Times New Roman" w:cs="Times New Roman"/>
                <w:b/>
                <w:sz w:val="24"/>
                <w:szCs w:val="24"/>
              </w:rPr>
              <w:t>Брой български партньори</w:t>
            </w:r>
          </w:p>
        </w:tc>
        <w:tc>
          <w:tcPr>
            <w:tcW w:w="3020" w:type="dxa"/>
            <w:shd w:val="clear" w:color="auto" w:fill="8DB3E2"/>
          </w:tcPr>
          <w:p w:rsidR="00133EAF" w:rsidRPr="008E2243" w:rsidRDefault="00133EAF" w:rsidP="005C512D">
            <w:pPr>
              <w:jc w:val="center"/>
              <w:rPr>
                <w:rFonts w:ascii="Times New Roman" w:hAnsi="Times New Roman" w:cs="Times New Roman"/>
                <w:b/>
                <w:sz w:val="24"/>
                <w:szCs w:val="24"/>
              </w:rPr>
            </w:pPr>
            <w:r w:rsidRPr="008E2243">
              <w:rPr>
                <w:rFonts w:ascii="Times New Roman" w:hAnsi="Times New Roman" w:cs="Times New Roman"/>
                <w:b/>
                <w:sz w:val="24"/>
                <w:szCs w:val="24"/>
              </w:rPr>
              <w:t xml:space="preserve">Статус на изпълнение </w:t>
            </w:r>
          </w:p>
        </w:tc>
        <w:tc>
          <w:tcPr>
            <w:tcW w:w="3163" w:type="dxa"/>
            <w:shd w:val="clear" w:color="auto" w:fill="8DB3E2"/>
          </w:tcPr>
          <w:p w:rsidR="00133EAF" w:rsidRPr="008E2243" w:rsidRDefault="00133EAF" w:rsidP="005C512D">
            <w:pPr>
              <w:jc w:val="center"/>
              <w:rPr>
                <w:rFonts w:ascii="Times New Roman" w:hAnsi="Times New Roman" w:cs="Times New Roman"/>
                <w:b/>
                <w:sz w:val="24"/>
                <w:szCs w:val="24"/>
                <w:lang w:val="ru-RU"/>
              </w:rPr>
            </w:pPr>
            <w:r w:rsidRPr="008E2243">
              <w:rPr>
                <w:rFonts w:ascii="Times New Roman" w:hAnsi="Times New Roman" w:cs="Times New Roman"/>
                <w:b/>
                <w:sz w:val="24"/>
                <w:szCs w:val="24"/>
                <w:lang w:val="ru-RU"/>
              </w:rPr>
              <w:t>Обща стойност на бюджетите на българските партньори (в евро)</w:t>
            </w:r>
          </w:p>
        </w:tc>
      </w:tr>
      <w:tr w:rsidR="00133EAF" w:rsidRPr="008E2243" w:rsidTr="00262CAC">
        <w:trPr>
          <w:trHeight w:val="294"/>
          <w:jc w:val="center"/>
        </w:trPr>
        <w:tc>
          <w:tcPr>
            <w:tcW w:w="1692" w:type="dxa"/>
            <w:shd w:val="clear" w:color="auto" w:fill="auto"/>
          </w:tcPr>
          <w:p w:rsidR="00133EAF" w:rsidRPr="008E2243" w:rsidRDefault="00133EAF" w:rsidP="005C512D">
            <w:pPr>
              <w:rPr>
                <w:rFonts w:ascii="Times New Roman" w:hAnsi="Times New Roman" w:cs="Times New Roman"/>
                <w:sz w:val="24"/>
                <w:szCs w:val="24"/>
              </w:rPr>
            </w:pPr>
            <w:bookmarkStart w:id="10" w:name="_Hlk38881229"/>
            <w:bookmarkStart w:id="11" w:name="_Hlk38882379"/>
            <w:r w:rsidRPr="008E2243">
              <w:rPr>
                <w:rFonts w:ascii="Times New Roman" w:hAnsi="Times New Roman" w:cs="Times New Roman"/>
                <w:sz w:val="24"/>
                <w:szCs w:val="24"/>
              </w:rPr>
              <w:t>Видин</w:t>
            </w:r>
          </w:p>
        </w:tc>
        <w:tc>
          <w:tcPr>
            <w:tcW w:w="1437" w:type="dxa"/>
            <w:shd w:val="clear" w:color="auto" w:fill="auto"/>
          </w:tcPr>
          <w:p w:rsidR="00133EAF" w:rsidRPr="008E2243" w:rsidRDefault="00802C5D" w:rsidP="005C512D">
            <w:pPr>
              <w:rPr>
                <w:rFonts w:ascii="Times New Roman" w:hAnsi="Times New Roman" w:cs="Times New Roman"/>
                <w:sz w:val="24"/>
                <w:szCs w:val="24"/>
              </w:rPr>
            </w:pPr>
            <w:r w:rsidRPr="008E2243">
              <w:rPr>
                <w:rFonts w:ascii="Times New Roman" w:hAnsi="Times New Roman" w:cs="Times New Roman"/>
                <w:sz w:val="24"/>
                <w:szCs w:val="24"/>
              </w:rPr>
              <w:t>10</w:t>
            </w:r>
          </w:p>
        </w:tc>
        <w:tc>
          <w:tcPr>
            <w:tcW w:w="3020" w:type="dxa"/>
            <w:shd w:val="clear" w:color="auto" w:fill="auto"/>
          </w:tcPr>
          <w:p w:rsidR="00133EAF" w:rsidRPr="008E2243" w:rsidRDefault="00802C5D" w:rsidP="005C512D">
            <w:pPr>
              <w:rPr>
                <w:rFonts w:ascii="Times New Roman" w:hAnsi="Times New Roman" w:cs="Times New Roman"/>
                <w:sz w:val="24"/>
                <w:szCs w:val="24"/>
                <w:lang w:val="ru-RU"/>
              </w:rPr>
            </w:pPr>
            <w:r w:rsidRPr="008E2243">
              <w:rPr>
                <w:rFonts w:ascii="Times New Roman" w:hAnsi="Times New Roman" w:cs="Times New Roman"/>
                <w:sz w:val="24"/>
                <w:szCs w:val="24"/>
                <w:lang w:val="ru-RU"/>
              </w:rPr>
              <w:t>Всички 10</w:t>
            </w:r>
            <w:r w:rsidR="00133EAF" w:rsidRPr="008E2243">
              <w:rPr>
                <w:rFonts w:ascii="Times New Roman" w:hAnsi="Times New Roman" w:cs="Times New Roman"/>
                <w:sz w:val="24"/>
                <w:szCs w:val="24"/>
                <w:lang w:val="ru-RU"/>
              </w:rPr>
              <w:t xml:space="preserve"> финансирани проекта са приключени</w:t>
            </w:r>
          </w:p>
        </w:tc>
        <w:tc>
          <w:tcPr>
            <w:tcW w:w="3163" w:type="dxa"/>
            <w:shd w:val="clear" w:color="auto" w:fill="auto"/>
          </w:tcPr>
          <w:p w:rsidR="00133EAF" w:rsidRPr="008E2243" w:rsidRDefault="00133EAF" w:rsidP="005C512D">
            <w:pPr>
              <w:jc w:val="center"/>
              <w:rPr>
                <w:rFonts w:ascii="Times New Roman" w:hAnsi="Times New Roman" w:cs="Times New Roman"/>
                <w:sz w:val="24"/>
                <w:szCs w:val="24"/>
              </w:rPr>
            </w:pPr>
            <w:r w:rsidRPr="008E2243">
              <w:rPr>
                <w:rFonts w:ascii="Times New Roman" w:hAnsi="Times New Roman" w:cs="Times New Roman"/>
                <w:sz w:val="24"/>
                <w:szCs w:val="24"/>
              </w:rPr>
              <w:t>1 </w:t>
            </w:r>
            <w:r w:rsidR="00802C5D" w:rsidRPr="008E2243">
              <w:rPr>
                <w:rFonts w:ascii="Times New Roman" w:hAnsi="Times New Roman" w:cs="Times New Roman"/>
                <w:sz w:val="24"/>
                <w:szCs w:val="24"/>
              </w:rPr>
              <w:t>689 771,14</w:t>
            </w:r>
          </w:p>
        </w:tc>
      </w:tr>
      <w:tr w:rsidR="00133EAF" w:rsidRPr="008E2243" w:rsidTr="00262CAC">
        <w:trPr>
          <w:trHeight w:val="294"/>
          <w:jc w:val="center"/>
        </w:trPr>
        <w:tc>
          <w:tcPr>
            <w:tcW w:w="1692" w:type="dxa"/>
            <w:shd w:val="clear" w:color="auto" w:fill="auto"/>
          </w:tcPr>
          <w:p w:rsidR="00133EAF" w:rsidRPr="008E2243" w:rsidRDefault="00133EAF" w:rsidP="005C512D">
            <w:pPr>
              <w:rPr>
                <w:rFonts w:ascii="Times New Roman" w:hAnsi="Times New Roman" w:cs="Times New Roman"/>
                <w:sz w:val="24"/>
                <w:szCs w:val="24"/>
              </w:rPr>
            </w:pPr>
            <w:r w:rsidRPr="008E2243">
              <w:rPr>
                <w:rFonts w:ascii="Times New Roman" w:hAnsi="Times New Roman" w:cs="Times New Roman"/>
                <w:sz w:val="24"/>
                <w:szCs w:val="24"/>
              </w:rPr>
              <w:t>Монтана</w:t>
            </w:r>
          </w:p>
        </w:tc>
        <w:tc>
          <w:tcPr>
            <w:tcW w:w="1437" w:type="dxa"/>
            <w:shd w:val="clear" w:color="auto" w:fill="auto"/>
          </w:tcPr>
          <w:p w:rsidR="00133EAF" w:rsidRPr="008E2243" w:rsidRDefault="00133EAF" w:rsidP="005C512D">
            <w:pPr>
              <w:rPr>
                <w:rFonts w:ascii="Times New Roman" w:hAnsi="Times New Roman" w:cs="Times New Roman"/>
                <w:sz w:val="24"/>
                <w:szCs w:val="24"/>
              </w:rPr>
            </w:pPr>
            <w:r w:rsidRPr="008E2243">
              <w:rPr>
                <w:rFonts w:ascii="Times New Roman" w:hAnsi="Times New Roman" w:cs="Times New Roman"/>
                <w:sz w:val="24"/>
                <w:szCs w:val="24"/>
              </w:rPr>
              <w:t>12</w:t>
            </w:r>
          </w:p>
        </w:tc>
        <w:tc>
          <w:tcPr>
            <w:tcW w:w="3020" w:type="dxa"/>
            <w:shd w:val="clear" w:color="auto" w:fill="auto"/>
          </w:tcPr>
          <w:p w:rsidR="00133EAF" w:rsidRPr="008E2243" w:rsidRDefault="00802C5D" w:rsidP="00802C5D">
            <w:pPr>
              <w:rPr>
                <w:rFonts w:ascii="Times New Roman" w:hAnsi="Times New Roman" w:cs="Times New Roman"/>
                <w:sz w:val="24"/>
                <w:szCs w:val="24"/>
              </w:rPr>
            </w:pPr>
            <w:r w:rsidRPr="008E2243">
              <w:rPr>
                <w:rFonts w:ascii="Times New Roman" w:hAnsi="Times New Roman" w:cs="Times New Roman"/>
                <w:sz w:val="24"/>
                <w:szCs w:val="24"/>
                <w:lang w:val="bg-BG"/>
              </w:rPr>
              <w:t xml:space="preserve">Всички </w:t>
            </w:r>
            <w:r w:rsidRPr="008E2243">
              <w:rPr>
                <w:rFonts w:ascii="Times New Roman" w:hAnsi="Times New Roman" w:cs="Times New Roman"/>
                <w:sz w:val="24"/>
                <w:szCs w:val="24"/>
              </w:rPr>
              <w:t xml:space="preserve">12 проекта </w:t>
            </w:r>
            <w:r w:rsidRPr="008E2243">
              <w:rPr>
                <w:rFonts w:ascii="Times New Roman" w:hAnsi="Times New Roman" w:cs="Times New Roman"/>
                <w:sz w:val="24"/>
                <w:szCs w:val="24"/>
                <w:lang w:val="bg-BG"/>
              </w:rPr>
              <w:t xml:space="preserve">са </w:t>
            </w:r>
            <w:r w:rsidRPr="008E2243">
              <w:rPr>
                <w:rFonts w:ascii="Times New Roman" w:hAnsi="Times New Roman" w:cs="Times New Roman"/>
                <w:sz w:val="24"/>
                <w:szCs w:val="24"/>
              </w:rPr>
              <w:t>приключени</w:t>
            </w:r>
          </w:p>
        </w:tc>
        <w:tc>
          <w:tcPr>
            <w:tcW w:w="3163" w:type="dxa"/>
            <w:shd w:val="clear" w:color="auto" w:fill="auto"/>
          </w:tcPr>
          <w:p w:rsidR="00133EAF" w:rsidRPr="008E2243" w:rsidRDefault="00133EAF" w:rsidP="005C512D">
            <w:pPr>
              <w:jc w:val="center"/>
              <w:rPr>
                <w:rFonts w:ascii="Times New Roman" w:hAnsi="Times New Roman" w:cs="Times New Roman"/>
                <w:sz w:val="24"/>
                <w:szCs w:val="24"/>
              </w:rPr>
            </w:pPr>
            <w:r w:rsidRPr="008E2243">
              <w:rPr>
                <w:rFonts w:ascii="Times New Roman" w:hAnsi="Times New Roman" w:cs="Times New Roman"/>
                <w:sz w:val="24"/>
                <w:szCs w:val="24"/>
              </w:rPr>
              <w:t xml:space="preserve"> 2 792 157,41</w:t>
            </w:r>
          </w:p>
        </w:tc>
      </w:tr>
      <w:bookmarkEnd w:id="10"/>
      <w:tr w:rsidR="00133EAF" w:rsidRPr="008E2243" w:rsidTr="00262CAC">
        <w:trPr>
          <w:trHeight w:val="294"/>
          <w:jc w:val="center"/>
        </w:trPr>
        <w:tc>
          <w:tcPr>
            <w:tcW w:w="1692" w:type="dxa"/>
            <w:shd w:val="clear" w:color="auto" w:fill="auto"/>
          </w:tcPr>
          <w:p w:rsidR="00133EAF" w:rsidRPr="008E2243" w:rsidRDefault="00133EAF" w:rsidP="005C512D">
            <w:pPr>
              <w:rPr>
                <w:rFonts w:ascii="Times New Roman" w:hAnsi="Times New Roman" w:cs="Times New Roman"/>
                <w:sz w:val="24"/>
                <w:szCs w:val="24"/>
              </w:rPr>
            </w:pPr>
            <w:r w:rsidRPr="008E2243">
              <w:rPr>
                <w:rFonts w:ascii="Times New Roman" w:hAnsi="Times New Roman" w:cs="Times New Roman"/>
                <w:sz w:val="24"/>
                <w:szCs w:val="24"/>
              </w:rPr>
              <w:t>Враца</w:t>
            </w:r>
          </w:p>
        </w:tc>
        <w:tc>
          <w:tcPr>
            <w:tcW w:w="1437" w:type="dxa"/>
            <w:shd w:val="clear" w:color="auto" w:fill="auto"/>
          </w:tcPr>
          <w:p w:rsidR="00133EAF" w:rsidRPr="008E2243" w:rsidRDefault="00133EAF" w:rsidP="005C512D">
            <w:pPr>
              <w:rPr>
                <w:rFonts w:ascii="Times New Roman" w:hAnsi="Times New Roman" w:cs="Times New Roman"/>
                <w:sz w:val="24"/>
                <w:szCs w:val="24"/>
              </w:rPr>
            </w:pPr>
            <w:r w:rsidRPr="008E2243">
              <w:rPr>
                <w:rFonts w:ascii="Times New Roman" w:hAnsi="Times New Roman" w:cs="Times New Roman"/>
                <w:sz w:val="24"/>
                <w:szCs w:val="24"/>
              </w:rPr>
              <w:t>3</w:t>
            </w:r>
          </w:p>
        </w:tc>
        <w:tc>
          <w:tcPr>
            <w:tcW w:w="3020" w:type="dxa"/>
            <w:shd w:val="clear" w:color="auto" w:fill="auto"/>
          </w:tcPr>
          <w:p w:rsidR="00133EAF" w:rsidRPr="008E2243" w:rsidRDefault="00133EAF" w:rsidP="005C512D">
            <w:pPr>
              <w:rPr>
                <w:rFonts w:ascii="Times New Roman" w:hAnsi="Times New Roman" w:cs="Times New Roman"/>
                <w:sz w:val="24"/>
                <w:szCs w:val="24"/>
                <w:lang w:val="ru-RU"/>
              </w:rPr>
            </w:pPr>
            <w:r w:rsidRPr="008E2243">
              <w:rPr>
                <w:rFonts w:ascii="Times New Roman" w:hAnsi="Times New Roman" w:cs="Times New Roman"/>
                <w:sz w:val="24"/>
                <w:szCs w:val="24"/>
                <w:lang w:val="ru-RU"/>
              </w:rPr>
              <w:t>Всички 3 финансирани проекта са приключени</w:t>
            </w:r>
          </w:p>
        </w:tc>
        <w:tc>
          <w:tcPr>
            <w:tcW w:w="3163" w:type="dxa"/>
            <w:shd w:val="clear" w:color="auto" w:fill="auto"/>
          </w:tcPr>
          <w:p w:rsidR="00133EAF" w:rsidRPr="008E2243" w:rsidRDefault="00133EAF" w:rsidP="005C512D">
            <w:pPr>
              <w:jc w:val="center"/>
              <w:rPr>
                <w:rFonts w:ascii="Times New Roman" w:hAnsi="Times New Roman" w:cs="Times New Roman"/>
                <w:sz w:val="24"/>
                <w:szCs w:val="24"/>
              </w:rPr>
            </w:pPr>
            <w:r w:rsidRPr="008E2243">
              <w:rPr>
                <w:rFonts w:ascii="Times New Roman" w:hAnsi="Times New Roman" w:cs="Times New Roman"/>
                <w:sz w:val="24"/>
                <w:szCs w:val="24"/>
              </w:rPr>
              <w:t>382 492,41</w:t>
            </w:r>
          </w:p>
        </w:tc>
      </w:tr>
      <w:bookmarkEnd w:id="11"/>
    </w:tbl>
    <w:p w:rsidR="00392FC5" w:rsidRPr="008E2243" w:rsidRDefault="00392FC5" w:rsidP="007963A3">
      <w:pPr>
        <w:widowControl w:val="0"/>
        <w:spacing w:line="360" w:lineRule="auto"/>
        <w:ind w:firstLine="720"/>
        <w:contextualSpacing/>
        <w:jc w:val="both"/>
        <w:rPr>
          <w:rFonts w:ascii="Times New Roman" w:hAnsi="Times New Roman" w:cs="Times New Roman"/>
          <w:b/>
          <w:sz w:val="24"/>
          <w:szCs w:val="24"/>
          <w:lang w:val="ru-RU"/>
        </w:rPr>
      </w:pPr>
    </w:p>
    <w:p w:rsidR="00133EAF" w:rsidRPr="008E2243" w:rsidRDefault="00133EAF" w:rsidP="007963A3">
      <w:pPr>
        <w:widowControl w:val="0"/>
        <w:spacing w:line="360" w:lineRule="auto"/>
        <w:ind w:firstLine="720"/>
        <w:contextualSpacing/>
        <w:jc w:val="both"/>
        <w:rPr>
          <w:rFonts w:ascii="Times New Roman" w:hAnsi="Times New Roman" w:cs="Times New Roman"/>
          <w:sz w:val="24"/>
          <w:szCs w:val="24"/>
          <w:lang w:val="ru-RU"/>
        </w:rPr>
      </w:pPr>
      <w:r w:rsidRPr="008E2243">
        <w:rPr>
          <w:rFonts w:ascii="Times New Roman" w:hAnsi="Times New Roman" w:cs="Times New Roman"/>
          <w:b/>
          <w:sz w:val="24"/>
          <w:szCs w:val="24"/>
          <w:lang w:val="ru-RU"/>
        </w:rPr>
        <w:t>Втората покана</w:t>
      </w:r>
      <w:r w:rsidRPr="008E2243">
        <w:rPr>
          <w:rFonts w:ascii="Times New Roman" w:hAnsi="Times New Roman" w:cs="Times New Roman"/>
          <w:sz w:val="24"/>
          <w:szCs w:val="24"/>
          <w:lang w:val="ru-RU"/>
        </w:rPr>
        <w:t xml:space="preserve"> за набиране на проектни предложения бе публикувана на 2</w:t>
      </w:r>
      <w:r w:rsidR="00EE5FCE" w:rsidRPr="008E2243">
        <w:rPr>
          <w:rFonts w:ascii="Times New Roman" w:hAnsi="Times New Roman" w:cs="Times New Roman"/>
          <w:sz w:val="24"/>
          <w:szCs w:val="24"/>
          <w:lang w:val="ru-RU"/>
        </w:rPr>
        <w:t xml:space="preserve">2 януари 2018 г., с краен срок </w:t>
      </w:r>
      <w:r w:rsidRPr="008E2243">
        <w:rPr>
          <w:rFonts w:ascii="Times New Roman" w:hAnsi="Times New Roman" w:cs="Times New Roman"/>
          <w:sz w:val="24"/>
          <w:szCs w:val="24"/>
          <w:lang w:val="ru-RU"/>
        </w:rPr>
        <w:t>23 април 2018 г. и бе отворена за трите приоритетни оси. Общият разполагаем бюджет на поканата е 12 121 602 евро, обхващащ наличния финансов ресурс за 2019 и 2020</w:t>
      </w:r>
      <w:r w:rsidR="00802C5D" w:rsidRPr="008E2243">
        <w:rPr>
          <w:rFonts w:ascii="Times New Roman" w:hAnsi="Times New Roman" w:cs="Times New Roman"/>
          <w:sz w:val="24"/>
          <w:szCs w:val="24"/>
          <w:lang w:val="ru-RU"/>
        </w:rPr>
        <w:t xml:space="preserve"> </w:t>
      </w:r>
      <w:r w:rsidRPr="008E2243">
        <w:rPr>
          <w:rFonts w:ascii="Times New Roman" w:hAnsi="Times New Roman" w:cs="Times New Roman"/>
          <w:sz w:val="24"/>
          <w:szCs w:val="24"/>
          <w:lang w:val="ru-RU"/>
        </w:rPr>
        <w:t xml:space="preserve">г. В рамките на крайния срок са получени 235 проектни предложения. От тях 171 проектни предложения преминаха административната оценка и оценката за допустимост, а 140 получиха над 65 точки от техническата оценка и оценката на качеството, извършена от външни експерти-оценители. </w:t>
      </w:r>
      <w:r w:rsidR="00802C5D" w:rsidRPr="008E2243">
        <w:rPr>
          <w:rFonts w:ascii="Times New Roman" w:hAnsi="Times New Roman" w:cs="Times New Roman"/>
          <w:sz w:val="24"/>
          <w:szCs w:val="24"/>
          <w:lang w:val="ru-RU"/>
        </w:rPr>
        <w:t>Към 31.12.2020 г.</w:t>
      </w:r>
      <w:r w:rsidR="008A7C58" w:rsidRPr="008E2243">
        <w:rPr>
          <w:rFonts w:ascii="Times New Roman" w:hAnsi="Times New Roman" w:cs="Times New Roman"/>
          <w:sz w:val="24"/>
          <w:szCs w:val="24"/>
          <w:lang w:val="ru-RU"/>
        </w:rPr>
        <w:t xml:space="preserve"> са сключени </w:t>
      </w:r>
      <w:r w:rsidR="00802C5D" w:rsidRPr="008E2243">
        <w:rPr>
          <w:rFonts w:ascii="Times New Roman" w:hAnsi="Times New Roman" w:cs="Times New Roman"/>
          <w:sz w:val="24"/>
          <w:szCs w:val="24"/>
          <w:lang w:val="ru-RU"/>
        </w:rPr>
        <w:lastRenderedPageBreak/>
        <w:t>общо 53</w:t>
      </w:r>
      <w:r w:rsidRPr="008E2243">
        <w:rPr>
          <w:rFonts w:ascii="Times New Roman" w:hAnsi="Times New Roman" w:cs="Times New Roman"/>
          <w:sz w:val="24"/>
          <w:szCs w:val="24"/>
          <w:lang w:val="ru-RU"/>
        </w:rPr>
        <w:t xml:space="preserve"> договора за субсидия. </w:t>
      </w:r>
    </w:p>
    <w:p w:rsidR="00133EAF" w:rsidRPr="008E2243" w:rsidRDefault="00133EAF" w:rsidP="00133EAF">
      <w:pPr>
        <w:widowControl w:val="0"/>
        <w:spacing w:line="360" w:lineRule="auto"/>
        <w:ind w:firstLine="426"/>
        <w:contextualSpacing/>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t>Финансираните проекти са разпределени по приоритетни оси, както следва:</w:t>
      </w:r>
    </w:p>
    <w:p w:rsidR="00133EAF" w:rsidRPr="008E2243" w:rsidRDefault="00133EAF" w:rsidP="000F3548">
      <w:pPr>
        <w:widowControl w:val="0"/>
        <w:numPr>
          <w:ilvl w:val="0"/>
          <w:numId w:val="32"/>
        </w:numPr>
        <w:tabs>
          <w:tab w:val="left" w:pos="284"/>
          <w:tab w:val="left" w:pos="709"/>
        </w:tabs>
        <w:overflowPunct w:val="0"/>
        <w:autoSpaceDE w:val="0"/>
        <w:autoSpaceDN w:val="0"/>
        <w:adjustRightInd w:val="0"/>
        <w:spacing w:after="0" w:line="360" w:lineRule="auto"/>
        <w:ind w:left="0" w:firstLine="426"/>
        <w:jc w:val="both"/>
        <w:textAlignment w:val="baseline"/>
        <w:rPr>
          <w:rFonts w:ascii="Times New Roman" w:hAnsi="Times New Roman" w:cs="Times New Roman"/>
          <w:sz w:val="24"/>
          <w:szCs w:val="24"/>
          <w:lang w:val="ru-RU"/>
        </w:rPr>
      </w:pPr>
      <w:r w:rsidRPr="008E2243">
        <w:rPr>
          <w:rFonts w:ascii="Times New Roman" w:hAnsi="Times New Roman" w:cs="Times New Roman"/>
          <w:sz w:val="24"/>
          <w:szCs w:val="24"/>
          <w:lang w:val="ru-RU"/>
        </w:rPr>
        <w:t>ПО „Устойчив туризъ</w:t>
      </w:r>
      <w:r w:rsidR="00802C5D" w:rsidRPr="008E2243">
        <w:rPr>
          <w:rFonts w:ascii="Times New Roman" w:hAnsi="Times New Roman" w:cs="Times New Roman"/>
          <w:sz w:val="24"/>
          <w:szCs w:val="24"/>
          <w:lang w:val="ru-RU"/>
        </w:rPr>
        <w:t>м“ – 16</w:t>
      </w:r>
      <w:r w:rsidRPr="008E2243">
        <w:rPr>
          <w:rFonts w:ascii="Times New Roman" w:hAnsi="Times New Roman" w:cs="Times New Roman"/>
          <w:sz w:val="24"/>
          <w:szCs w:val="24"/>
          <w:lang w:val="ru-RU"/>
        </w:rPr>
        <w:t xml:space="preserve"> проектн</w:t>
      </w:r>
      <w:r w:rsidR="00802C5D" w:rsidRPr="008E2243">
        <w:rPr>
          <w:rFonts w:ascii="Times New Roman" w:hAnsi="Times New Roman" w:cs="Times New Roman"/>
          <w:sz w:val="24"/>
          <w:szCs w:val="24"/>
          <w:lang w:val="ru-RU"/>
        </w:rPr>
        <w:t>и предложения на обща стойност 1 824 226,64</w:t>
      </w:r>
      <w:r w:rsidRPr="008E2243">
        <w:rPr>
          <w:rFonts w:ascii="Times New Roman" w:hAnsi="Times New Roman" w:cs="Times New Roman"/>
          <w:sz w:val="24"/>
          <w:szCs w:val="24"/>
          <w:lang w:val="ru-RU"/>
        </w:rPr>
        <w:t xml:space="preserve"> евро;</w:t>
      </w:r>
    </w:p>
    <w:p w:rsidR="00133EAF" w:rsidRPr="008E2243" w:rsidRDefault="00D52360" w:rsidP="000F3548">
      <w:pPr>
        <w:widowControl w:val="0"/>
        <w:numPr>
          <w:ilvl w:val="0"/>
          <w:numId w:val="32"/>
        </w:numPr>
        <w:tabs>
          <w:tab w:val="left" w:pos="284"/>
          <w:tab w:val="left" w:pos="709"/>
        </w:tabs>
        <w:overflowPunct w:val="0"/>
        <w:autoSpaceDE w:val="0"/>
        <w:autoSpaceDN w:val="0"/>
        <w:adjustRightInd w:val="0"/>
        <w:spacing w:after="0" w:line="360" w:lineRule="auto"/>
        <w:ind w:left="0" w:firstLine="426"/>
        <w:jc w:val="both"/>
        <w:textAlignment w:val="baseline"/>
        <w:rPr>
          <w:rFonts w:ascii="Times New Roman" w:hAnsi="Times New Roman" w:cs="Times New Roman"/>
          <w:sz w:val="24"/>
          <w:szCs w:val="24"/>
          <w:lang w:val="ru-RU"/>
        </w:rPr>
      </w:pPr>
      <w:r w:rsidRPr="008E2243">
        <w:rPr>
          <w:rFonts w:ascii="Times New Roman" w:hAnsi="Times New Roman" w:cs="Times New Roman"/>
          <w:sz w:val="24"/>
          <w:szCs w:val="24"/>
          <w:lang w:val="ru-RU"/>
        </w:rPr>
        <w:t>ПО „Младежи“ – 8</w:t>
      </w:r>
      <w:r w:rsidR="00133EAF" w:rsidRPr="008E2243">
        <w:rPr>
          <w:rFonts w:ascii="Times New Roman" w:hAnsi="Times New Roman" w:cs="Times New Roman"/>
          <w:sz w:val="24"/>
          <w:szCs w:val="24"/>
          <w:lang w:val="ru-RU"/>
        </w:rPr>
        <w:t xml:space="preserve"> проектн</w:t>
      </w:r>
      <w:r w:rsidR="00EE5FCE" w:rsidRPr="008E2243">
        <w:rPr>
          <w:rFonts w:ascii="Times New Roman" w:hAnsi="Times New Roman" w:cs="Times New Roman"/>
          <w:sz w:val="24"/>
          <w:szCs w:val="24"/>
          <w:lang w:val="ru-RU"/>
        </w:rPr>
        <w:t xml:space="preserve">и предложения на обща стойност </w:t>
      </w:r>
      <w:r w:rsidRPr="008E2243">
        <w:rPr>
          <w:rFonts w:ascii="Times New Roman" w:hAnsi="Times New Roman" w:cs="Times New Roman"/>
          <w:sz w:val="24"/>
          <w:szCs w:val="24"/>
          <w:lang w:val="ru-RU"/>
        </w:rPr>
        <w:t>840 997,67</w:t>
      </w:r>
      <w:r w:rsidR="00133EAF" w:rsidRPr="008E2243">
        <w:rPr>
          <w:rFonts w:ascii="Times New Roman" w:hAnsi="Times New Roman" w:cs="Times New Roman"/>
          <w:sz w:val="24"/>
          <w:szCs w:val="24"/>
          <w:lang w:val="ru-RU"/>
        </w:rPr>
        <w:t xml:space="preserve"> евро;</w:t>
      </w:r>
    </w:p>
    <w:p w:rsidR="00133EAF" w:rsidRPr="008E2243" w:rsidRDefault="00D52360" w:rsidP="000F3548">
      <w:pPr>
        <w:widowControl w:val="0"/>
        <w:numPr>
          <w:ilvl w:val="0"/>
          <w:numId w:val="32"/>
        </w:numPr>
        <w:tabs>
          <w:tab w:val="left" w:pos="284"/>
          <w:tab w:val="left" w:pos="709"/>
        </w:tabs>
        <w:overflowPunct w:val="0"/>
        <w:autoSpaceDE w:val="0"/>
        <w:autoSpaceDN w:val="0"/>
        <w:adjustRightInd w:val="0"/>
        <w:spacing w:after="0" w:line="360" w:lineRule="auto"/>
        <w:ind w:left="0" w:firstLine="426"/>
        <w:jc w:val="both"/>
        <w:textAlignment w:val="baseline"/>
        <w:rPr>
          <w:rFonts w:ascii="Times New Roman" w:hAnsi="Times New Roman" w:cs="Times New Roman"/>
          <w:sz w:val="24"/>
          <w:szCs w:val="24"/>
          <w:lang w:val="ru-RU"/>
        </w:rPr>
      </w:pPr>
      <w:r w:rsidRPr="008E2243">
        <w:rPr>
          <w:rFonts w:ascii="Times New Roman" w:hAnsi="Times New Roman" w:cs="Times New Roman"/>
          <w:sz w:val="24"/>
          <w:szCs w:val="24"/>
          <w:lang w:val="ru-RU"/>
        </w:rPr>
        <w:t>ПО „Околна среда“ – 4</w:t>
      </w:r>
      <w:r w:rsidR="00133EAF" w:rsidRPr="008E2243">
        <w:rPr>
          <w:rFonts w:ascii="Times New Roman" w:hAnsi="Times New Roman" w:cs="Times New Roman"/>
          <w:sz w:val="24"/>
          <w:szCs w:val="24"/>
          <w:lang w:val="ru-RU"/>
        </w:rPr>
        <w:t xml:space="preserve"> проектн</w:t>
      </w:r>
      <w:r w:rsidRPr="008E2243">
        <w:rPr>
          <w:rFonts w:ascii="Times New Roman" w:hAnsi="Times New Roman" w:cs="Times New Roman"/>
          <w:sz w:val="24"/>
          <w:szCs w:val="24"/>
          <w:lang w:val="ru-RU"/>
        </w:rPr>
        <w:t>и предложения на обща стойност 1 434 800,27</w:t>
      </w:r>
      <w:r w:rsidR="00133EAF" w:rsidRPr="008E2243">
        <w:rPr>
          <w:rFonts w:ascii="Times New Roman" w:hAnsi="Times New Roman" w:cs="Times New Roman"/>
          <w:sz w:val="24"/>
          <w:szCs w:val="24"/>
          <w:lang w:val="ru-RU"/>
        </w:rPr>
        <w:t xml:space="preserve"> евро.</w:t>
      </w:r>
    </w:p>
    <w:p w:rsidR="00133EAF" w:rsidRPr="008E2243" w:rsidRDefault="00133EAF" w:rsidP="00433A56">
      <w:pPr>
        <w:widowControl w:val="0"/>
        <w:spacing w:line="360" w:lineRule="auto"/>
        <w:ind w:firstLine="426"/>
        <w:contextualSpacing/>
        <w:jc w:val="both"/>
        <w:rPr>
          <w:rFonts w:ascii="Times New Roman" w:hAnsi="Times New Roman" w:cs="Times New Roman"/>
          <w:sz w:val="24"/>
          <w:szCs w:val="24"/>
          <w:lang w:val="ru-RU"/>
        </w:rPr>
      </w:pPr>
      <w:r w:rsidRPr="008E2243">
        <w:rPr>
          <w:rFonts w:ascii="Times New Roman" w:hAnsi="Times New Roman" w:cs="Times New Roman"/>
          <w:sz w:val="24"/>
          <w:szCs w:val="24"/>
          <w:lang w:val="ru-RU"/>
        </w:rPr>
        <w:t>Участието на български партньори във финансираните проекти, разпределен</w:t>
      </w:r>
      <w:r w:rsidR="00D52360" w:rsidRPr="008E2243">
        <w:rPr>
          <w:rFonts w:ascii="Times New Roman" w:hAnsi="Times New Roman" w:cs="Times New Roman"/>
          <w:sz w:val="24"/>
          <w:szCs w:val="24"/>
          <w:lang w:val="ru-RU"/>
        </w:rPr>
        <w:t>и по области на територията на С</w:t>
      </w:r>
      <w:r w:rsidRPr="008E2243">
        <w:rPr>
          <w:rFonts w:ascii="Times New Roman" w:hAnsi="Times New Roman" w:cs="Times New Roman"/>
          <w:sz w:val="24"/>
          <w:szCs w:val="24"/>
          <w:lang w:val="ru-RU"/>
        </w:rPr>
        <w:t>еверозападен район</w:t>
      </w:r>
      <w:r w:rsidR="00D52360" w:rsidRPr="008E2243">
        <w:rPr>
          <w:rFonts w:ascii="Times New Roman" w:hAnsi="Times New Roman" w:cs="Times New Roman"/>
          <w:sz w:val="24"/>
          <w:szCs w:val="24"/>
          <w:lang w:val="ru-RU"/>
        </w:rPr>
        <w:t>,</w:t>
      </w:r>
      <w:r w:rsidRPr="008E2243">
        <w:rPr>
          <w:rFonts w:ascii="Times New Roman" w:hAnsi="Times New Roman" w:cs="Times New Roman"/>
          <w:sz w:val="24"/>
          <w:szCs w:val="24"/>
          <w:lang w:val="ru-RU"/>
        </w:rPr>
        <w:t xml:space="preserve"> е както следва: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455"/>
        <w:gridCol w:w="2473"/>
        <w:gridCol w:w="3492"/>
      </w:tblGrid>
      <w:tr w:rsidR="00133EAF" w:rsidRPr="008E2243" w:rsidTr="00262CAC">
        <w:trPr>
          <w:trHeight w:val="1023"/>
          <w:jc w:val="center"/>
        </w:trPr>
        <w:tc>
          <w:tcPr>
            <w:tcW w:w="1856" w:type="dxa"/>
            <w:shd w:val="clear" w:color="auto" w:fill="8DB3E2"/>
          </w:tcPr>
          <w:p w:rsidR="00133EAF" w:rsidRPr="008E2243" w:rsidRDefault="00133EAF" w:rsidP="005C512D">
            <w:pPr>
              <w:jc w:val="center"/>
              <w:rPr>
                <w:rFonts w:ascii="Times New Roman" w:hAnsi="Times New Roman" w:cs="Times New Roman"/>
                <w:b/>
                <w:sz w:val="24"/>
                <w:szCs w:val="24"/>
              </w:rPr>
            </w:pPr>
            <w:r w:rsidRPr="008E2243">
              <w:rPr>
                <w:rFonts w:ascii="Times New Roman" w:hAnsi="Times New Roman" w:cs="Times New Roman"/>
                <w:b/>
                <w:sz w:val="24"/>
                <w:szCs w:val="24"/>
              </w:rPr>
              <w:t>Област</w:t>
            </w:r>
          </w:p>
        </w:tc>
        <w:tc>
          <w:tcPr>
            <w:tcW w:w="1455" w:type="dxa"/>
            <w:shd w:val="clear" w:color="auto" w:fill="8DB3E2"/>
          </w:tcPr>
          <w:p w:rsidR="00133EAF" w:rsidRPr="008E2243" w:rsidRDefault="00133EAF" w:rsidP="005C512D">
            <w:pPr>
              <w:jc w:val="center"/>
              <w:rPr>
                <w:rFonts w:ascii="Times New Roman" w:hAnsi="Times New Roman" w:cs="Times New Roman"/>
                <w:b/>
                <w:sz w:val="24"/>
                <w:szCs w:val="24"/>
              </w:rPr>
            </w:pPr>
            <w:r w:rsidRPr="008E2243">
              <w:rPr>
                <w:rFonts w:ascii="Times New Roman" w:hAnsi="Times New Roman" w:cs="Times New Roman"/>
                <w:b/>
                <w:sz w:val="24"/>
                <w:szCs w:val="24"/>
              </w:rPr>
              <w:t>Брой български партньори</w:t>
            </w:r>
          </w:p>
        </w:tc>
        <w:tc>
          <w:tcPr>
            <w:tcW w:w="2473" w:type="dxa"/>
            <w:shd w:val="clear" w:color="auto" w:fill="8DB3E2"/>
          </w:tcPr>
          <w:p w:rsidR="00133EAF" w:rsidRPr="008E2243" w:rsidRDefault="00133EAF" w:rsidP="005C512D">
            <w:pPr>
              <w:jc w:val="center"/>
              <w:rPr>
                <w:rFonts w:ascii="Times New Roman" w:hAnsi="Times New Roman" w:cs="Times New Roman"/>
                <w:b/>
                <w:sz w:val="24"/>
                <w:szCs w:val="24"/>
              </w:rPr>
            </w:pPr>
            <w:r w:rsidRPr="008E2243">
              <w:rPr>
                <w:rFonts w:ascii="Times New Roman" w:hAnsi="Times New Roman" w:cs="Times New Roman"/>
                <w:b/>
                <w:sz w:val="24"/>
                <w:szCs w:val="24"/>
              </w:rPr>
              <w:t>Статус на изпълнение</w:t>
            </w:r>
          </w:p>
        </w:tc>
        <w:tc>
          <w:tcPr>
            <w:tcW w:w="3492" w:type="dxa"/>
            <w:shd w:val="clear" w:color="auto" w:fill="8DB3E2"/>
          </w:tcPr>
          <w:p w:rsidR="00133EAF" w:rsidRPr="008E2243" w:rsidRDefault="00133EAF" w:rsidP="005C512D">
            <w:pPr>
              <w:jc w:val="center"/>
              <w:rPr>
                <w:rFonts w:ascii="Times New Roman" w:hAnsi="Times New Roman" w:cs="Times New Roman"/>
                <w:b/>
                <w:sz w:val="24"/>
                <w:szCs w:val="24"/>
                <w:lang w:val="ru-RU"/>
              </w:rPr>
            </w:pPr>
            <w:r w:rsidRPr="008E2243">
              <w:rPr>
                <w:rFonts w:ascii="Times New Roman" w:hAnsi="Times New Roman" w:cs="Times New Roman"/>
                <w:b/>
                <w:sz w:val="24"/>
                <w:szCs w:val="24"/>
                <w:lang w:val="ru-RU"/>
              </w:rPr>
              <w:t>Обща стойност на бюджетите на българските партньори (в евро)</w:t>
            </w:r>
          </w:p>
        </w:tc>
      </w:tr>
      <w:tr w:rsidR="00133EAF" w:rsidRPr="008E2243" w:rsidTr="00262CAC">
        <w:trPr>
          <w:trHeight w:val="300"/>
          <w:jc w:val="center"/>
        </w:trPr>
        <w:tc>
          <w:tcPr>
            <w:tcW w:w="1856" w:type="dxa"/>
            <w:shd w:val="clear" w:color="auto" w:fill="auto"/>
          </w:tcPr>
          <w:p w:rsidR="00133EAF" w:rsidRPr="008E2243" w:rsidRDefault="00133EAF" w:rsidP="005C512D">
            <w:pPr>
              <w:rPr>
                <w:rFonts w:ascii="Times New Roman" w:hAnsi="Times New Roman" w:cs="Times New Roman"/>
                <w:sz w:val="24"/>
                <w:szCs w:val="24"/>
              </w:rPr>
            </w:pPr>
            <w:r w:rsidRPr="008E2243">
              <w:rPr>
                <w:rFonts w:ascii="Times New Roman" w:hAnsi="Times New Roman" w:cs="Times New Roman"/>
                <w:sz w:val="24"/>
                <w:szCs w:val="24"/>
              </w:rPr>
              <w:t>Видин</w:t>
            </w:r>
          </w:p>
        </w:tc>
        <w:tc>
          <w:tcPr>
            <w:tcW w:w="1455" w:type="dxa"/>
            <w:shd w:val="clear" w:color="auto" w:fill="auto"/>
          </w:tcPr>
          <w:p w:rsidR="00133EAF" w:rsidRPr="008E2243" w:rsidRDefault="00D52360" w:rsidP="005C512D">
            <w:pPr>
              <w:rPr>
                <w:rFonts w:ascii="Times New Roman" w:hAnsi="Times New Roman" w:cs="Times New Roman"/>
                <w:sz w:val="24"/>
                <w:szCs w:val="24"/>
              </w:rPr>
            </w:pPr>
            <w:r w:rsidRPr="008E2243">
              <w:rPr>
                <w:rFonts w:ascii="Times New Roman" w:hAnsi="Times New Roman" w:cs="Times New Roman"/>
                <w:sz w:val="24"/>
                <w:szCs w:val="24"/>
              </w:rPr>
              <w:t>14</w:t>
            </w:r>
          </w:p>
        </w:tc>
        <w:tc>
          <w:tcPr>
            <w:tcW w:w="2473" w:type="dxa"/>
            <w:shd w:val="clear" w:color="auto" w:fill="auto"/>
          </w:tcPr>
          <w:p w:rsidR="00133EAF" w:rsidRPr="008E2243" w:rsidRDefault="00D52360" w:rsidP="00D52360">
            <w:pPr>
              <w:rPr>
                <w:rFonts w:ascii="Times New Roman" w:hAnsi="Times New Roman" w:cs="Times New Roman"/>
                <w:sz w:val="24"/>
                <w:szCs w:val="24"/>
                <w:lang w:val="ru-RU"/>
              </w:rPr>
            </w:pPr>
            <w:r w:rsidRPr="008E2243">
              <w:rPr>
                <w:rFonts w:ascii="Times New Roman" w:hAnsi="Times New Roman" w:cs="Times New Roman"/>
                <w:sz w:val="24"/>
                <w:szCs w:val="24"/>
                <w:lang w:val="bg-BG"/>
              </w:rPr>
              <w:t xml:space="preserve">5 проекта приключили и </w:t>
            </w:r>
            <w:r w:rsidRPr="008E2243">
              <w:rPr>
                <w:rFonts w:ascii="Times New Roman" w:hAnsi="Times New Roman" w:cs="Times New Roman"/>
                <w:sz w:val="24"/>
                <w:szCs w:val="24"/>
                <w:lang w:val="ru-RU"/>
              </w:rPr>
              <w:t>9</w:t>
            </w:r>
            <w:r w:rsidR="00133EAF" w:rsidRPr="008E2243">
              <w:rPr>
                <w:rFonts w:ascii="Times New Roman" w:hAnsi="Times New Roman" w:cs="Times New Roman"/>
                <w:sz w:val="24"/>
                <w:szCs w:val="24"/>
                <w:lang w:val="ru-RU"/>
              </w:rPr>
              <w:t xml:space="preserve"> в изпълнение</w:t>
            </w:r>
          </w:p>
        </w:tc>
        <w:tc>
          <w:tcPr>
            <w:tcW w:w="3492" w:type="dxa"/>
            <w:shd w:val="clear" w:color="auto" w:fill="auto"/>
          </w:tcPr>
          <w:p w:rsidR="00133EAF" w:rsidRPr="008E2243" w:rsidRDefault="00D52360" w:rsidP="005C512D">
            <w:pPr>
              <w:jc w:val="center"/>
              <w:rPr>
                <w:rFonts w:ascii="Times New Roman" w:hAnsi="Times New Roman" w:cs="Times New Roman"/>
                <w:sz w:val="24"/>
                <w:szCs w:val="24"/>
              </w:rPr>
            </w:pPr>
            <w:r w:rsidRPr="008E2243">
              <w:rPr>
                <w:rFonts w:ascii="Times New Roman" w:hAnsi="Times New Roman" w:cs="Times New Roman"/>
                <w:sz w:val="24"/>
                <w:szCs w:val="24"/>
                <w:lang w:val="bg-BG"/>
              </w:rPr>
              <w:t xml:space="preserve">1 </w:t>
            </w:r>
            <w:r w:rsidRPr="008E2243">
              <w:rPr>
                <w:rFonts w:ascii="Times New Roman" w:hAnsi="Times New Roman" w:cs="Times New Roman"/>
                <w:sz w:val="24"/>
                <w:szCs w:val="24"/>
              </w:rPr>
              <w:t>268 924,17</w:t>
            </w:r>
          </w:p>
        </w:tc>
      </w:tr>
      <w:tr w:rsidR="00133EAF" w:rsidRPr="008E2243" w:rsidTr="00262CAC">
        <w:trPr>
          <w:trHeight w:val="300"/>
          <w:jc w:val="center"/>
        </w:trPr>
        <w:tc>
          <w:tcPr>
            <w:tcW w:w="1856" w:type="dxa"/>
            <w:shd w:val="clear" w:color="auto" w:fill="auto"/>
          </w:tcPr>
          <w:p w:rsidR="00133EAF" w:rsidRPr="008E2243" w:rsidRDefault="00133EAF" w:rsidP="005C512D">
            <w:pPr>
              <w:rPr>
                <w:rFonts w:ascii="Times New Roman" w:hAnsi="Times New Roman" w:cs="Times New Roman"/>
                <w:sz w:val="24"/>
                <w:szCs w:val="24"/>
              </w:rPr>
            </w:pPr>
            <w:r w:rsidRPr="008E2243">
              <w:rPr>
                <w:rFonts w:ascii="Times New Roman" w:hAnsi="Times New Roman" w:cs="Times New Roman"/>
                <w:sz w:val="24"/>
                <w:szCs w:val="24"/>
              </w:rPr>
              <w:t>Монтана</w:t>
            </w:r>
          </w:p>
        </w:tc>
        <w:tc>
          <w:tcPr>
            <w:tcW w:w="1455" w:type="dxa"/>
            <w:shd w:val="clear" w:color="auto" w:fill="auto"/>
          </w:tcPr>
          <w:p w:rsidR="00133EAF" w:rsidRPr="008E2243" w:rsidRDefault="00D52360" w:rsidP="005C512D">
            <w:pPr>
              <w:rPr>
                <w:rFonts w:ascii="Times New Roman" w:hAnsi="Times New Roman" w:cs="Times New Roman"/>
                <w:sz w:val="24"/>
                <w:szCs w:val="24"/>
              </w:rPr>
            </w:pPr>
            <w:r w:rsidRPr="008E2243">
              <w:rPr>
                <w:rFonts w:ascii="Times New Roman" w:hAnsi="Times New Roman" w:cs="Times New Roman"/>
                <w:sz w:val="24"/>
                <w:szCs w:val="24"/>
              </w:rPr>
              <w:t>13</w:t>
            </w:r>
          </w:p>
        </w:tc>
        <w:tc>
          <w:tcPr>
            <w:tcW w:w="2473" w:type="dxa"/>
            <w:shd w:val="clear" w:color="auto" w:fill="auto"/>
          </w:tcPr>
          <w:p w:rsidR="00133EAF" w:rsidRPr="008E2243" w:rsidRDefault="00D52360" w:rsidP="00D52360">
            <w:pPr>
              <w:rPr>
                <w:rFonts w:ascii="Times New Roman" w:hAnsi="Times New Roman" w:cs="Times New Roman"/>
                <w:sz w:val="24"/>
                <w:szCs w:val="24"/>
                <w:lang w:val="ru-RU"/>
              </w:rPr>
            </w:pPr>
            <w:r w:rsidRPr="008E2243">
              <w:rPr>
                <w:rFonts w:ascii="Times New Roman" w:hAnsi="Times New Roman" w:cs="Times New Roman"/>
                <w:sz w:val="24"/>
                <w:szCs w:val="24"/>
                <w:lang w:val="bg-BG"/>
              </w:rPr>
              <w:t xml:space="preserve">5 проекта приключени и </w:t>
            </w:r>
            <w:r w:rsidRPr="008E2243">
              <w:rPr>
                <w:rFonts w:ascii="Times New Roman" w:hAnsi="Times New Roman" w:cs="Times New Roman"/>
                <w:sz w:val="24"/>
                <w:szCs w:val="24"/>
                <w:lang w:val="ru-RU"/>
              </w:rPr>
              <w:t>8</w:t>
            </w:r>
            <w:r w:rsidR="00133EAF" w:rsidRPr="008E2243">
              <w:rPr>
                <w:rFonts w:ascii="Times New Roman" w:hAnsi="Times New Roman" w:cs="Times New Roman"/>
                <w:sz w:val="24"/>
                <w:szCs w:val="24"/>
                <w:lang w:val="ru-RU"/>
              </w:rPr>
              <w:t xml:space="preserve"> в изпълнение</w:t>
            </w:r>
          </w:p>
        </w:tc>
        <w:tc>
          <w:tcPr>
            <w:tcW w:w="3492" w:type="dxa"/>
            <w:shd w:val="clear" w:color="auto" w:fill="auto"/>
          </w:tcPr>
          <w:p w:rsidR="00133EAF" w:rsidRPr="008E2243" w:rsidRDefault="00133EAF" w:rsidP="005C512D">
            <w:pPr>
              <w:jc w:val="center"/>
              <w:rPr>
                <w:rFonts w:ascii="Times New Roman" w:hAnsi="Times New Roman" w:cs="Times New Roman"/>
                <w:sz w:val="24"/>
                <w:szCs w:val="24"/>
              </w:rPr>
            </w:pPr>
            <w:r w:rsidRPr="008E2243">
              <w:rPr>
                <w:rFonts w:ascii="Times New Roman" w:hAnsi="Times New Roman" w:cs="Times New Roman"/>
                <w:sz w:val="24"/>
                <w:szCs w:val="24"/>
              </w:rPr>
              <w:t>1</w:t>
            </w:r>
            <w:r w:rsidR="00D52360" w:rsidRPr="008E2243">
              <w:rPr>
                <w:rFonts w:ascii="Times New Roman" w:hAnsi="Times New Roman" w:cs="Times New Roman"/>
                <w:sz w:val="24"/>
                <w:szCs w:val="24"/>
              </w:rPr>
              <w:t> 454 618,60</w:t>
            </w:r>
          </w:p>
        </w:tc>
      </w:tr>
      <w:tr w:rsidR="00133EAF" w:rsidRPr="008E2243" w:rsidTr="00262CAC">
        <w:trPr>
          <w:trHeight w:val="300"/>
          <w:jc w:val="center"/>
        </w:trPr>
        <w:tc>
          <w:tcPr>
            <w:tcW w:w="1856" w:type="dxa"/>
            <w:shd w:val="clear" w:color="auto" w:fill="auto"/>
          </w:tcPr>
          <w:p w:rsidR="00133EAF" w:rsidRPr="008E2243" w:rsidRDefault="00133EAF" w:rsidP="005C512D">
            <w:pPr>
              <w:rPr>
                <w:rFonts w:ascii="Times New Roman" w:hAnsi="Times New Roman" w:cs="Times New Roman"/>
                <w:sz w:val="24"/>
                <w:szCs w:val="24"/>
              </w:rPr>
            </w:pPr>
            <w:r w:rsidRPr="008E2243">
              <w:rPr>
                <w:rFonts w:ascii="Times New Roman" w:hAnsi="Times New Roman" w:cs="Times New Roman"/>
                <w:sz w:val="24"/>
                <w:szCs w:val="24"/>
              </w:rPr>
              <w:t>Враца</w:t>
            </w:r>
          </w:p>
        </w:tc>
        <w:tc>
          <w:tcPr>
            <w:tcW w:w="1455" w:type="dxa"/>
            <w:shd w:val="clear" w:color="auto" w:fill="auto"/>
          </w:tcPr>
          <w:p w:rsidR="00133EAF" w:rsidRPr="008E2243" w:rsidRDefault="00D52360" w:rsidP="005C512D">
            <w:pPr>
              <w:rPr>
                <w:rFonts w:ascii="Times New Roman" w:hAnsi="Times New Roman" w:cs="Times New Roman"/>
                <w:sz w:val="24"/>
                <w:szCs w:val="24"/>
              </w:rPr>
            </w:pPr>
            <w:r w:rsidRPr="008E2243">
              <w:rPr>
                <w:rFonts w:ascii="Times New Roman" w:hAnsi="Times New Roman" w:cs="Times New Roman"/>
                <w:sz w:val="24"/>
                <w:szCs w:val="24"/>
              </w:rPr>
              <w:t>2</w:t>
            </w:r>
          </w:p>
        </w:tc>
        <w:tc>
          <w:tcPr>
            <w:tcW w:w="2473" w:type="dxa"/>
            <w:shd w:val="clear" w:color="auto" w:fill="auto"/>
          </w:tcPr>
          <w:p w:rsidR="00133EAF" w:rsidRPr="008E2243" w:rsidRDefault="00D52360" w:rsidP="005C512D">
            <w:pPr>
              <w:rPr>
                <w:rFonts w:ascii="Times New Roman" w:hAnsi="Times New Roman" w:cs="Times New Roman"/>
                <w:sz w:val="24"/>
                <w:szCs w:val="24"/>
              </w:rPr>
            </w:pPr>
            <w:r w:rsidRPr="008E2243">
              <w:rPr>
                <w:rFonts w:ascii="Times New Roman" w:hAnsi="Times New Roman" w:cs="Times New Roman"/>
                <w:sz w:val="24"/>
                <w:szCs w:val="24"/>
                <w:lang w:val="bg-BG"/>
              </w:rPr>
              <w:t>2</w:t>
            </w:r>
            <w:r w:rsidR="00133EAF" w:rsidRPr="008E2243">
              <w:rPr>
                <w:rFonts w:ascii="Times New Roman" w:hAnsi="Times New Roman" w:cs="Times New Roman"/>
                <w:sz w:val="24"/>
                <w:szCs w:val="24"/>
              </w:rPr>
              <w:t xml:space="preserve"> в изпълнение</w:t>
            </w:r>
          </w:p>
        </w:tc>
        <w:tc>
          <w:tcPr>
            <w:tcW w:w="3492" w:type="dxa"/>
            <w:shd w:val="clear" w:color="auto" w:fill="auto"/>
          </w:tcPr>
          <w:p w:rsidR="00133EAF" w:rsidRPr="008E2243" w:rsidRDefault="00133EAF" w:rsidP="005C512D">
            <w:pPr>
              <w:jc w:val="center"/>
              <w:rPr>
                <w:rFonts w:ascii="Times New Roman" w:hAnsi="Times New Roman" w:cs="Times New Roman"/>
                <w:sz w:val="24"/>
                <w:szCs w:val="24"/>
              </w:rPr>
            </w:pPr>
            <w:r w:rsidRPr="008E2243">
              <w:rPr>
                <w:rFonts w:ascii="Times New Roman" w:hAnsi="Times New Roman" w:cs="Times New Roman"/>
                <w:sz w:val="24"/>
                <w:szCs w:val="24"/>
              </w:rPr>
              <w:t>1</w:t>
            </w:r>
            <w:r w:rsidR="00D52360" w:rsidRPr="008E2243">
              <w:rPr>
                <w:rFonts w:ascii="Times New Roman" w:hAnsi="Times New Roman" w:cs="Times New Roman"/>
                <w:sz w:val="24"/>
                <w:szCs w:val="24"/>
                <w:lang w:val="bg-BG"/>
              </w:rPr>
              <w:t>27</w:t>
            </w:r>
            <w:r w:rsidR="00D52360" w:rsidRPr="008E2243">
              <w:rPr>
                <w:rFonts w:ascii="Times New Roman" w:hAnsi="Times New Roman" w:cs="Times New Roman"/>
                <w:sz w:val="24"/>
                <w:szCs w:val="24"/>
              </w:rPr>
              <w:t xml:space="preserve"> 087,81</w:t>
            </w:r>
          </w:p>
        </w:tc>
      </w:tr>
    </w:tbl>
    <w:p w:rsidR="00D9797C" w:rsidRPr="008E2243" w:rsidRDefault="00D9797C" w:rsidP="00A91A5E">
      <w:pPr>
        <w:spacing w:after="0" w:line="360" w:lineRule="auto"/>
        <w:jc w:val="both"/>
        <w:rPr>
          <w:rFonts w:ascii="Times New Roman" w:hAnsi="Times New Roman"/>
          <w:sz w:val="24"/>
          <w:szCs w:val="24"/>
          <w:lang w:val="bg-BG"/>
        </w:rPr>
      </w:pPr>
    </w:p>
    <w:p w:rsidR="008F5026" w:rsidRPr="008E2243" w:rsidRDefault="008F5026" w:rsidP="008F5026">
      <w:pPr>
        <w:pStyle w:val="ListParagraph"/>
        <w:spacing w:after="0" w:line="360" w:lineRule="auto"/>
        <w:ind w:left="0" w:firstLine="708"/>
        <w:jc w:val="both"/>
        <w:rPr>
          <w:rFonts w:ascii="Times New Roman" w:hAnsi="Times New Roman"/>
          <w:sz w:val="24"/>
          <w:szCs w:val="24"/>
        </w:rPr>
      </w:pPr>
      <w:r w:rsidRPr="008E2243">
        <w:rPr>
          <w:rFonts w:ascii="Times New Roman" w:hAnsi="Times New Roman"/>
          <w:sz w:val="24"/>
          <w:szCs w:val="24"/>
        </w:rPr>
        <w:t xml:space="preserve">Изпълнението на приоритетите по </w:t>
      </w:r>
      <w:r w:rsidRPr="008E2243">
        <w:rPr>
          <w:rFonts w:ascii="Times New Roman" w:hAnsi="Times New Roman"/>
          <w:b/>
          <w:sz w:val="24"/>
          <w:szCs w:val="24"/>
        </w:rPr>
        <w:t>Стратегическа цел 3 „Подобряване на териториалната устойчивост и свързаност”</w:t>
      </w:r>
      <w:r w:rsidRPr="008E2243">
        <w:rPr>
          <w:rFonts w:ascii="Times New Roman" w:hAnsi="Times New Roman"/>
          <w:sz w:val="24"/>
          <w:szCs w:val="24"/>
        </w:rPr>
        <w:t xml:space="preserve"> показва, че районът отчита известен напредък, свързан с успешното реализиране на проекти по ОП „Регионално развитие” 2007-2013</w:t>
      </w:r>
      <w:r w:rsidR="00392FC5" w:rsidRPr="008E2243">
        <w:rPr>
          <w:rFonts w:ascii="Times New Roman" w:hAnsi="Times New Roman"/>
          <w:sz w:val="24"/>
          <w:szCs w:val="24"/>
        </w:rPr>
        <w:t xml:space="preserve"> г., ОП „Региони в растеж“ 2014 </w:t>
      </w:r>
      <w:r w:rsidR="00392FC5" w:rsidRPr="008E2243">
        <w:rPr>
          <w:rFonts w:ascii="Times New Roman" w:hAnsi="Times New Roman"/>
          <w:sz w:val="24"/>
          <w:szCs w:val="24"/>
          <w:lang w:eastAsia="bg-BG"/>
        </w:rPr>
        <w:t xml:space="preserve">– </w:t>
      </w:r>
      <w:r w:rsidRPr="008E2243">
        <w:rPr>
          <w:rFonts w:ascii="Times New Roman" w:hAnsi="Times New Roman"/>
          <w:sz w:val="24"/>
          <w:szCs w:val="24"/>
        </w:rPr>
        <w:t>2020 г., ОП „Околна с</w:t>
      </w:r>
      <w:r w:rsidR="00392FC5" w:rsidRPr="008E2243">
        <w:rPr>
          <w:rFonts w:ascii="Times New Roman" w:hAnsi="Times New Roman"/>
          <w:sz w:val="24"/>
          <w:szCs w:val="24"/>
        </w:rPr>
        <w:t xml:space="preserve">реда” 2007 </w:t>
      </w:r>
      <w:r w:rsidR="00392FC5" w:rsidRPr="008E2243">
        <w:rPr>
          <w:rFonts w:ascii="Times New Roman" w:hAnsi="Times New Roman"/>
          <w:sz w:val="24"/>
          <w:szCs w:val="24"/>
          <w:lang w:eastAsia="bg-BG"/>
        </w:rPr>
        <w:t xml:space="preserve">– </w:t>
      </w:r>
      <w:r w:rsidRPr="008E2243">
        <w:rPr>
          <w:rFonts w:ascii="Times New Roman" w:hAnsi="Times New Roman"/>
          <w:sz w:val="24"/>
          <w:szCs w:val="24"/>
        </w:rPr>
        <w:t>2</w:t>
      </w:r>
      <w:r w:rsidR="00392FC5" w:rsidRPr="008E2243">
        <w:rPr>
          <w:rFonts w:ascii="Times New Roman" w:hAnsi="Times New Roman"/>
          <w:sz w:val="24"/>
          <w:szCs w:val="24"/>
        </w:rPr>
        <w:t xml:space="preserve">013 г., ОП „Околна среда” 2014 </w:t>
      </w:r>
      <w:r w:rsidR="00392FC5" w:rsidRPr="008E2243">
        <w:rPr>
          <w:rFonts w:ascii="Times New Roman" w:hAnsi="Times New Roman"/>
          <w:sz w:val="24"/>
          <w:szCs w:val="24"/>
          <w:lang w:eastAsia="bg-BG"/>
        </w:rPr>
        <w:t>–</w:t>
      </w:r>
      <w:r w:rsidR="00392FC5" w:rsidRPr="008E2243">
        <w:rPr>
          <w:rFonts w:ascii="Times New Roman" w:hAnsi="Times New Roman"/>
          <w:sz w:val="24"/>
          <w:szCs w:val="24"/>
        </w:rPr>
        <w:t xml:space="preserve"> 2020 г., ОП „Транспорт” 2007 </w:t>
      </w:r>
      <w:r w:rsidR="00392FC5" w:rsidRPr="008E2243">
        <w:rPr>
          <w:rFonts w:ascii="Times New Roman" w:hAnsi="Times New Roman"/>
          <w:sz w:val="24"/>
          <w:szCs w:val="24"/>
          <w:lang w:eastAsia="bg-BG"/>
        </w:rPr>
        <w:t>–</w:t>
      </w:r>
      <w:r w:rsidRPr="008E2243">
        <w:rPr>
          <w:rFonts w:ascii="Times New Roman" w:hAnsi="Times New Roman"/>
          <w:sz w:val="24"/>
          <w:szCs w:val="24"/>
        </w:rPr>
        <w:t xml:space="preserve"> 2013 г., ОП „Транспорт и т</w:t>
      </w:r>
      <w:r w:rsidR="00392FC5" w:rsidRPr="008E2243">
        <w:rPr>
          <w:rFonts w:ascii="Times New Roman" w:hAnsi="Times New Roman"/>
          <w:sz w:val="24"/>
          <w:szCs w:val="24"/>
        </w:rPr>
        <w:t xml:space="preserve">ранспортна инфраструктура” 2014 </w:t>
      </w:r>
      <w:r w:rsidR="00392FC5" w:rsidRPr="008E2243">
        <w:rPr>
          <w:rFonts w:ascii="Times New Roman" w:hAnsi="Times New Roman"/>
          <w:sz w:val="24"/>
          <w:szCs w:val="24"/>
          <w:lang w:eastAsia="bg-BG"/>
        </w:rPr>
        <w:t xml:space="preserve">– </w:t>
      </w:r>
      <w:r w:rsidRPr="008E2243">
        <w:rPr>
          <w:rFonts w:ascii="Times New Roman" w:hAnsi="Times New Roman"/>
          <w:sz w:val="24"/>
          <w:szCs w:val="24"/>
        </w:rPr>
        <w:t>2020 г., Програмите за т</w:t>
      </w:r>
      <w:r w:rsidR="00392FC5" w:rsidRPr="008E2243">
        <w:rPr>
          <w:rFonts w:ascii="Times New Roman" w:hAnsi="Times New Roman"/>
          <w:sz w:val="24"/>
          <w:szCs w:val="24"/>
        </w:rPr>
        <w:t xml:space="preserve">ериториално сътрудничество 2014 </w:t>
      </w:r>
      <w:r w:rsidR="00392FC5" w:rsidRPr="008E2243">
        <w:rPr>
          <w:rFonts w:ascii="Times New Roman" w:hAnsi="Times New Roman"/>
          <w:sz w:val="24"/>
          <w:szCs w:val="24"/>
          <w:lang w:eastAsia="bg-BG"/>
        </w:rPr>
        <w:t xml:space="preserve">– </w:t>
      </w:r>
      <w:r w:rsidRPr="008E2243">
        <w:rPr>
          <w:rFonts w:ascii="Times New Roman" w:hAnsi="Times New Roman"/>
          <w:sz w:val="24"/>
          <w:szCs w:val="24"/>
        </w:rPr>
        <w:t xml:space="preserve">2020 г., Програмата за развитие на селските райони, Националната програма за енергийна ефективност на многофамилни жилищни сгради, Оперативна програма за храни и/или основно материално подпомагане от Фонда за европейско подпомагане на най-нуждаещите се лица, както и на проекти с </w:t>
      </w:r>
      <w:r w:rsidRPr="008E2243">
        <w:rPr>
          <w:rFonts w:ascii="Times New Roman" w:hAnsi="Times New Roman"/>
          <w:sz w:val="24"/>
          <w:szCs w:val="24"/>
          <w:lang w:eastAsia="bg-BG"/>
        </w:rPr>
        <w:t>други източници на финансиране</w:t>
      </w:r>
      <w:r w:rsidRPr="008E2243">
        <w:rPr>
          <w:rFonts w:ascii="Times New Roman" w:hAnsi="Times New Roman"/>
          <w:sz w:val="24"/>
          <w:szCs w:val="24"/>
        </w:rPr>
        <w:t xml:space="preserve">. </w:t>
      </w:r>
    </w:p>
    <w:p w:rsidR="008F5026" w:rsidRPr="008E2243" w:rsidRDefault="008F5026" w:rsidP="008F5026">
      <w:pPr>
        <w:pStyle w:val="Normal12pt"/>
        <w:spacing w:line="360" w:lineRule="auto"/>
        <w:ind w:firstLine="0"/>
        <w:rPr>
          <w:szCs w:val="24"/>
          <w:lang w:val="bg-BG"/>
        </w:rPr>
      </w:pPr>
      <w:r w:rsidRPr="008E2243">
        <w:rPr>
          <w:lang w:val="bg-BG"/>
        </w:rPr>
        <w:tab/>
      </w:r>
      <w:r w:rsidRPr="008E2243">
        <w:rPr>
          <w:rFonts w:eastAsia="SimSun"/>
          <w:szCs w:val="24"/>
          <w:lang w:val="bg-BG"/>
        </w:rPr>
        <w:t xml:space="preserve">Изпълнени са мерки за </w:t>
      </w:r>
      <w:r w:rsidRPr="008E2243">
        <w:rPr>
          <w:rFonts w:eastAsia="TimesNewRomanPS-ItalicMT"/>
          <w:iCs/>
          <w:szCs w:val="24"/>
          <w:lang w:val="bg-BG"/>
        </w:rPr>
        <w:t xml:space="preserve">подобряване на експлоатационното състояние на </w:t>
      </w:r>
      <w:r w:rsidRPr="008E2243">
        <w:rPr>
          <w:lang w:val="bg-BG"/>
        </w:rPr>
        <w:t xml:space="preserve">пътни участъци от втори и трети клас, както и местни пътища (общински пътища четвърти клас), </w:t>
      </w:r>
      <w:r w:rsidRPr="008E2243">
        <w:rPr>
          <w:lang w:val="bg-BG"/>
        </w:rPr>
        <w:lastRenderedPageBreak/>
        <w:t xml:space="preserve">но въпреки това, голяма част от пътната мрежа се нуждае от ремонт, рехабилитация и доизграждане. Необходимо е да се предприемат </w:t>
      </w:r>
      <w:r w:rsidRPr="008E2243">
        <w:rPr>
          <w:rFonts w:eastAsia="TimesNewRomanPS-ItalicMT"/>
          <w:iCs/>
          <w:szCs w:val="24"/>
          <w:lang w:val="bg-BG"/>
        </w:rPr>
        <w:t>мерки и дейности за повишаване на транспортната достъпност в района.</w:t>
      </w:r>
      <w:r w:rsidRPr="008E2243">
        <w:rPr>
          <w:lang w:val="bg-BG"/>
        </w:rPr>
        <w:t xml:space="preserve"> През 201</w:t>
      </w:r>
      <w:r w:rsidR="00B62F73" w:rsidRPr="008E2243">
        <w:t>9</w:t>
      </w:r>
      <w:r w:rsidR="008A7C58" w:rsidRPr="008E2243">
        <w:t xml:space="preserve"> </w:t>
      </w:r>
      <w:r w:rsidRPr="008E2243">
        <w:rPr>
          <w:lang w:val="bg-BG"/>
        </w:rPr>
        <w:t>г. делът на домакинствата с достъп до интернет,</w:t>
      </w:r>
      <w:r w:rsidRPr="008E2243">
        <w:rPr>
          <w:b/>
          <w:lang w:val="bg-BG"/>
        </w:rPr>
        <w:t xml:space="preserve"> </w:t>
      </w:r>
      <w:r w:rsidRPr="008E2243">
        <w:rPr>
          <w:lang w:val="bg-BG"/>
        </w:rPr>
        <w:t xml:space="preserve">включително и широколентова връзка в Северозападния район бележи ръст спрямо предходната година, но въпреки това остава </w:t>
      </w:r>
      <w:r w:rsidR="00614416" w:rsidRPr="008E2243">
        <w:rPr>
          <w:lang w:val="bg-BG"/>
        </w:rPr>
        <w:t>най-</w:t>
      </w:r>
      <w:r w:rsidR="00462406" w:rsidRPr="008E2243">
        <w:rPr>
          <w:lang w:val="bg-BG"/>
        </w:rPr>
        <w:t>нисък в страната.</w:t>
      </w:r>
    </w:p>
    <w:p w:rsidR="008F5026" w:rsidRPr="008E2243" w:rsidRDefault="008F5026" w:rsidP="008F5026">
      <w:pPr>
        <w:autoSpaceDE w:val="0"/>
        <w:autoSpaceDN w:val="0"/>
        <w:adjustRightInd w:val="0"/>
        <w:spacing w:after="0" w:line="360" w:lineRule="auto"/>
        <w:jc w:val="both"/>
        <w:rPr>
          <w:rFonts w:ascii="Times New Roman" w:hAnsi="Times New Roman"/>
          <w:sz w:val="24"/>
          <w:szCs w:val="24"/>
          <w:lang w:val="bg-BG"/>
        </w:rPr>
      </w:pPr>
      <w:r w:rsidRPr="008E2243">
        <w:rPr>
          <w:rFonts w:ascii="Times New Roman" w:hAnsi="Times New Roman"/>
          <w:sz w:val="24"/>
          <w:szCs w:val="24"/>
          <w:lang w:val="bg-BG"/>
        </w:rPr>
        <w:tab/>
        <w:t xml:space="preserve">С реализираните </w:t>
      </w:r>
      <w:r w:rsidR="00A91A5E" w:rsidRPr="008E2243">
        <w:rPr>
          <w:rFonts w:ascii="Times New Roman" w:hAnsi="Times New Roman"/>
          <w:sz w:val="24"/>
          <w:szCs w:val="24"/>
          <w:lang w:val="bg-BG"/>
        </w:rPr>
        <w:t>през 2020</w:t>
      </w:r>
      <w:r w:rsidRPr="008E2243">
        <w:rPr>
          <w:rFonts w:ascii="Times New Roman" w:hAnsi="Times New Roman"/>
          <w:sz w:val="24"/>
          <w:szCs w:val="24"/>
          <w:lang w:val="bg-BG"/>
        </w:rPr>
        <w:t xml:space="preserve"> г. проекти по ОПОС 20</w:t>
      </w:r>
      <w:r w:rsidR="00B1767E" w:rsidRPr="008E2243">
        <w:rPr>
          <w:rFonts w:ascii="Times New Roman" w:hAnsi="Times New Roman"/>
          <w:sz w:val="24"/>
          <w:szCs w:val="24"/>
          <w:lang w:val="bg-BG"/>
        </w:rPr>
        <w:t>14</w:t>
      </w:r>
      <w:r w:rsidR="00392FC5" w:rsidRPr="008E2243">
        <w:rPr>
          <w:rFonts w:ascii="Times New Roman" w:hAnsi="Times New Roman"/>
          <w:sz w:val="24"/>
          <w:szCs w:val="24"/>
          <w:lang w:val="bg-BG"/>
        </w:rPr>
        <w:t xml:space="preserve"> </w:t>
      </w:r>
      <w:r w:rsidR="00392FC5" w:rsidRPr="008E2243">
        <w:rPr>
          <w:rFonts w:ascii="Times New Roman" w:hAnsi="Times New Roman"/>
          <w:sz w:val="24"/>
          <w:szCs w:val="24"/>
          <w:lang w:val="bg-BG" w:eastAsia="bg-BG"/>
        </w:rPr>
        <w:t xml:space="preserve">– </w:t>
      </w:r>
      <w:r w:rsidRPr="008E2243">
        <w:rPr>
          <w:rFonts w:ascii="Times New Roman" w:hAnsi="Times New Roman"/>
          <w:sz w:val="24"/>
          <w:szCs w:val="24"/>
          <w:lang w:val="bg-BG"/>
        </w:rPr>
        <w:t>20</w:t>
      </w:r>
      <w:r w:rsidR="00B1767E" w:rsidRPr="008E2243">
        <w:rPr>
          <w:rFonts w:ascii="Times New Roman" w:hAnsi="Times New Roman"/>
          <w:sz w:val="24"/>
          <w:szCs w:val="24"/>
          <w:lang w:val="bg-BG"/>
        </w:rPr>
        <w:t>20</w:t>
      </w:r>
      <w:r w:rsidRPr="008E2243">
        <w:rPr>
          <w:rFonts w:ascii="Times New Roman" w:hAnsi="Times New Roman"/>
          <w:sz w:val="24"/>
          <w:szCs w:val="24"/>
          <w:lang w:val="bg-BG"/>
        </w:rPr>
        <w:t xml:space="preserve"> г. е подобрено качеството на предоставяните услуги за водоснабдяване, отвеждане и пречистване на отпадните води и повишаване на качеството на живот на населението в Северозападния район.</w:t>
      </w:r>
    </w:p>
    <w:p w:rsidR="008F5026" w:rsidRPr="008E2243" w:rsidRDefault="008F5026" w:rsidP="008F5026">
      <w:pPr>
        <w:pStyle w:val="ListParagraph"/>
        <w:spacing w:after="0" w:line="360" w:lineRule="auto"/>
        <w:ind w:left="0" w:firstLine="708"/>
        <w:jc w:val="both"/>
        <w:rPr>
          <w:rFonts w:ascii="Times New Roman" w:hAnsi="Times New Roman"/>
          <w:sz w:val="24"/>
          <w:szCs w:val="24"/>
        </w:rPr>
      </w:pPr>
      <w:r w:rsidRPr="008E2243">
        <w:rPr>
          <w:rFonts w:ascii="Times New Roman" w:hAnsi="Times New Roman"/>
          <w:sz w:val="24"/>
          <w:szCs w:val="24"/>
        </w:rPr>
        <w:t>Продължава изпълнението на проекти, фокусирани върху подобряване на градската среда, чрез рехабилитация, реконструкция и облагородяване на градски територии с определено основно функционално предназначение. Реализацията на проектите ще допринесе за изграждане на добра градска инфраструктура; подобряване на пространства и развитие на зоните за отдих и облагородяване на публичните места, като по този начин ще се създадат условия за по-добър начин на живот в по-привлекателна градска среда.</w:t>
      </w:r>
    </w:p>
    <w:p w:rsidR="008F5026" w:rsidRPr="008E2243" w:rsidRDefault="008F5026" w:rsidP="008F5026">
      <w:pPr>
        <w:spacing w:after="0" w:line="360" w:lineRule="auto"/>
        <w:jc w:val="both"/>
        <w:rPr>
          <w:rFonts w:ascii="Times New Roman" w:hAnsi="Times New Roman"/>
          <w:sz w:val="24"/>
          <w:szCs w:val="24"/>
          <w:lang w:val="bg-BG"/>
        </w:rPr>
      </w:pPr>
      <w:r w:rsidRPr="008E2243">
        <w:rPr>
          <w:rFonts w:ascii="Times New Roman" w:hAnsi="Times New Roman"/>
          <w:sz w:val="24"/>
          <w:szCs w:val="24"/>
          <w:lang w:val="bg-BG"/>
        </w:rPr>
        <w:tab/>
        <w:t xml:space="preserve">Принос за реализацията на Стратегическа цел </w:t>
      </w:r>
      <w:r w:rsidR="00D73331" w:rsidRPr="008E2243">
        <w:rPr>
          <w:rFonts w:ascii="Times New Roman" w:hAnsi="Times New Roman"/>
          <w:sz w:val="24"/>
          <w:szCs w:val="24"/>
          <w:lang w:val="bg-BG"/>
        </w:rPr>
        <w:t xml:space="preserve">3 имат и реализираните </w:t>
      </w:r>
      <w:r w:rsidR="00A91A5E" w:rsidRPr="008E2243">
        <w:rPr>
          <w:rFonts w:ascii="Times New Roman" w:hAnsi="Times New Roman"/>
          <w:sz w:val="24"/>
          <w:szCs w:val="24"/>
          <w:lang w:val="bg-BG"/>
        </w:rPr>
        <w:t>през 2020</w:t>
      </w:r>
      <w:r w:rsidRPr="008E2243">
        <w:rPr>
          <w:rFonts w:ascii="Times New Roman" w:hAnsi="Times New Roman"/>
          <w:sz w:val="24"/>
          <w:szCs w:val="24"/>
          <w:lang w:val="bg-BG"/>
        </w:rPr>
        <w:t xml:space="preserve"> г. проекти за трансгранично сътрудничество, в рамките на които се финансират проекти, насочени към общи действия за опазване на природната среда, промотиране на културното наследство, създаване и развитие на съвместни туристически услуги и дестинации, провеждане на събития за повишаване на информираността.</w:t>
      </w:r>
    </w:p>
    <w:p w:rsidR="008F5026" w:rsidRPr="008E2243" w:rsidRDefault="008F5026" w:rsidP="001C3B2A">
      <w:pPr>
        <w:autoSpaceDE w:val="0"/>
        <w:autoSpaceDN w:val="0"/>
        <w:adjustRightInd w:val="0"/>
        <w:spacing w:after="0" w:line="360" w:lineRule="auto"/>
        <w:ind w:firstLine="708"/>
        <w:jc w:val="both"/>
        <w:rPr>
          <w:rFonts w:ascii="Times New Roman" w:hAnsi="Times New Roman"/>
          <w:sz w:val="24"/>
          <w:szCs w:val="24"/>
          <w:lang w:eastAsia="bg-BG"/>
        </w:rPr>
      </w:pPr>
      <w:r w:rsidRPr="008E2243">
        <w:rPr>
          <w:rFonts w:ascii="Times New Roman" w:hAnsi="Times New Roman"/>
          <w:iCs/>
          <w:sz w:val="24"/>
          <w:szCs w:val="24"/>
          <w:lang w:val="bg-BG" w:eastAsia="bg-BG"/>
        </w:rPr>
        <w:t xml:space="preserve">Отчетен е приносът и на </w:t>
      </w:r>
      <w:r w:rsidRPr="008E2243">
        <w:rPr>
          <w:rFonts w:ascii="Times New Roman" w:hAnsi="Times New Roman"/>
          <w:sz w:val="24"/>
          <w:szCs w:val="24"/>
          <w:lang w:val="bg-BG" w:eastAsia="bg-BG"/>
        </w:rPr>
        <w:t xml:space="preserve">оперативните програми като един от финансовите инструменти за постигане на стратегическите цели и приоритети на Регионалния план за развитие </w:t>
      </w:r>
      <w:r w:rsidR="00392FC5" w:rsidRPr="008E2243">
        <w:rPr>
          <w:rFonts w:ascii="Times New Roman" w:eastAsia="SimSun" w:hAnsi="Times New Roman"/>
          <w:sz w:val="24"/>
          <w:szCs w:val="24"/>
          <w:lang w:val="bg-BG" w:eastAsia="bg-BG"/>
        </w:rPr>
        <w:t xml:space="preserve">на Северозападен район (2014 </w:t>
      </w:r>
      <w:r w:rsidR="00392FC5" w:rsidRPr="008E2243">
        <w:rPr>
          <w:rFonts w:ascii="Times New Roman" w:hAnsi="Times New Roman"/>
          <w:sz w:val="24"/>
          <w:szCs w:val="24"/>
          <w:lang w:val="bg-BG" w:eastAsia="bg-BG"/>
        </w:rPr>
        <w:t xml:space="preserve">– </w:t>
      </w:r>
      <w:r w:rsidRPr="008E2243">
        <w:rPr>
          <w:rFonts w:ascii="Times New Roman" w:eastAsia="SimSun" w:hAnsi="Times New Roman"/>
          <w:sz w:val="24"/>
          <w:szCs w:val="24"/>
          <w:lang w:val="bg-BG" w:eastAsia="bg-BG"/>
        </w:rPr>
        <w:t>2020 г.) п</w:t>
      </w:r>
      <w:r w:rsidR="002D5D95" w:rsidRPr="008E2243">
        <w:rPr>
          <w:rFonts w:ascii="Times New Roman" w:eastAsia="SimSun" w:hAnsi="Times New Roman"/>
          <w:sz w:val="24"/>
          <w:szCs w:val="24"/>
          <w:lang w:val="bg-BG" w:eastAsia="bg-BG"/>
        </w:rPr>
        <w:t xml:space="preserve">рез 2020 </w:t>
      </w:r>
      <w:r w:rsidRPr="008E2243">
        <w:rPr>
          <w:rFonts w:ascii="Times New Roman" w:eastAsia="SimSun" w:hAnsi="Times New Roman"/>
          <w:sz w:val="24"/>
          <w:szCs w:val="24"/>
          <w:lang w:val="bg-BG" w:eastAsia="bg-BG"/>
        </w:rPr>
        <w:t>г</w:t>
      </w:r>
      <w:r w:rsidRPr="008E2243">
        <w:rPr>
          <w:rFonts w:ascii="Times New Roman" w:hAnsi="Times New Roman"/>
          <w:sz w:val="24"/>
          <w:szCs w:val="24"/>
          <w:lang w:val="bg-BG" w:eastAsia="bg-BG"/>
        </w:rPr>
        <w:t xml:space="preserve">. </w:t>
      </w:r>
    </w:p>
    <w:p w:rsidR="008F5026" w:rsidRPr="008E2243" w:rsidRDefault="008F5026" w:rsidP="001C3B2A">
      <w:pPr>
        <w:pStyle w:val="Normal12pt"/>
        <w:spacing w:line="360" w:lineRule="auto"/>
        <w:rPr>
          <w:lang w:val="bg-BG"/>
        </w:rPr>
      </w:pPr>
      <w:r w:rsidRPr="008E2243">
        <w:rPr>
          <w:lang w:val="bg-BG"/>
        </w:rPr>
        <w:t>На територията на Северо</w:t>
      </w:r>
      <w:r w:rsidR="00392FC5" w:rsidRPr="008E2243">
        <w:rPr>
          <w:lang w:val="bg-BG"/>
        </w:rPr>
        <w:t xml:space="preserve">западния район за периода 2014 </w:t>
      </w:r>
      <w:r w:rsidR="00392FC5" w:rsidRPr="008E2243">
        <w:rPr>
          <w:szCs w:val="24"/>
          <w:lang w:val="bg-BG"/>
        </w:rPr>
        <w:t>–</w:t>
      </w:r>
      <w:r w:rsidR="009A0CE1" w:rsidRPr="008E2243">
        <w:rPr>
          <w:lang w:val="bg-BG"/>
        </w:rPr>
        <w:t xml:space="preserve"> 2020</w:t>
      </w:r>
      <w:r w:rsidRPr="008E2243">
        <w:rPr>
          <w:lang w:val="bg-BG"/>
        </w:rPr>
        <w:t xml:space="preserve"> г. са сключени </w:t>
      </w:r>
      <w:r w:rsidR="009A0CE1" w:rsidRPr="008E2243">
        <w:rPr>
          <w:lang w:val="bg-BG"/>
        </w:rPr>
        <w:t>3 256</w:t>
      </w:r>
      <w:r w:rsidRPr="008E2243">
        <w:rPr>
          <w:lang w:val="bg-BG"/>
        </w:rPr>
        <w:t xml:space="preserve"> договора на обща </w:t>
      </w:r>
      <w:r w:rsidRPr="008E2243">
        <w:rPr>
          <w:szCs w:val="24"/>
          <w:lang w:val="bg-BG"/>
        </w:rPr>
        <w:t xml:space="preserve">стойност  </w:t>
      </w:r>
      <w:r w:rsidR="00740FFB" w:rsidRPr="008E2243">
        <w:rPr>
          <w:bCs/>
          <w:szCs w:val="24"/>
        </w:rPr>
        <w:t xml:space="preserve">1 </w:t>
      </w:r>
      <w:r w:rsidR="009A0CE1" w:rsidRPr="008E2243">
        <w:rPr>
          <w:bCs/>
          <w:szCs w:val="24"/>
          <w:lang w:val="bg-BG"/>
        </w:rPr>
        <w:t>636</w:t>
      </w:r>
      <w:r w:rsidR="00740FFB" w:rsidRPr="008E2243">
        <w:rPr>
          <w:bCs/>
          <w:szCs w:val="24"/>
        </w:rPr>
        <w:t xml:space="preserve"> </w:t>
      </w:r>
      <w:r w:rsidR="009A0CE1" w:rsidRPr="008E2243">
        <w:rPr>
          <w:bCs/>
          <w:szCs w:val="24"/>
          <w:lang w:val="bg-BG"/>
        </w:rPr>
        <w:t>834</w:t>
      </w:r>
      <w:r w:rsidR="00740FFB" w:rsidRPr="008E2243">
        <w:rPr>
          <w:bCs/>
          <w:szCs w:val="24"/>
        </w:rPr>
        <w:t xml:space="preserve"> </w:t>
      </w:r>
      <w:r w:rsidR="009A0CE1" w:rsidRPr="008E2243">
        <w:rPr>
          <w:bCs/>
          <w:szCs w:val="24"/>
          <w:lang w:val="bg-BG"/>
        </w:rPr>
        <w:t>253</w:t>
      </w:r>
      <w:r w:rsidR="00740FFB" w:rsidRPr="008E2243">
        <w:rPr>
          <w:bCs/>
          <w:szCs w:val="24"/>
        </w:rPr>
        <w:t>,</w:t>
      </w:r>
      <w:r w:rsidR="009A0CE1" w:rsidRPr="008E2243">
        <w:rPr>
          <w:bCs/>
          <w:szCs w:val="24"/>
          <w:lang w:val="bg-BG"/>
        </w:rPr>
        <w:t>53</w:t>
      </w:r>
      <w:r w:rsidR="00740FFB" w:rsidRPr="008E2243">
        <w:rPr>
          <w:bCs/>
          <w:szCs w:val="24"/>
        </w:rPr>
        <w:t xml:space="preserve"> </w:t>
      </w:r>
      <w:r w:rsidRPr="008E2243">
        <w:rPr>
          <w:szCs w:val="24"/>
          <w:lang w:val="bg-BG"/>
        </w:rPr>
        <w:t>лв</w:t>
      </w:r>
      <w:r w:rsidRPr="008E2243">
        <w:rPr>
          <w:lang w:val="bg-BG"/>
        </w:rPr>
        <w:t xml:space="preserve">., от които безвъзмездната финансова помощ е в размер на </w:t>
      </w:r>
      <w:r w:rsidR="00740FFB" w:rsidRPr="008E2243">
        <w:rPr>
          <w:bCs/>
        </w:rPr>
        <w:t xml:space="preserve">1 </w:t>
      </w:r>
      <w:r w:rsidR="009A0CE1" w:rsidRPr="008E2243">
        <w:rPr>
          <w:bCs/>
          <w:lang w:val="bg-BG"/>
        </w:rPr>
        <w:t>307</w:t>
      </w:r>
      <w:r w:rsidR="00740FFB" w:rsidRPr="008E2243">
        <w:rPr>
          <w:bCs/>
        </w:rPr>
        <w:t xml:space="preserve"> </w:t>
      </w:r>
      <w:r w:rsidR="009A0CE1" w:rsidRPr="008E2243">
        <w:rPr>
          <w:bCs/>
          <w:lang w:val="bg-BG"/>
        </w:rPr>
        <w:t>862</w:t>
      </w:r>
      <w:r w:rsidR="00740FFB" w:rsidRPr="008E2243">
        <w:rPr>
          <w:bCs/>
        </w:rPr>
        <w:t xml:space="preserve"> </w:t>
      </w:r>
      <w:r w:rsidR="009A0CE1" w:rsidRPr="008E2243">
        <w:rPr>
          <w:bCs/>
          <w:lang w:val="bg-BG"/>
        </w:rPr>
        <w:t>959</w:t>
      </w:r>
      <w:r w:rsidR="00740FFB" w:rsidRPr="008E2243">
        <w:rPr>
          <w:bCs/>
        </w:rPr>
        <w:t>,</w:t>
      </w:r>
      <w:r w:rsidR="009A0CE1" w:rsidRPr="008E2243">
        <w:rPr>
          <w:bCs/>
          <w:lang w:val="bg-BG"/>
        </w:rPr>
        <w:t xml:space="preserve">08 </w:t>
      </w:r>
      <w:r w:rsidR="00740FFB" w:rsidRPr="008E2243">
        <w:rPr>
          <w:bCs/>
          <w:lang w:val="bg-BG"/>
        </w:rPr>
        <w:t>л</w:t>
      </w:r>
      <w:r w:rsidRPr="008E2243">
        <w:rPr>
          <w:lang w:val="bg-BG"/>
        </w:rPr>
        <w:t xml:space="preserve">в. </w:t>
      </w:r>
      <w:r w:rsidR="00DB3817" w:rsidRPr="008E2243">
        <w:rPr>
          <w:lang w:val="bg-BG"/>
        </w:rPr>
        <w:t>В тези данни е включена и информация за Програмата за развитие на селските райони –за мерки по чл.</w:t>
      </w:r>
      <w:r w:rsidR="009A0CE1" w:rsidRPr="008E2243">
        <w:rPr>
          <w:lang w:val="bg-BG"/>
        </w:rPr>
        <w:t xml:space="preserve"> </w:t>
      </w:r>
      <w:r w:rsidR="00DB3817" w:rsidRPr="008E2243">
        <w:rPr>
          <w:lang w:val="bg-BG"/>
        </w:rPr>
        <w:t>9б,т.</w:t>
      </w:r>
      <w:r w:rsidR="009A0CE1" w:rsidRPr="008E2243">
        <w:rPr>
          <w:lang w:val="bg-BG"/>
        </w:rPr>
        <w:t xml:space="preserve"> </w:t>
      </w:r>
      <w:r w:rsidR="00DB3817" w:rsidRPr="008E2243">
        <w:rPr>
          <w:lang w:val="bg-BG"/>
        </w:rPr>
        <w:t xml:space="preserve">2 от ЗПЗП. </w:t>
      </w:r>
      <w:r w:rsidRPr="008E2243">
        <w:rPr>
          <w:lang w:val="bg-BG"/>
        </w:rPr>
        <w:t xml:space="preserve"> Данните са от Информационната система за управление и наблюдение на средствата о</w:t>
      </w:r>
      <w:r w:rsidR="009A0CE1" w:rsidRPr="008E2243">
        <w:rPr>
          <w:lang w:val="bg-BG"/>
        </w:rPr>
        <w:t xml:space="preserve">т ЕС в България 2020 (към 3 юни </w:t>
      </w:r>
      <w:r w:rsidRPr="008E2243">
        <w:rPr>
          <w:lang w:val="bg-BG"/>
        </w:rPr>
        <w:t>20</w:t>
      </w:r>
      <w:r w:rsidR="009A0CE1" w:rsidRPr="008E2243">
        <w:rPr>
          <w:lang w:val="bg-BG"/>
        </w:rPr>
        <w:t>21</w:t>
      </w:r>
      <w:r w:rsidRPr="008E2243">
        <w:rPr>
          <w:lang w:val="bg-BG"/>
        </w:rPr>
        <w:t xml:space="preserve"> г.).</w:t>
      </w:r>
    </w:p>
    <w:p w:rsidR="008F5026" w:rsidRPr="008E2243" w:rsidRDefault="008F5026" w:rsidP="001C3B2A">
      <w:pPr>
        <w:autoSpaceDE w:val="0"/>
        <w:autoSpaceDN w:val="0"/>
        <w:adjustRightInd w:val="0"/>
        <w:spacing w:after="0" w:line="360" w:lineRule="auto"/>
        <w:ind w:firstLine="709"/>
        <w:jc w:val="both"/>
        <w:rPr>
          <w:rFonts w:ascii="Times New Roman" w:hAnsi="Times New Roman"/>
          <w:sz w:val="24"/>
          <w:szCs w:val="24"/>
          <w:lang w:val="bg-BG" w:eastAsia="bg-BG"/>
        </w:rPr>
      </w:pPr>
      <w:r w:rsidRPr="008E2243">
        <w:rPr>
          <w:rFonts w:ascii="Times New Roman" w:hAnsi="Times New Roman"/>
          <w:sz w:val="24"/>
          <w:szCs w:val="24"/>
          <w:lang w:val="bg-BG" w:eastAsia="bg-BG"/>
        </w:rPr>
        <w:t>Финансовият принос на оперативните програми</w:t>
      </w:r>
      <w:r w:rsidR="00697F95" w:rsidRPr="008E2243">
        <w:rPr>
          <w:rFonts w:ascii="Times New Roman" w:hAnsi="Times New Roman"/>
          <w:sz w:val="24"/>
          <w:szCs w:val="24"/>
          <w:lang w:val="bg-BG" w:eastAsia="bg-BG"/>
        </w:rPr>
        <w:t xml:space="preserve"> по области</w:t>
      </w:r>
      <w:r w:rsidRPr="008E2243">
        <w:rPr>
          <w:rFonts w:ascii="Times New Roman" w:hAnsi="Times New Roman"/>
          <w:sz w:val="24"/>
          <w:szCs w:val="24"/>
          <w:lang w:val="bg-BG" w:eastAsia="bg-BG"/>
        </w:rPr>
        <w:t xml:space="preserve"> </w:t>
      </w:r>
      <w:r w:rsidR="00392FC5" w:rsidRPr="008E2243">
        <w:rPr>
          <w:rFonts w:ascii="Times New Roman" w:eastAsia="SimSun" w:hAnsi="Times New Roman"/>
          <w:sz w:val="24"/>
          <w:szCs w:val="24"/>
          <w:lang w:val="bg-BG" w:eastAsia="bg-BG"/>
        </w:rPr>
        <w:t xml:space="preserve">за периода 2014 </w:t>
      </w:r>
      <w:r w:rsidR="00392FC5" w:rsidRPr="008E2243">
        <w:rPr>
          <w:rFonts w:ascii="Times New Roman" w:hAnsi="Times New Roman"/>
          <w:sz w:val="24"/>
          <w:szCs w:val="24"/>
          <w:lang w:val="bg-BG" w:eastAsia="bg-BG"/>
        </w:rPr>
        <w:t xml:space="preserve">– </w:t>
      </w:r>
      <w:r w:rsidRPr="008E2243">
        <w:rPr>
          <w:rFonts w:ascii="Times New Roman" w:eastAsia="SimSun" w:hAnsi="Times New Roman"/>
          <w:sz w:val="24"/>
          <w:szCs w:val="24"/>
          <w:lang w:val="bg-BG" w:eastAsia="bg-BG"/>
        </w:rPr>
        <w:t xml:space="preserve">2020 г. </w:t>
      </w:r>
      <w:r w:rsidRPr="008E2243">
        <w:rPr>
          <w:rFonts w:ascii="Times New Roman" w:hAnsi="Times New Roman"/>
          <w:sz w:val="24"/>
          <w:szCs w:val="24"/>
          <w:lang w:val="bg-BG" w:eastAsia="bg-BG"/>
        </w:rPr>
        <w:t xml:space="preserve">за Северозападния район към </w:t>
      </w:r>
      <w:r w:rsidR="00290A09" w:rsidRPr="008E2243">
        <w:rPr>
          <w:rFonts w:ascii="Times New Roman" w:hAnsi="Times New Roman"/>
          <w:sz w:val="24"/>
          <w:szCs w:val="24"/>
          <w:lang w:val="bg-BG" w:eastAsia="bg-BG"/>
        </w:rPr>
        <w:t>3 юни 2021</w:t>
      </w:r>
      <w:r w:rsidRPr="008E2243">
        <w:rPr>
          <w:rFonts w:ascii="Times New Roman" w:hAnsi="Times New Roman"/>
          <w:sz w:val="24"/>
          <w:szCs w:val="24"/>
          <w:lang w:val="bg-BG" w:eastAsia="bg-BG"/>
        </w:rPr>
        <w:t xml:space="preserve"> г. е представен на </w:t>
      </w:r>
      <w:r w:rsidR="00290A09" w:rsidRPr="008E2243">
        <w:rPr>
          <w:rFonts w:ascii="Times New Roman" w:hAnsi="Times New Roman"/>
          <w:sz w:val="24"/>
          <w:szCs w:val="24"/>
          <w:lang w:val="bg-BG" w:eastAsia="bg-BG"/>
        </w:rPr>
        <w:t>фигура 27</w:t>
      </w:r>
      <w:r w:rsidRPr="008E2243">
        <w:rPr>
          <w:rFonts w:ascii="Times New Roman" w:hAnsi="Times New Roman"/>
          <w:sz w:val="24"/>
          <w:szCs w:val="24"/>
          <w:lang w:val="bg-BG" w:eastAsia="bg-BG"/>
        </w:rPr>
        <w:t>.</w:t>
      </w:r>
    </w:p>
    <w:p w:rsidR="008F5026" w:rsidRPr="008E2243" w:rsidRDefault="008F5026" w:rsidP="001C3B2A">
      <w:pPr>
        <w:widowControl w:val="0"/>
        <w:autoSpaceDE w:val="0"/>
        <w:autoSpaceDN w:val="0"/>
        <w:adjustRightInd w:val="0"/>
        <w:spacing w:after="0" w:line="360" w:lineRule="auto"/>
        <w:ind w:firstLine="708"/>
        <w:jc w:val="both"/>
        <w:rPr>
          <w:rFonts w:ascii="Times New Roman" w:hAnsi="Times New Roman"/>
          <w:sz w:val="24"/>
          <w:szCs w:val="24"/>
          <w:lang w:val="bg-BG"/>
        </w:rPr>
      </w:pPr>
      <w:r w:rsidRPr="008E2243">
        <w:rPr>
          <w:rFonts w:ascii="Times New Roman" w:hAnsi="Times New Roman"/>
          <w:sz w:val="24"/>
          <w:szCs w:val="24"/>
          <w:lang w:val="bg-BG" w:eastAsia="bg-BG"/>
        </w:rPr>
        <w:lastRenderedPageBreak/>
        <w:t>Данните показват, че н</w:t>
      </w:r>
      <w:r w:rsidRPr="008E2243">
        <w:rPr>
          <w:rFonts w:ascii="Times New Roman" w:hAnsi="Times New Roman"/>
          <w:sz w:val="24"/>
          <w:szCs w:val="24"/>
          <w:lang w:val="bg-BG"/>
        </w:rPr>
        <w:t>ай-много сре</w:t>
      </w:r>
      <w:r w:rsidR="00392FC5" w:rsidRPr="008E2243">
        <w:rPr>
          <w:rFonts w:ascii="Times New Roman" w:hAnsi="Times New Roman"/>
          <w:sz w:val="24"/>
          <w:szCs w:val="24"/>
          <w:lang w:val="bg-BG"/>
        </w:rPr>
        <w:t xml:space="preserve">дства в района за периода 2014 </w:t>
      </w:r>
      <w:r w:rsidR="00392FC5" w:rsidRPr="008E2243">
        <w:rPr>
          <w:rFonts w:ascii="Times New Roman" w:hAnsi="Times New Roman"/>
          <w:sz w:val="24"/>
          <w:szCs w:val="24"/>
          <w:lang w:val="bg-BG" w:eastAsia="bg-BG"/>
        </w:rPr>
        <w:t>–</w:t>
      </w:r>
      <w:r w:rsidR="00290A09" w:rsidRPr="008E2243">
        <w:rPr>
          <w:rFonts w:ascii="Times New Roman" w:hAnsi="Times New Roman"/>
          <w:sz w:val="24"/>
          <w:szCs w:val="24"/>
          <w:lang w:val="bg-BG"/>
        </w:rPr>
        <w:t xml:space="preserve"> 2020</w:t>
      </w:r>
      <w:r w:rsidRPr="008E2243">
        <w:rPr>
          <w:rFonts w:ascii="Times New Roman" w:hAnsi="Times New Roman"/>
          <w:sz w:val="24"/>
          <w:szCs w:val="24"/>
          <w:lang w:val="bg-BG"/>
        </w:rPr>
        <w:t xml:space="preserve"> г. са договорени по ОП „</w:t>
      </w:r>
      <w:r w:rsidR="000A5813" w:rsidRPr="008E2243">
        <w:rPr>
          <w:rFonts w:ascii="Times New Roman" w:hAnsi="Times New Roman"/>
          <w:sz w:val="24"/>
          <w:szCs w:val="24"/>
          <w:lang w:val="bg-BG"/>
        </w:rPr>
        <w:t>Иновации и конкурент</w:t>
      </w:r>
      <w:r w:rsidR="0057032E" w:rsidRPr="008E2243">
        <w:rPr>
          <w:rFonts w:ascii="Times New Roman" w:hAnsi="Times New Roman"/>
          <w:sz w:val="24"/>
          <w:szCs w:val="24"/>
          <w:lang w:val="bg-BG"/>
        </w:rPr>
        <w:t>оспособност</w:t>
      </w:r>
      <w:r w:rsidR="00290A09" w:rsidRPr="008E2243">
        <w:rPr>
          <w:rFonts w:ascii="Times New Roman" w:hAnsi="Times New Roman"/>
          <w:sz w:val="24"/>
          <w:szCs w:val="24"/>
          <w:lang w:val="bg-BG"/>
        </w:rPr>
        <w:t xml:space="preserve">“ 2014 </w:t>
      </w:r>
      <w:r w:rsidR="00290A09" w:rsidRPr="008E2243">
        <w:rPr>
          <w:rFonts w:ascii="Times New Roman" w:hAnsi="Times New Roman"/>
          <w:sz w:val="24"/>
          <w:szCs w:val="24"/>
          <w:lang w:val="bg-BG" w:eastAsia="bg-BG"/>
        </w:rPr>
        <w:t xml:space="preserve">– </w:t>
      </w:r>
      <w:r w:rsidRPr="008E2243">
        <w:rPr>
          <w:rFonts w:ascii="Times New Roman" w:hAnsi="Times New Roman"/>
          <w:sz w:val="24"/>
          <w:szCs w:val="24"/>
          <w:lang w:val="bg-BG"/>
        </w:rPr>
        <w:t>2020 г. (</w:t>
      </w:r>
      <w:r w:rsidR="0057032E" w:rsidRPr="008E2243">
        <w:rPr>
          <w:rFonts w:ascii="Times New Roman" w:hAnsi="Times New Roman"/>
          <w:sz w:val="24"/>
          <w:szCs w:val="24"/>
          <w:lang w:val="bg-BG"/>
        </w:rPr>
        <w:t>4</w:t>
      </w:r>
      <w:r w:rsidR="00F70834" w:rsidRPr="008E2243">
        <w:rPr>
          <w:rFonts w:ascii="Times New Roman" w:hAnsi="Times New Roman"/>
          <w:sz w:val="24"/>
          <w:szCs w:val="24"/>
          <w:lang w:val="bg-BG"/>
        </w:rPr>
        <w:t>1</w:t>
      </w:r>
      <w:r w:rsidR="00290A09" w:rsidRPr="008E2243">
        <w:rPr>
          <w:rFonts w:ascii="Times New Roman" w:hAnsi="Times New Roman"/>
          <w:sz w:val="24"/>
          <w:szCs w:val="24"/>
          <w:lang w:val="bg-BG"/>
        </w:rPr>
        <w:t>,9</w:t>
      </w:r>
      <w:r w:rsidRPr="008E2243">
        <w:rPr>
          <w:rFonts w:ascii="Times New Roman" w:hAnsi="Times New Roman"/>
          <w:sz w:val="24"/>
          <w:szCs w:val="24"/>
          <w:lang w:val="bg-BG"/>
        </w:rPr>
        <w:t>%), следвана от ОП „</w:t>
      </w:r>
      <w:r w:rsidR="0057032E" w:rsidRPr="008E2243">
        <w:rPr>
          <w:rFonts w:ascii="Times New Roman" w:hAnsi="Times New Roman"/>
          <w:sz w:val="24"/>
          <w:szCs w:val="24"/>
          <w:lang w:val="bg-BG"/>
        </w:rPr>
        <w:t>Околна среда</w:t>
      </w:r>
      <w:r w:rsidR="00392FC5" w:rsidRPr="008E2243">
        <w:rPr>
          <w:rFonts w:ascii="Times New Roman" w:hAnsi="Times New Roman"/>
          <w:sz w:val="24"/>
          <w:szCs w:val="24"/>
          <w:lang w:val="bg-BG"/>
        </w:rPr>
        <w:t xml:space="preserve">“ 2014 </w:t>
      </w:r>
      <w:r w:rsidR="00392FC5" w:rsidRPr="008E2243">
        <w:rPr>
          <w:rFonts w:ascii="Times New Roman" w:hAnsi="Times New Roman"/>
          <w:sz w:val="24"/>
          <w:szCs w:val="24"/>
          <w:lang w:val="bg-BG" w:eastAsia="bg-BG"/>
        </w:rPr>
        <w:t xml:space="preserve">– </w:t>
      </w:r>
      <w:r w:rsidRPr="008E2243">
        <w:rPr>
          <w:rFonts w:ascii="Times New Roman" w:hAnsi="Times New Roman"/>
          <w:sz w:val="24"/>
          <w:szCs w:val="24"/>
          <w:lang w:val="bg-BG"/>
        </w:rPr>
        <w:t>2020 г. (</w:t>
      </w:r>
      <w:r w:rsidR="000A5813" w:rsidRPr="008E2243">
        <w:rPr>
          <w:rFonts w:ascii="Times New Roman" w:hAnsi="Times New Roman"/>
          <w:sz w:val="24"/>
          <w:szCs w:val="24"/>
          <w:lang w:val="bg-BG"/>
        </w:rPr>
        <w:t>28,7</w:t>
      </w:r>
      <w:r w:rsidR="00392FC5" w:rsidRPr="008E2243">
        <w:rPr>
          <w:rFonts w:ascii="Times New Roman" w:hAnsi="Times New Roman"/>
          <w:sz w:val="24"/>
          <w:szCs w:val="24"/>
          <w:lang w:val="bg-BG"/>
        </w:rPr>
        <w:t xml:space="preserve">%), ОП „Региони в растеж“ 2014 </w:t>
      </w:r>
      <w:r w:rsidR="00392FC5" w:rsidRPr="008E2243">
        <w:rPr>
          <w:rFonts w:ascii="Times New Roman" w:hAnsi="Times New Roman"/>
          <w:sz w:val="24"/>
          <w:szCs w:val="24"/>
          <w:lang w:val="bg-BG" w:eastAsia="bg-BG"/>
        </w:rPr>
        <w:t xml:space="preserve">– </w:t>
      </w:r>
      <w:r w:rsidRPr="008E2243">
        <w:rPr>
          <w:rFonts w:ascii="Times New Roman" w:hAnsi="Times New Roman"/>
          <w:sz w:val="24"/>
          <w:szCs w:val="24"/>
          <w:lang w:val="bg-BG"/>
        </w:rPr>
        <w:t>2020 г. (</w:t>
      </w:r>
      <w:r w:rsidR="000A5813" w:rsidRPr="008E2243">
        <w:rPr>
          <w:rFonts w:ascii="Times New Roman" w:hAnsi="Times New Roman"/>
          <w:sz w:val="24"/>
          <w:szCs w:val="24"/>
          <w:lang w:val="bg-BG"/>
        </w:rPr>
        <w:t>20</w:t>
      </w:r>
      <w:r w:rsidRPr="008E2243">
        <w:rPr>
          <w:rFonts w:ascii="Times New Roman" w:hAnsi="Times New Roman"/>
          <w:sz w:val="24"/>
          <w:szCs w:val="24"/>
          <w:lang w:val="bg-BG"/>
        </w:rPr>
        <w:t>,</w:t>
      </w:r>
      <w:r w:rsidR="000A5813" w:rsidRPr="008E2243">
        <w:rPr>
          <w:rFonts w:ascii="Times New Roman" w:hAnsi="Times New Roman"/>
          <w:sz w:val="24"/>
          <w:szCs w:val="24"/>
          <w:lang w:val="bg-BG"/>
        </w:rPr>
        <w:t>1</w:t>
      </w:r>
      <w:r w:rsidRPr="008E2243">
        <w:rPr>
          <w:rFonts w:ascii="Times New Roman" w:hAnsi="Times New Roman"/>
          <w:sz w:val="24"/>
          <w:szCs w:val="24"/>
          <w:lang w:val="bg-BG"/>
        </w:rPr>
        <w:t>%), ОП „Разви</w:t>
      </w:r>
      <w:r w:rsidR="00392FC5" w:rsidRPr="008E2243">
        <w:rPr>
          <w:rFonts w:ascii="Times New Roman" w:hAnsi="Times New Roman"/>
          <w:sz w:val="24"/>
          <w:szCs w:val="24"/>
          <w:lang w:val="bg-BG"/>
        </w:rPr>
        <w:t xml:space="preserve">тие на човешките ресурси” 2014 </w:t>
      </w:r>
      <w:r w:rsidR="00392FC5" w:rsidRPr="008E2243">
        <w:rPr>
          <w:rFonts w:ascii="Times New Roman" w:hAnsi="Times New Roman"/>
          <w:sz w:val="24"/>
          <w:szCs w:val="24"/>
          <w:lang w:val="bg-BG" w:eastAsia="bg-BG"/>
        </w:rPr>
        <w:t>–</w:t>
      </w:r>
      <w:r w:rsidRPr="008E2243">
        <w:rPr>
          <w:rFonts w:ascii="Times New Roman" w:hAnsi="Times New Roman"/>
          <w:sz w:val="24"/>
          <w:szCs w:val="24"/>
          <w:lang w:val="bg-BG"/>
        </w:rPr>
        <w:t xml:space="preserve"> 2020 г. (</w:t>
      </w:r>
      <w:r w:rsidR="000A5813" w:rsidRPr="008E2243">
        <w:rPr>
          <w:rFonts w:ascii="Times New Roman" w:hAnsi="Times New Roman"/>
          <w:sz w:val="24"/>
          <w:szCs w:val="24"/>
          <w:lang w:val="bg-BG"/>
        </w:rPr>
        <w:t>6</w:t>
      </w:r>
      <w:r w:rsidRPr="008E2243">
        <w:rPr>
          <w:rFonts w:ascii="Times New Roman" w:hAnsi="Times New Roman"/>
          <w:sz w:val="24"/>
          <w:szCs w:val="24"/>
          <w:lang w:val="bg-BG"/>
        </w:rPr>
        <w:t>,</w:t>
      </w:r>
      <w:r w:rsidR="00F70834" w:rsidRPr="008E2243">
        <w:rPr>
          <w:rFonts w:ascii="Times New Roman" w:hAnsi="Times New Roman"/>
          <w:sz w:val="24"/>
          <w:szCs w:val="24"/>
          <w:lang w:val="bg-BG"/>
        </w:rPr>
        <w:t>8</w:t>
      </w:r>
      <w:r w:rsidR="000A5813" w:rsidRPr="008E2243">
        <w:rPr>
          <w:rFonts w:ascii="Times New Roman" w:hAnsi="Times New Roman"/>
          <w:sz w:val="24"/>
          <w:szCs w:val="24"/>
          <w:lang w:val="bg-BG"/>
        </w:rPr>
        <w:t xml:space="preserve">%), </w:t>
      </w:r>
      <w:r w:rsidR="00927E48" w:rsidRPr="008E2243">
        <w:rPr>
          <w:rFonts w:ascii="Times New Roman" w:hAnsi="Times New Roman"/>
          <w:sz w:val="24"/>
          <w:szCs w:val="24"/>
          <w:lang w:val="bg-BG"/>
        </w:rPr>
        <w:t>ОП „Добро управление” (</w:t>
      </w:r>
      <w:r w:rsidR="000A5813" w:rsidRPr="008E2243">
        <w:rPr>
          <w:rFonts w:ascii="Times New Roman" w:hAnsi="Times New Roman"/>
          <w:sz w:val="24"/>
          <w:szCs w:val="24"/>
          <w:lang w:val="bg-BG"/>
        </w:rPr>
        <w:t>0</w:t>
      </w:r>
      <w:r w:rsidR="00927E48" w:rsidRPr="008E2243">
        <w:rPr>
          <w:rFonts w:ascii="Times New Roman" w:hAnsi="Times New Roman"/>
          <w:sz w:val="24"/>
          <w:szCs w:val="24"/>
          <w:lang w:val="bg-BG"/>
        </w:rPr>
        <w:t>,</w:t>
      </w:r>
      <w:r w:rsidR="000A5813" w:rsidRPr="008E2243">
        <w:rPr>
          <w:rFonts w:ascii="Times New Roman" w:hAnsi="Times New Roman"/>
          <w:sz w:val="24"/>
          <w:szCs w:val="24"/>
          <w:lang w:val="bg-BG"/>
        </w:rPr>
        <w:t>3</w:t>
      </w:r>
      <w:r w:rsidR="00927E48" w:rsidRPr="008E2243">
        <w:rPr>
          <w:rFonts w:ascii="Times New Roman" w:hAnsi="Times New Roman"/>
          <w:sz w:val="24"/>
          <w:szCs w:val="24"/>
          <w:lang w:val="bg-BG"/>
        </w:rPr>
        <w:t xml:space="preserve">%), </w:t>
      </w:r>
      <w:r w:rsidR="000A5813" w:rsidRPr="008E2243">
        <w:rPr>
          <w:rFonts w:ascii="Times New Roman" w:hAnsi="Times New Roman"/>
          <w:sz w:val="24"/>
          <w:szCs w:val="24"/>
          <w:lang w:val="bg-BG"/>
        </w:rPr>
        <w:t>ОП „Храни“ (1,4</w:t>
      </w:r>
      <w:r w:rsidR="00C403A5" w:rsidRPr="008E2243">
        <w:rPr>
          <w:rFonts w:ascii="Times New Roman" w:hAnsi="Times New Roman"/>
          <w:sz w:val="24"/>
          <w:szCs w:val="24"/>
          <w:lang w:val="bg-BG"/>
        </w:rPr>
        <w:t xml:space="preserve">%), ОП „Наука и образование за интелигентен растеж” (0,7%),  </w:t>
      </w:r>
      <w:r w:rsidRPr="008E2243">
        <w:rPr>
          <w:rFonts w:ascii="Times New Roman" w:hAnsi="Times New Roman"/>
          <w:sz w:val="24"/>
          <w:szCs w:val="24"/>
          <w:lang w:val="bg-BG"/>
        </w:rPr>
        <w:t xml:space="preserve">ОП „Транспорт и </w:t>
      </w:r>
      <w:r w:rsidR="00392FC5" w:rsidRPr="008E2243">
        <w:rPr>
          <w:rFonts w:ascii="Times New Roman" w:hAnsi="Times New Roman"/>
          <w:sz w:val="24"/>
          <w:szCs w:val="24"/>
          <w:lang w:val="bg-BG"/>
        </w:rPr>
        <w:t xml:space="preserve">транспортна инфраструктура” 2014 </w:t>
      </w:r>
      <w:r w:rsidR="00392FC5" w:rsidRPr="008E2243">
        <w:rPr>
          <w:rFonts w:ascii="Times New Roman" w:hAnsi="Times New Roman"/>
          <w:sz w:val="24"/>
          <w:szCs w:val="24"/>
          <w:lang w:val="bg-BG" w:eastAsia="bg-BG"/>
        </w:rPr>
        <w:t xml:space="preserve">– </w:t>
      </w:r>
      <w:r w:rsidRPr="008E2243">
        <w:rPr>
          <w:rFonts w:ascii="Times New Roman" w:hAnsi="Times New Roman"/>
          <w:sz w:val="24"/>
          <w:szCs w:val="24"/>
          <w:lang w:val="bg-BG"/>
        </w:rPr>
        <w:t>2020 г. (0,</w:t>
      </w:r>
      <w:r w:rsidR="00C403A5" w:rsidRPr="008E2243">
        <w:rPr>
          <w:rFonts w:ascii="Times New Roman" w:hAnsi="Times New Roman"/>
          <w:sz w:val="24"/>
          <w:szCs w:val="24"/>
          <w:lang w:val="bg-BG"/>
        </w:rPr>
        <w:t>2</w:t>
      </w:r>
      <w:r w:rsidRPr="008E2243">
        <w:rPr>
          <w:rFonts w:ascii="Times New Roman" w:hAnsi="Times New Roman"/>
          <w:sz w:val="24"/>
          <w:szCs w:val="24"/>
          <w:lang w:val="bg-BG"/>
        </w:rPr>
        <w:t>%)</w:t>
      </w:r>
      <w:r w:rsidR="00925E38" w:rsidRPr="008E2243">
        <w:rPr>
          <w:rFonts w:ascii="Times New Roman" w:hAnsi="Times New Roman"/>
          <w:sz w:val="24"/>
          <w:szCs w:val="24"/>
          <w:lang w:val="bg-BG"/>
        </w:rPr>
        <w:t>.</w:t>
      </w:r>
      <w:r w:rsidRPr="008E2243">
        <w:rPr>
          <w:rFonts w:ascii="Times New Roman" w:hAnsi="Times New Roman"/>
          <w:sz w:val="24"/>
          <w:szCs w:val="24"/>
          <w:lang w:val="bg-BG"/>
        </w:rPr>
        <w:t xml:space="preserve"> </w:t>
      </w:r>
    </w:p>
    <w:p w:rsidR="008F5026" w:rsidRPr="008E2243" w:rsidRDefault="008F5026" w:rsidP="008F5026">
      <w:pPr>
        <w:spacing w:after="0" w:line="360" w:lineRule="auto"/>
        <w:ind w:right="23" w:firstLine="902"/>
        <w:jc w:val="both"/>
        <w:rPr>
          <w:rFonts w:ascii="Times New Roman" w:hAnsi="Times New Roman"/>
          <w:sz w:val="24"/>
          <w:szCs w:val="24"/>
          <w:lang w:val="bg-BG" w:eastAsia="bg-BG"/>
        </w:rPr>
      </w:pPr>
      <w:r w:rsidRPr="008E2243">
        <w:rPr>
          <w:rFonts w:ascii="Times New Roman" w:hAnsi="Times New Roman"/>
          <w:sz w:val="24"/>
          <w:szCs w:val="24"/>
          <w:lang w:val="bg-BG" w:eastAsia="bg-BG"/>
        </w:rPr>
        <w:t>Най-висок е процентът на договорените ресурси за изпълнение на Стратегическа цел 3 „Подобряване на териториалната</w:t>
      </w:r>
      <w:r w:rsidR="00392FC5" w:rsidRPr="008E2243">
        <w:rPr>
          <w:rFonts w:ascii="Times New Roman" w:hAnsi="Times New Roman"/>
          <w:sz w:val="24"/>
          <w:szCs w:val="24"/>
          <w:lang w:val="bg-BG" w:eastAsia="bg-BG"/>
        </w:rPr>
        <w:t xml:space="preserve"> устойчивост и свързаност”, </w:t>
      </w:r>
      <w:r w:rsidRPr="008E2243">
        <w:rPr>
          <w:rFonts w:ascii="Times New Roman" w:hAnsi="Times New Roman"/>
          <w:sz w:val="24"/>
          <w:szCs w:val="24"/>
          <w:lang w:val="bg-BG" w:eastAsia="bg-BG"/>
        </w:rPr>
        <w:t>в чиито обхват попадат основните инфраструктурни проекти, и тези свързани с развитието на екологичната инфраструктура, градското развитие и прилежащите територии, осигуряването на подходяща образователна и социална инфраструктура и предотвратяване рисковете за социално изключване и на Стратегическа цел 1 „Развитие на конкурентноспособна икономика чрез насърчаване н</w:t>
      </w:r>
      <w:r w:rsidR="00392FC5" w:rsidRPr="008E2243">
        <w:rPr>
          <w:rFonts w:ascii="Times New Roman" w:hAnsi="Times New Roman"/>
          <w:sz w:val="24"/>
          <w:szCs w:val="24"/>
          <w:lang w:val="bg-BG" w:eastAsia="bg-BG"/>
        </w:rPr>
        <w:t>а собствения потенциал на СЗР“,</w:t>
      </w:r>
      <w:r w:rsidRPr="008E2243">
        <w:rPr>
          <w:rFonts w:ascii="Times New Roman" w:hAnsi="Times New Roman"/>
          <w:sz w:val="24"/>
          <w:szCs w:val="24"/>
          <w:lang w:val="bg-BG" w:eastAsia="bg-BG"/>
        </w:rPr>
        <w:t xml:space="preserve"> в чийто обхват попадат проекти свързани с подобряване на производствения капацитет, повишаване на конкурентоспособността на малкия и средния бизнес, средата за правене на бизнес и активизиране на специфичния потенциал на регионалната икономика. Най-нисък е процентът на договорените средства по Стратегическа цел 2 „Съхранение и развитие на човешкия капитал“. </w:t>
      </w:r>
    </w:p>
    <w:p w:rsidR="008F5026" w:rsidRPr="008E2243" w:rsidRDefault="008F5026" w:rsidP="001C3B2A">
      <w:pPr>
        <w:autoSpaceDE w:val="0"/>
        <w:autoSpaceDN w:val="0"/>
        <w:adjustRightInd w:val="0"/>
        <w:spacing w:after="0" w:line="360" w:lineRule="auto"/>
        <w:ind w:firstLine="708"/>
        <w:jc w:val="both"/>
        <w:rPr>
          <w:rFonts w:ascii="Times New Roman" w:hAnsi="Times New Roman"/>
          <w:sz w:val="24"/>
          <w:szCs w:val="24"/>
          <w:lang w:val="bg-BG" w:eastAsia="bg-BG"/>
        </w:rPr>
      </w:pPr>
      <w:r w:rsidRPr="008E2243">
        <w:rPr>
          <w:rFonts w:ascii="Times New Roman" w:hAnsi="Times New Roman"/>
          <w:sz w:val="24"/>
          <w:szCs w:val="24"/>
          <w:lang w:val="bg-BG" w:eastAsia="bg-BG"/>
        </w:rPr>
        <w:t>На регионално ниво</w:t>
      </w:r>
      <w:r w:rsidRPr="008E2243">
        <w:rPr>
          <w:rFonts w:ascii="Times New Roman" w:hAnsi="Times New Roman"/>
          <w:iCs/>
          <w:sz w:val="24"/>
          <w:szCs w:val="24"/>
          <w:lang w:val="bg-BG" w:eastAsia="bg-BG"/>
        </w:rPr>
        <w:t xml:space="preserve"> р</w:t>
      </w:r>
      <w:r w:rsidRPr="008E2243">
        <w:rPr>
          <w:rFonts w:ascii="Times New Roman" w:hAnsi="Times New Roman"/>
          <w:sz w:val="24"/>
          <w:szCs w:val="24"/>
          <w:lang w:val="bg-BG" w:eastAsia="bg-BG"/>
        </w:rPr>
        <w:t xml:space="preserve">азпределението на реално изплатени средства от оперативните програми </w:t>
      </w:r>
      <w:r w:rsidRPr="008E2243">
        <w:rPr>
          <w:rFonts w:ascii="Times New Roman" w:hAnsi="Times New Roman"/>
          <w:i/>
          <w:sz w:val="24"/>
          <w:szCs w:val="24"/>
          <w:lang w:val="bg-BG" w:eastAsia="bg-BG"/>
        </w:rPr>
        <w:t>(</w:t>
      </w:r>
      <w:r w:rsidR="000A5813" w:rsidRPr="008E2243">
        <w:rPr>
          <w:rFonts w:ascii="Times New Roman" w:hAnsi="Times New Roman"/>
          <w:i/>
          <w:sz w:val="24"/>
          <w:szCs w:val="24"/>
          <w:lang w:val="bg-BG" w:eastAsia="bg-BG"/>
        </w:rPr>
        <w:t>3 юни</w:t>
      </w:r>
      <w:r w:rsidRPr="008E2243">
        <w:rPr>
          <w:rFonts w:ascii="Times New Roman" w:hAnsi="Times New Roman"/>
          <w:i/>
          <w:sz w:val="24"/>
          <w:szCs w:val="24"/>
          <w:lang w:val="bg-BG" w:eastAsia="bg-BG"/>
        </w:rPr>
        <w:t xml:space="preserve"> 20</w:t>
      </w:r>
      <w:r w:rsidR="000A5813" w:rsidRPr="008E2243">
        <w:rPr>
          <w:rFonts w:ascii="Times New Roman" w:hAnsi="Times New Roman"/>
          <w:i/>
          <w:sz w:val="24"/>
          <w:szCs w:val="24"/>
          <w:lang w:val="bg-BG" w:eastAsia="bg-BG"/>
        </w:rPr>
        <w:t>21</w:t>
      </w:r>
      <w:r w:rsidRPr="008E2243">
        <w:rPr>
          <w:rFonts w:ascii="Times New Roman" w:hAnsi="Times New Roman"/>
          <w:i/>
          <w:sz w:val="24"/>
          <w:szCs w:val="24"/>
          <w:lang w:val="bg-BG" w:eastAsia="bg-BG"/>
        </w:rPr>
        <w:t xml:space="preserve"> г., ИСУН 2020</w:t>
      </w:r>
      <w:r w:rsidRPr="008E2243">
        <w:rPr>
          <w:rFonts w:ascii="Times New Roman" w:hAnsi="Times New Roman"/>
          <w:sz w:val="24"/>
          <w:szCs w:val="24"/>
          <w:lang w:val="bg-BG" w:eastAsia="bg-BG"/>
        </w:rPr>
        <w:t>) показва най-висока концентрация на средства в ЮЗР (</w:t>
      </w:r>
      <w:r w:rsidR="000A5813" w:rsidRPr="008E2243">
        <w:rPr>
          <w:rFonts w:ascii="Times New Roman" w:hAnsi="Times New Roman"/>
          <w:sz w:val="24"/>
          <w:szCs w:val="24"/>
          <w:lang w:val="bg-BG" w:eastAsia="bg-BG"/>
        </w:rPr>
        <w:t>40</w:t>
      </w:r>
      <w:r w:rsidRPr="008E2243">
        <w:rPr>
          <w:rFonts w:ascii="Times New Roman" w:hAnsi="Times New Roman"/>
          <w:sz w:val="24"/>
          <w:szCs w:val="24"/>
          <w:lang w:val="bg-BG" w:eastAsia="bg-BG"/>
        </w:rPr>
        <w:t>,</w:t>
      </w:r>
      <w:r w:rsidR="000A5813" w:rsidRPr="008E2243">
        <w:rPr>
          <w:rFonts w:ascii="Times New Roman" w:hAnsi="Times New Roman"/>
          <w:sz w:val="24"/>
          <w:szCs w:val="24"/>
          <w:lang w:val="bg-BG" w:eastAsia="bg-BG"/>
        </w:rPr>
        <w:t>05</w:t>
      </w:r>
      <w:r w:rsidRPr="008E2243">
        <w:rPr>
          <w:rFonts w:ascii="Times New Roman" w:hAnsi="Times New Roman"/>
          <w:sz w:val="24"/>
          <w:szCs w:val="24"/>
          <w:lang w:val="bg-BG" w:eastAsia="bg-BG"/>
        </w:rPr>
        <w:t>%), следвана от ЮЦР (1</w:t>
      </w:r>
      <w:r w:rsidR="00EC0CF1" w:rsidRPr="008E2243">
        <w:rPr>
          <w:rFonts w:ascii="Times New Roman" w:hAnsi="Times New Roman"/>
          <w:sz w:val="24"/>
          <w:szCs w:val="24"/>
          <w:lang w:val="bg-BG" w:eastAsia="bg-BG"/>
        </w:rPr>
        <w:t>7</w:t>
      </w:r>
      <w:r w:rsidRPr="008E2243">
        <w:rPr>
          <w:rFonts w:ascii="Times New Roman" w:hAnsi="Times New Roman"/>
          <w:sz w:val="24"/>
          <w:szCs w:val="24"/>
          <w:lang w:val="bg-BG" w:eastAsia="bg-BG"/>
        </w:rPr>
        <w:t>,</w:t>
      </w:r>
      <w:r w:rsidR="000A5813" w:rsidRPr="008E2243">
        <w:rPr>
          <w:rFonts w:ascii="Times New Roman" w:hAnsi="Times New Roman"/>
          <w:sz w:val="24"/>
          <w:szCs w:val="24"/>
          <w:lang w:val="bg-BG" w:eastAsia="bg-BG"/>
        </w:rPr>
        <w:t>38</w:t>
      </w:r>
      <w:r w:rsidRPr="008E2243">
        <w:rPr>
          <w:rFonts w:ascii="Times New Roman" w:hAnsi="Times New Roman"/>
          <w:sz w:val="24"/>
          <w:szCs w:val="24"/>
          <w:lang w:val="bg-BG" w:eastAsia="bg-BG"/>
        </w:rPr>
        <w:t>%)</w:t>
      </w:r>
      <w:r w:rsidR="000A5813" w:rsidRPr="008E2243">
        <w:rPr>
          <w:rFonts w:ascii="Times New Roman" w:hAnsi="Times New Roman"/>
          <w:sz w:val="24"/>
          <w:szCs w:val="24"/>
          <w:lang w:val="bg-BG" w:eastAsia="bg-BG"/>
        </w:rPr>
        <w:t xml:space="preserve"> и ЮИР (12,75%)</w:t>
      </w:r>
      <w:r w:rsidRPr="008E2243">
        <w:rPr>
          <w:rFonts w:ascii="Times New Roman" w:hAnsi="Times New Roman"/>
          <w:sz w:val="24"/>
          <w:szCs w:val="24"/>
          <w:lang w:val="bg-BG" w:eastAsia="bg-BG"/>
        </w:rPr>
        <w:t>.</w:t>
      </w:r>
      <w:r w:rsidRPr="008E2243">
        <w:rPr>
          <w:rFonts w:ascii="Times New Roman" w:hAnsi="Times New Roman"/>
          <w:iCs/>
          <w:sz w:val="24"/>
          <w:szCs w:val="24"/>
          <w:lang w:val="bg-BG" w:eastAsia="bg-BG"/>
        </w:rPr>
        <w:t xml:space="preserve"> Северозападният район е на </w:t>
      </w:r>
      <w:r w:rsidR="000A5813" w:rsidRPr="008E2243">
        <w:rPr>
          <w:rFonts w:ascii="Times New Roman" w:hAnsi="Times New Roman"/>
          <w:iCs/>
          <w:sz w:val="24"/>
          <w:szCs w:val="24"/>
          <w:lang w:val="bg-BG" w:eastAsia="bg-BG"/>
        </w:rPr>
        <w:t xml:space="preserve">четвърто </w:t>
      </w:r>
      <w:r w:rsidRPr="008E2243">
        <w:rPr>
          <w:rFonts w:ascii="Times New Roman" w:hAnsi="Times New Roman"/>
          <w:iCs/>
          <w:sz w:val="24"/>
          <w:szCs w:val="24"/>
          <w:lang w:val="bg-BG" w:eastAsia="bg-BG"/>
        </w:rPr>
        <w:t>място с 1</w:t>
      </w:r>
      <w:r w:rsidR="000A5813" w:rsidRPr="008E2243">
        <w:rPr>
          <w:rFonts w:ascii="Times New Roman" w:hAnsi="Times New Roman"/>
          <w:iCs/>
          <w:sz w:val="24"/>
          <w:szCs w:val="24"/>
          <w:lang w:val="bg-BG" w:eastAsia="bg-BG"/>
        </w:rPr>
        <w:t>2</w:t>
      </w:r>
      <w:r w:rsidRPr="008E2243">
        <w:rPr>
          <w:rFonts w:ascii="Times New Roman" w:hAnsi="Times New Roman"/>
          <w:iCs/>
          <w:sz w:val="24"/>
          <w:szCs w:val="24"/>
          <w:lang w:val="bg-BG" w:eastAsia="bg-BG"/>
        </w:rPr>
        <w:t>,</w:t>
      </w:r>
      <w:r w:rsidR="000A5813" w:rsidRPr="008E2243">
        <w:rPr>
          <w:rFonts w:ascii="Times New Roman" w:hAnsi="Times New Roman"/>
          <w:iCs/>
          <w:sz w:val="24"/>
          <w:szCs w:val="24"/>
          <w:lang w:val="bg-BG" w:eastAsia="bg-BG"/>
        </w:rPr>
        <w:t>09</w:t>
      </w:r>
      <w:r w:rsidRPr="008E2243">
        <w:rPr>
          <w:rFonts w:ascii="Times New Roman" w:hAnsi="Times New Roman"/>
          <w:iCs/>
          <w:sz w:val="24"/>
          <w:szCs w:val="24"/>
          <w:lang w:val="bg-BG" w:eastAsia="bg-BG"/>
        </w:rPr>
        <w:t xml:space="preserve">% </w:t>
      </w:r>
      <w:r w:rsidRPr="008E2243">
        <w:rPr>
          <w:rFonts w:ascii="Times New Roman" w:hAnsi="Times New Roman"/>
          <w:sz w:val="24"/>
          <w:szCs w:val="24"/>
          <w:lang w:val="bg-BG" w:eastAsia="bg-BG"/>
        </w:rPr>
        <w:t xml:space="preserve">реално изплатени средства от оперативните програми. Със значително по-ниски дялове на реално изплатени средства са </w:t>
      </w:r>
      <w:r w:rsidR="00073A71" w:rsidRPr="008E2243">
        <w:rPr>
          <w:rFonts w:ascii="Times New Roman" w:hAnsi="Times New Roman"/>
          <w:sz w:val="24"/>
          <w:szCs w:val="24"/>
          <w:lang w:val="bg-BG" w:eastAsia="bg-BG"/>
        </w:rPr>
        <w:t>СИР (</w:t>
      </w:r>
      <w:r w:rsidR="00EC0CF1" w:rsidRPr="008E2243">
        <w:rPr>
          <w:rFonts w:ascii="Times New Roman" w:hAnsi="Times New Roman"/>
          <w:sz w:val="24"/>
          <w:szCs w:val="24"/>
          <w:lang w:val="bg-BG" w:eastAsia="bg-BG"/>
        </w:rPr>
        <w:t>9,14</w:t>
      </w:r>
      <w:r w:rsidR="00073A71" w:rsidRPr="008E2243">
        <w:rPr>
          <w:rFonts w:ascii="Times New Roman" w:hAnsi="Times New Roman"/>
          <w:sz w:val="24"/>
          <w:szCs w:val="24"/>
          <w:lang w:val="bg-BG" w:eastAsia="bg-BG"/>
        </w:rPr>
        <w:t xml:space="preserve">%), </w:t>
      </w:r>
      <w:r w:rsidRPr="008E2243">
        <w:rPr>
          <w:rFonts w:ascii="Times New Roman" w:hAnsi="Times New Roman"/>
          <w:sz w:val="24"/>
          <w:szCs w:val="24"/>
          <w:lang w:val="bg-BG" w:eastAsia="bg-BG"/>
        </w:rPr>
        <w:t>СЦР (</w:t>
      </w:r>
      <w:r w:rsidR="00EC0CF1" w:rsidRPr="008E2243">
        <w:rPr>
          <w:rFonts w:ascii="Times New Roman" w:hAnsi="Times New Roman"/>
          <w:sz w:val="24"/>
          <w:szCs w:val="24"/>
          <w:lang w:val="bg-BG" w:eastAsia="bg-BG"/>
        </w:rPr>
        <w:t>8</w:t>
      </w:r>
      <w:r w:rsidRPr="008E2243">
        <w:rPr>
          <w:rFonts w:ascii="Times New Roman" w:hAnsi="Times New Roman"/>
          <w:sz w:val="24"/>
          <w:szCs w:val="24"/>
          <w:lang w:val="bg-BG" w:eastAsia="bg-BG"/>
        </w:rPr>
        <w:t>,</w:t>
      </w:r>
      <w:r w:rsidR="000A5813" w:rsidRPr="008E2243">
        <w:rPr>
          <w:rFonts w:ascii="Times New Roman" w:hAnsi="Times New Roman"/>
          <w:sz w:val="24"/>
          <w:szCs w:val="24"/>
          <w:lang w:val="bg-BG" w:eastAsia="bg-BG"/>
        </w:rPr>
        <w:t>5</w:t>
      </w:r>
      <w:r w:rsidR="00EC0CF1" w:rsidRPr="008E2243">
        <w:rPr>
          <w:rFonts w:ascii="Times New Roman" w:hAnsi="Times New Roman"/>
          <w:sz w:val="24"/>
          <w:szCs w:val="24"/>
          <w:lang w:val="bg-BG" w:eastAsia="bg-BG"/>
        </w:rPr>
        <w:t>9</w:t>
      </w:r>
      <w:r w:rsidR="00073A71" w:rsidRPr="008E2243">
        <w:rPr>
          <w:rFonts w:ascii="Times New Roman" w:hAnsi="Times New Roman"/>
          <w:sz w:val="24"/>
          <w:szCs w:val="24"/>
          <w:lang w:val="bg-BG" w:eastAsia="bg-BG"/>
        </w:rPr>
        <w:t>%).</w:t>
      </w:r>
      <w:r w:rsidRPr="008E2243">
        <w:rPr>
          <w:rFonts w:ascii="Times New Roman" w:hAnsi="Times New Roman"/>
          <w:sz w:val="24"/>
          <w:szCs w:val="24"/>
          <w:lang w:val="bg-BG" w:eastAsia="bg-BG"/>
        </w:rPr>
        <w:t xml:space="preserve"> </w:t>
      </w:r>
    </w:p>
    <w:p w:rsidR="00651407" w:rsidRPr="008E2243" w:rsidRDefault="008F5026" w:rsidP="00EE5FCE">
      <w:pPr>
        <w:pStyle w:val="Normal12pt"/>
        <w:spacing w:line="360" w:lineRule="auto"/>
        <w:rPr>
          <w:lang w:val="bg-BG"/>
        </w:rPr>
      </w:pPr>
      <w:r w:rsidRPr="008E2243">
        <w:rPr>
          <w:lang w:val="bg-BG"/>
        </w:rPr>
        <w:t xml:space="preserve">По данни, предоставени от представителя на </w:t>
      </w:r>
      <w:r w:rsidR="00392FC5" w:rsidRPr="008E2243">
        <w:rPr>
          <w:lang w:val="bg-BG"/>
        </w:rPr>
        <w:t xml:space="preserve">Управляващия орган на ПРСР 2014 </w:t>
      </w:r>
      <w:r w:rsidR="00392FC5" w:rsidRPr="008E2243">
        <w:rPr>
          <w:szCs w:val="24"/>
          <w:lang w:val="bg-BG"/>
        </w:rPr>
        <w:t>–</w:t>
      </w:r>
      <w:r w:rsidRPr="008E2243">
        <w:rPr>
          <w:lang w:val="bg-BG"/>
        </w:rPr>
        <w:t xml:space="preserve">2020 г., член на РКК към РСР на СЗР, общата сума на договорената субсидия </w:t>
      </w:r>
      <w:r w:rsidR="00937873" w:rsidRPr="008E2243">
        <w:rPr>
          <w:lang w:val="bg-BG"/>
        </w:rPr>
        <w:t>по ПРСР</w:t>
      </w:r>
      <w:r w:rsidR="00A91A5E" w:rsidRPr="008E2243">
        <w:rPr>
          <w:lang w:val="en-US"/>
        </w:rPr>
        <w:t xml:space="preserve"> </w:t>
      </w:r>
      <w:r w:rsidR="00A91A5E" w:rsidRPr="008E2243">
        <w:rPr>
          <w:lang w:val="bg-BG"/>
        </w:rPr>
        <w:t>за 2020 г.</w:t>
      </w:r>
      <w:r w:rsidR="00937873" w:rsidRPr="008E2243">
        <w:rPr>
          <w:lang w:val="bg-BG"/>
        </w:rPr>
        <w:t xml:space="preserve"> е </w:t>
      </w:r>
      <w:r w:rsidR="00A91A5E" w:rsidRPr="008E2243">
        <w:rPr>
          <w:lang w:val="bg-BG"/>
        </w:rPr>
        <w:t>220 964 500,54</w:t>
      </w:r>
      <w:r w:rsidR="00937873" w:rsidRPr="008E2243">
        <w:rPr>
          <w:lang w:val="bg-BG"/>
        </w:rPr>
        <w:t xml:space="preserve"> лв; договорите са общо </w:t>
      </w:r>
      <w:r w:rsidR="00491C42" w:rsidRPr="008E2243">
        <w:rPr>
          <w:lang w:val="bg-BG"/>
        </w:rPr>
        <w:t>601</w:t>
      </w:r>
      <w:r w:rsidR="00937873" w:rsidRPr="008E2243">
        <w:rPr>
          <w:lang w:val="bg-BG"/>
        </w:rPr>
        <w:t xml:space="preserve"> бр., като</w:t>
      </w:r>
      <w:r w:rsidR="009421D9" w:rsidRPr="008E2243">
        <w:rPr>
          <w:lang w:val="bg-BG"/>
        </w:rPr>
        <w:t xml:space="preserve"> </w:t>
      </w:r>
      <w:r w:rsidR="00937873" w:rsidRPr="008E2243">
        <w:rPr>
          <w:lang w:val="bg-BG"/>
        </w:rPr>
        <w:t>о</w:t>
      </w:r>
      <w:r w:rsidR="009421D9" w:rsidRPr="008E2243">
        <w:rPr>
          <w:lang w:val="bg-BG"/>
        </w:rPr>
        <w:t xml:space="preserve">бщият брой на сключените договори </w:t>
      </w:r>
      <w:r w:rsidR="00937873" w:rsidRPr="008E2243">
        <w:rPr>
          <w:lang w:val="bg-BG"/>
        </w:rPr>
        <w:t xml:space="preserve"> в Северозападен район е</w:t>
      </w:r>
      <w:r w:rsidR="00491C42" w:rsidRPr="008E2243">
        <w:rPr>
          <w:lang w:val="bg-BG"/>
        </w:rPr>
        <w:t xml:space="preserve"> 65</w:t>
      </w:r>
      <w:r w:rsidR="009421D9" w:rsidRPr="008E2243">
        <w:rPr>
          <w:lang w:val="bg-BG"/>
        </w:rPr>
        <w:t>.</w:t>
      </w:r>
    </w:p>
    <w:p w:rsidR="00B94386" w:rsidRPr="008E2243" w:rsidRDefault="00B94386" w:rsidP="00EE5FCE">
      <w:pPr>
        <w:pStyle w:val="Normal12pt"/>
        <w:spacing w:line="360" w:lineRule="auto"/>
        <w:rPr>
          <w:lang w:val="bg-BG"/>
        </w:rPr>
      </w:pPr>
    </w:p>
    <w:p w:rsidR="00B94386" w:rsidRPr="008E2243" w:rsidRDefault="00B94386" w:rsidP="00EE5FCE">
      <w:pPr>
        <w:pStyle w:val="Normal12pt"/>
        <w:spacing w:line="360" w:lineRule="auto"/>
        <w:rPr>
          <w:lang w:val="bg-BG"/>
        </w:rPr>
      </w:pPr>
    </w:p>
    <w:p w:rsidR="00B94386" w:rsidRPr="008E2243" w:rsidRDefault="00B94386" w:rsidP="00EE5FCE">
      <w:pPr>
        <w:pStyle w:val="Normal12pt"/>
        <w:spacing w:line="360" w:lineRule="auto"/>
        <w:rPr>
          <w:lang w:val="bg-BG"/>
        </w:rPr>
      </w:pPr>
    </w:p>
    <w:p w:rsidR="00651407" w:rsidRPr="008E2243" w:rsidRDefault="00651407" w:rsidP="00FE4BE5">
      <w:pPr>
        <w:autoSpaceDE w:val="0"/>
        <w:autoSpaceDN w:val="0"/>
        <w:adjustRightInd w:val="0"/>
        <w:spacing w:after="0"/>
        <w:jc w:val="both"/>
        <w:rPr>
          <w:rFonts w:ascii="Times New Roman" w:hAnsi="Times New Roman"/>
          <w:b/>
          <w:i/>
          <w:iCs/>
          <w:sz w:val="24"/>
          <w:szCs w:val="24"/>
          <w:lang w:val="bg-BG" w:eastAsia="bg-BG"/>
        </w:rPr>
      </w:pPr>
    </w:p>
    <w:p w:rsidR="008F5026" w:rsidRPr="008E2243" w:rsidRDefault="008F5026" w:rsidP="00FE4BE5">
      <w:pPr>
        <w:autoSpaceDE w:val="0"/>
        <w:autoSpaceDN w:val="0"/>
        <w:adjustRightInd w:val="0"/>
        <w:spacing w:after="0"/>
        <w:jc w:val="both"/>
        <w:rPr>
          <w:rFonts w:ascii="Times New Roman" w:hAnsi="Times New Roman"/>
          <w:b/>
          <w:i/>
          <w:iCs/>
          <w:sz w:val="24"/>
          <w:szCs w:val="24"/>
          <w:lang w:val="bg-BG" w:eastAsia="bg-BG"/>
        </w:rPr>
      </w:pPr>
      <w:r w:rsidRPr="008E2243">
        <w:rPr>
          <w:rFonts w:ascii="Times New Roman" w:hAnsi="Times New Roman"/>
          <w:b/>
          <w:i/>
          <w:iCs/>
          <w:sz w:val="24"/>
          <w:szCs w:val="24"/>
          <w:lang w:val="bg-BG" w:eastAsia="bg-BG"/>
        </w:rPr>
        <w:lastRenderedPageBreak/>
        <w:t>Фигура 2</w:t>
      </w:r>
      <w:r w:rsidR="00F402EE" w:rsidRPr="008E2243">
        <w:rPr>
          <w:rFonts w:ascii="Times New Roman" w:hAnsi="Times New Roman"/>
          <w:b/>
          <w:i/>
          <w:iCs/>
          <w:sz w:val="24"/>
          <w:szCs w:val="24"/>
          <w:lang w:val="bg-BG" w:eastAsia="bg-BG"/>
        </w:rPr>
        <w:t>4</w:t>
      </w:r>
      <w:r w:rsidRPr="008E2243">
        <w:rPr>
          <w:rFonts w:ascii="Times New Roman" w:hAnsi="Times New Roman"/>
          <w:b/>
          <w:i/>
          <w:iCs/>
          <w:sz w:val="24"/>
          <w:szCs w:val="24"/>
          <w:lang w:val="bg-BG" w:eastAsia="bg-BG"/>
        </w:rPr>
        <w:t>. Реално изплатени средства от оперативните програми по райони от ниво 2 (в %)</w:t>
      </w:r>
    </w:p>
    <w:p w:rsidR="008F5026" w:rsidRPr="008E2243" w:rsidRDefault="008F5026" w:rsidP="008F5026">
      <w:pPr>
        <w:autoSpaceDE w:val="0"/>
        <w:autoSpaceDN w:val="0"/>
        <w:adjustRightInd w:val="0"/>
        <w:spacing w:after="0"/>
        <w:ind w:left="567"/>
        <w:jc w:val="both"/>
        <w:rPr>
          <w:rFonts w:ascii="Times New Roman" w:hAnsi="Times New Roman"/>
          <w:b/>
          <w:i/>
          <w:iCs/>
          <w:sz w:val="24"/>
          <w:szCs w:val="24"/>
          <w:lang w:val="bg-BG" w:eastAsia="bg-BG"/>
        </w:rPr>
      </w:pPr>
    </w:p>
    <w:p w:rsidR="008F5026" w:rsidRPr="008E2243" w:rsidRDefault="000A5813" w:rsidP="00E01834">
      <w:pPr>
        <w:autoSpaceDE w:val="0"/>
        <w:autoSpaceDN w:val="0"/>
        <w:adjustRightInd w:val="0"/>
        <w:spacing w:after="0" w:line="240" w:lineRule="auto"/>
        <w:jc w:val="center"/>
      </w:pPr>
      <w:r w:rsidRPr="008E2243">
        <w:rPr>
          <w:noProof/>
          <w:lang w:val="bg-BG" w:eastAsia="bg-BG"/>
        </w:rPr>
        <w:drawing>
          <wp:inline distT="0" distB="0" distL="0" distR="0" wp14:anchorId="096B1B64" wp14:editId="398CCC56">
            <wp:extent cx="5886450" cy="317182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B3C1E" w:rsidRPr="008E2243" w:rsidRDefault="009B3C1E" w:rsidP="008F5026">
      <w:pPr>
        <w:autoSpaceDE w:val="0"/>
        <w:autoSpaceDN w:val="0"/>
        <w:adjustRightInd w:val="0"/>
        <w:spacing w:after="0" w:line="240" w:lineRule="auto"/>
        <w:ind w:left="709" w:firstLine="11"/>
        <w:jc w:val="both"/>
        <w:rPr>
          <w:rFonts w:ascii="Times New Roman" w:hAnsi="Times New Roman"/>
          <w:i/>
          <w:iCs/>
          <w:lang w:val="bg-BG" w:eastAsia="bg-BG"/>
        </w:rPr>
      </w:pPr>
    </w:p>
    <w:p w:rsidR="008F5026" w:rsidRPr="008E2243" w:rsidRDefault="008F5026" w:rsidP="008F5026">
      <w:pPr>
        <w:autoSpaceDE w:val="0"/>
        <w:autoSpaceDN w:val="0"/>
        <w:adjustRightInd w:val="0"/>
        <w:spacing w:after="0" w:line="240" w:lineRule="auto"/>
        <w:ind w:left="709" w:firstLine="11"/>
        <w:jc w:val="both"/>
        <w:rPr>
          <w:rFonts w:ascii="Times New Roman" w:hAnsi="Times New Roman"/>
          <w:i/>
          <w:iCs/>
          <w:lang w:val="bg-BG" w:eastAsia="bg-BG"/>
        </w:rPr>
      </w:pPr>
      <w:r w:rsidRPr="008E2243">
        <w:rPr>
          <w:rFonts w:ascii="Times New Roman" w:hAnsi="Times New Roman"/>
          <w:i/>
          <w:iCs/>
          <w:lang w:val="bg-BG" w:eastAsia="bg-BG"/>
        </w:rPr>
        <w:t xml:space="preserve">Източник: ИСУН 2020 към </w:t>
      </w:r>
      <w:r w:rsidR="0004448E" w:rsidRPr="008E2243">
        <w:rPr>
          <w:rFonts w:ascii="Times New Roman" w:hAnsi="Times New Roman"/>
          <w:i/>
          <w:iCs/>
          <w:lang w:val="bg-BG" w:eastAsia="bg-BG"/>
        </w:rPr>
        <w:t>3 юни 2021</w:t>
      </w:r>
      <w:r w:rsidR="006C6998" w:rsidRPr="008E2243">
        <w:rPr>
          <w:rFonts w:ascii="Times New Roman" w:hAnsi="Times New Roman"/>
          <w:i/>
          <w:iCs/>
          <w:lang w:val="bg-BG" w:eastAsia="bg-BG"/>
        </w:rPr>
        <w:t xml:space="preserve"> </w:t>
      </w:r>
      <w:r w:rsidRPr="008E2243">
        <w:rPr>
          <w:rFonts w:ascii="Times New Roman" w:hAnsi="Times New Roman"/>
          <w:i/>
          <w:iCs/>
          <w:lang w:val="bg-BG" w:eastAsia="bg-BG"/>
        </w:rPr>
        <w:t>г.</w:t>
      </w:r>
    </w:p>
    <w:p w:rsidR="008F5026" w:rsidRPr="008E2243" w:rsidRDefault="008F5026" w:rsidP="00F70933">
      <w:pPr>
        <w:autoSpaceDE w:val="0"/>
        <w:autoSpaceDN w:val="0"/>
        <w:adjustRightInd w:val="0"/>
        <w:spacing w:after="0" w:line="240" w:lineRule="auto"/>
        <w:jc w:val="both"/>
        <w:rPr>
          <w:rFonts w:ascii="Times New Roman" w:hAnsi="Times New Roman"/>
          <w:i/>
          <w:iCs/>
          <w:lang w:val="ru-RU" w:eastAsia="bg-BG"/>
        </w:rPr>
      </w:pPr>
    </w:p>
    <w:p w:rsidR="00DC3275" w:rsidRPr="008E2243" w:rsidRDefault="008F5026" w:rsidP="00FE4BE5">
      <w:pPr>
        <w:spacing w:after="120" w:line="360" w:lineRule="auto"/>
        <w:ind w:right="22"/>
        <w:jc w:val="both"/>
        <w:rPr>
          <w:rFonts w:ascii="Times New Roman" w:hAnsi="Times New Roman"/>
          <w:sz w:val="24"/>
          <w:szCs w:val="24"/>
          <w:lang w:val="bg-BG" w:eastAsia="bg-BG"/>
        </w:rPr>
      </w:pPr>
      <w:r w:rsidRPr="008E2243">
        <w:rPr>
          <w:rFonts w:ascii="Times New Roman" w:hAnsi="Times New Roman"/>
          <w:i/>
          <w:iCs/>
          <w:sz w:val="24"/>
          <w:szCs w:val="24"/>
          <w:lang w:val="bg-BG" w:eastAsia="bg-BG"/>
        </w:rPr>
        <w:tab/>
      </w:r>
      <w:r w:rsidRPr="008E2243">
        <w:rPr>
          <w:rFonts w:ascii="Times New Roman" w:hAnsi="Times New Roman"/>
          <w:sz w:val="24"/>
          <w:szCs w:val="24"/>
          <w:lang w:val="bg-BG" w:eastAsia="bg-BG"/>
        </w:rPr>
        <w:t xml:space="preserve">На вътрешнорегионално ниво водещи по реално изплатени средства от оперативните програми </w:t>
      </w:r>
      <w:r w:rsidRPr="008E2243">
        <w:rPr>
          <w:rFonts w:ascii="Times New Roman" w:hAnsi="Times New Roman"/>
          <w:i/>
          <w:sz w:val="24"/>
          <w:szCs w:val="24"/>
          <w:lang w:val="bg-BG" w:eastAsia="bg-BG"/>
        </w:rPr>
        <w:t>(</w:t>
      </w:r>
      <w:r w:rsidR="0004448E" w:rsidRPr="008E2243">
        <w:rPr>
          <w:rFonts w:ascii="Times New Roman" w:hAnsi="Times New Roman"/>
          <w:i/>
          <w:sz w:val="24"/>
          <w:szCs w:val="24"/>
          <w:lang w:val="bg-BG" w:eastAsia="bg-BG"/>
        </w:rPr>
        <w:t>3 юни</w:t>
      </w:r>
      <w:r w:rsidRPr="008E2243">
        <w:rPr>
          <w:rFonts w:ascii="Times New Roman" w:hAnsi="Times New Roman"/>
          <w:i/>
          <w:sz w:val="24"/>
          <w:szCs w:val="24"/>
          <w:lang w:val="bg-BG" w:eastAsia="bg-BG"/>
        </w:rPr>
        <w:t xml:space="preserve"> 20</w:t>
      </w:r>
      <w:r w:rsidR="0004448E" w:rsidRPr="008E2243">
        <w:rPr>
          <w:rFonts w:ascii="Times New Roman" w:hAnsi="Times New Roman"/>
          <w:i/>
          <w:sz w:val="24"/>
          <w:szCs w:val="24"/>
          <w:lang w:val="bg-BG" w:eastAsia="bg-BG"/>
        </w:rPr>
        <w:t>21</w:t>
      </w:r>
      <w:r w:rsidRPr="008E2243">
        <w:rPr>
          <w:rFonts w:ascii="Times New Roman" w:hAnsi="Times New Roman"/>
          <w:i/>
          <w:sz w:val="24"/>
          <w:szCs w:val="24"/>
          <w:lang w:val="bg-BG" w:eastAsia="bg-BG"/>
        </w:rPr>
        <w:t xml:space="preserve"> г., ИСУН 2020</w:t>
      </w:r>
      <w:r w:rsidRPr="008E2243">
        <w:rPr>
          <w:rFonts w:ascii="Times New Roman" w:hAnsi="Times New Roman"/>
          <w:sz w:val="24"/>
          <w:szCs w:val="24"/>
          <w:lang w:val="bg-BG" w:eastAsia="bg-BG"/>
        </w:rPr>
        <w:t>) са областите Пле</w:t>
      </w:r>
      <w:r w:rsidR="00F14402" w:rsidRPr="008E2243">
        <w:rPr>
          <w:rFonts w:ascii="Times New Roman" w:hAnsi="Times New Roman"/>
          <w:sz w:val="24"/>
          <w:szCs w:val="24"/>
          <w:lang w:val="bg-BG" w:eastAsia="bg-BG"/>
        </w:rPr>
        <w:t xml:space="preserve">вен </w:t>
      </w:r>
      <w:r w:rsidR="00F14402" w:rsidRPr="008E2243">
        <w:rPr>
          <w:rFonts w:ascii="Times New Roman" w:hAnsi="Times New Roman"/>
          <w:sz w:val="24"/>
          <w:szCs w:val="24"/>
          <w:lang w:val="ru-RU" w:eastAsia="bg-BG"/>
        </w:rPr>
        <w:t>(</w:t>
      </w:r>
      <w:r w:rsidR="0004448E" w:rsidRPr="008E2243">
        <w:rPr>
          <w:rFonts w:ascii="Times New Roman" w:hAnsi="Times New Roman"/>
          <w:sz w:val="24"/>
          <w:szCs w:val="24"/>
          <w:lang w:val="ru-RU" w:eastAsia="bg-BG"/>
        </w:rPr>
        <w:t>315</w:t>
      </w:r>
      <w:r w:rsidR="005367D6" w:rsidRPr="008E2243">
        <w:rPr>
          <w:rFonts w:ascii="Times New Roman" w:hAnsi="Times New Roman"/>
          <w:sz w:val="24"/>
          <w:szCs w:val="24"/>
          <w:lang w:val="ru-RU" w:eastAsia="bg-BG"/>
        </w:rPr>
        <w:t> </w:t>
      </w:r>
      <w:r w:rsidR="0004448E" w:rsidRPr="008E2243">
        <w:rPr>
          <w:rFonts w:ascii="Times New Roman" w:hAnsi="Times New Roman"/>
          <w:sz w:val="24"/>
          <w:szCs w:val="24"/>
          <w:lang w:val="ru-RU" w:eastAsia="bg-BG"/>
        </w:rPr>
        <w:t>157</w:t>
      </w:r>
      <w:r w:rsidR="005367D6" w:rsidRPr="008E2243">
        <w:rPr>
          <w:rFonts w:ascii="Times New Roman" w:hAnsi="Times New Roman"/>
          <w:sz w:val="24"/>
          <w:szCs w:val="24"/>
          <w:lang w:val="ru-RU" w:eastAsia="bg-BG"/>
        </w:rPr>
        <w:t xml:space="preserve"> </w:t>
      </w:r>
      <w:r w:rsidR="0004448E" w:rsidRPr="008E2243">
        <w:rPr>
          <w:rFonts w:ascii="Times New Roman" w:hAnsi="Times New Roman"/>
          <w:sz w:val="24"/>
          <w:szCs w:val="24"/>
          <w:lang w:val="ru-RU" w:eastAsia="bg-BG"/>
        </w:rPr>
        <w:t>358,69 лв.</w:t>
      </w:r>
      <w:r w:rsidRPr="008E2243">
        <w:rPr>
          <w:rFonts w:ascii="Times New Roman" w:hAnsi="Times New Roman"/>
          <w:sz w:val="24"/>
          <w:szCs w:val="24"/>
          <w:lang w:val="bg-BG" w:eastAsia="bg-BG"/>
        </w:rPr>
        <w:t>), Враца (</w:t>
      </w:r>
      <w:r w:rsidR="0004448E" w:rsidRPr="008E2243">
        <w:rPr>
          <w:rFonts w:ascii="Times New Roman" w:hAnsi="Times New Roman"/>
          <w:sz w:val="24"/>
          <w:szCs w:val="24"/>
          <w:lang w:val="bg-BG" w:eastAsia="bg-BG"/>
        </w:rPr>
        <w:t>240</w:t>
      </w:r>
      <w:r w:rsidR="005367D6" w:rsidRPr="008E2243">
        <w:rPr>
          <w:rFonts w:ascii="Times New Roman" w:hAnsi="Times New Roman"/>
          <w:sz w:val="24"/>
          <w:szCs w:val="24"/>
          <w:lang w:val="bg-BG" w:eastAsia="bg-BG"/>
        </w:rPr>
        <w:t> </w:t>
      </w:r>
      <w:r w:rsidR="0004448E" w:rsidRPr="008E2243">
        <w:rPr>
          <w:rFonts w:ascii="Times New Roman" w:hAnsi="Times New Roman"/>
          <w:sz w:val="24"/>
          <w:szCs w:val="24"/>
          <w:lang w:val="bg-BG" w:eastAsia="bg-BG"/>
        </w:rPr>
        <w:t>68</w:t>
      </w:r>
      <w:r w:rsidR="005367D6" w:rsidRPr="008E2243">
        <w:rPr>
          <w:rFonts w:ascii="Times New Roman" w:hAnsi="Times New Roman"/>
          <w:sz w:val="24"/>
          <w:szCs w:val="24"/>
          <w:lang w:val="bg-BG" w:eastAsia="bg-BG"/>
        </w:rPr>
        <w:t xml:space="preserve">9 </w:t>
      </w:r>
      <w:r w:rsidR="0004448E" w:rsidRPr="008E2243">
        <w:rPr>
          <w:rFonts w:ascii="Times New Roman" w:hAnsi="Times New Roman"/>
          <w:sz w:val="24"/>
          <w:szCs w:val="24"/>
          <w:lang w:val="bg-BG" w:eastAsia="bg-BG"/>
        </w:rPr>
        <w:t>029,94</w:t>
      </w:r>
      <w:r w:rsidR="005367D6" w:rsidRPr="008E2243">
        <w:rPr>
          <w:rFonts w:ascii="Times New Roman" w:hAnsi="Times New Roman"/>
          <w:sz w:val="24"/>
          <w:szCs w:val="24"/>
          <w:lang w:val="bg-BG" w:eastAsia="bg-BG"/>
        </w:rPr>
        <w:t xml:space="preserve"> </w:t>
      </w:r>
      <w:r w:rsidRPr="008E2243">
        <w:rPr>
          <w:rFonts w:ascii="Times New Roman" w:hAnsi="Times New Roman"/>
          <w:sz w:val="24"/>
          <w:szCs w:val="24"/>
          <w:lang w:val="bg-BG" w:eastAsia="bg-BG"/>
        </w:rPr>
        <w:t>лв.) и Монтана (</w:t>
      </w:r>
      <w:r w:rsidR="0004448E" w:rsidRPr="008E2243">
        <w:rPr>
          <w:rFonts w:ascii="Times New Roman" w:hAnsi="Times New Roman"/>
          <w:sz w:val="24"/>
          <w:szCs w:val="24"/>
          <w:lang w:val="bg-BG" w:eastAsia="bg-BG"/>
        </w:rPr>
        <w:t>177</w:t>
      </w:r>
      <w:r w:rsidR="005367D6" w:rsidRPr="008E2243">
        <w:rPr>
          <w:rFonts w:ascii="Times New Roman" w:hAnsi="Times New Roman"/>
          <w:sz w:val="24"/>
          <w:szCs w:val="24"/>
          <w:lang w:val="bg-BG" w:eastAsia="bg-BG"/>
        </w:rPr>
        <w:t> </w:t>
      </w:r>
      <w:r w:rsidR="0004448E" w:rsidRPr="008E2243">
        <w:rPr>
          <w:rFonts w:ascii="Times New Roman" w:hAnsi="Times New Roman"/>
          <w:sz w:val="24"/>
          <w:szCs w:val="24"/>
          <w:lang w:val="bg-BG" w:eastAsia="bg-BG"/>
        </w:rPr>
        <w:t>836</w:t>
      </w:r>
      <w:r w:rsidR="005367D6" w:rsidRPr="008E2243">
        <w:rPr>
          <w:rFonts w:ascii="Times New Roman" w:hAnsi="Times New Roman"/>
          <w:sz w:val="24"/>
          <w:szCs w:val="24"/>
          <w:lang w:val="bg-BG" w:eastAsia="bg-BG"/>
        </w:rPr>
        <w:t xml:space="preserve"> </w:t>
      </w:r>
      <w:r w:rsidR="0004448E" w:rsidRPr="008E2243">
        <w:rPr>
          <w:rFonts w:ascii="Times New Roman" w:hAnsi="Times New Roman"/>
          <w:sz w:val="24"/>
          <w:szCs w:val="24"/>
          <w:lang w:val="bg-BG" w:eastAsia="bg-BG"/>
        </w:rPr>
        <w:t>750,47</w:t>
      </w:r>
      <w:r w:rsidR="005367D6" w:rsidRPr="008E2243">
        <w:rPr>
          <w:rFonts w:ascii="Times New Roman" w:hAnsi="Times New Roman"/>
          <w:sz w:val="24"/>
          <w:szCs w:val="24"/>
          <w:lang w:val="bg-BG" w:eastAsia="bg-BG"/>
        </w:rPr>
        <w:t xml:space="preserve"> </w:t>
      </w:r>
      <w:r w:rsidRPr="008E2243">
        <w:rPr>
          <w:rFonts w:ascii="Times New Roman" w:hAnsi="Times New Roman"/>
          <w:sz w:val="24"/>
          <w:szCs w:val="24"/>
          <w:lang w:val="bg-BG" w:eastAsia="bg-BG"/>
        </w:rPr>
        <w:t>лв.). Изоставане по усвояване на средства от оперативните програми се наблюдава в областите Ловеч (</w:t>
      </w:r>
      <w:r w:rsidR="0004448E" w:rsidRPr="008E2243">
        <w:rPr>
          <w:rFonts w:ascii="Times New Roman" w:hAnsi="Times New Roman"/>
          <w:sz w:val="24"/>
          <w:szCs w:val="24"/>
          <w:lang w:val="bg-BG" w:eastAsia="bg-BG"/>
        </w:rPr>
        <w:t>118</w:t>
      </w:r>
      <w:r w:rsidR="005367D6" w:rsidRPr="008E2243">
        <w:rPr>
          <w:rFonts w:ascii="Times New Roman" w:hAnsi="Times New Roman"/>
          <w:sz w:val="24"/>
          <w:szCs w:val="24"/>
          <w:lang w:val="bg-BG" w:eastAsia="bg-BG"/>
        </w:rPr>
        <w:t> </w:t>
      </w:r>
      <w:r w:rsidR="0004448E" w:rsidRPr="008E2243">
        <w:rPr>
          <w:rFonts w:ascii="Times New Roman" w:hAnsi="Times New Roman"/>
          <w:sz w:val="24"/>
          <w:szCs w:val="24"/>
          <w:lang w:val="bg-BG" w:eastAsia="bg-BG"/>
        </w:rPr>
        <w:t>616</w:t>
      </w:r>
      <w:r w:rsidR="005367D6" w:rsidRPr="008E2243">
        <w:rPr>
          <w:rFonts w:ascii="Times New Roman" w:hAnsi="Times New Roman"/>
          <w:sz w:val="24"/>
          <w:szCs w:val="24"/>
          <w:lang w:val="bg-BG" w:eastAsia="bg-BG"/>
        </w:rPr>
        <w:t xml:space="preserve"> </w:t>
      </w:r>
      <w:r w:rsidR="0004448E" w:rsidRPr="008E2243">
        <w:rPr>
          <w:rFonts w:ascii="Times New Roman" w:hAnsi="Times New Roman"/>
          <w:sz w:val="24"/>
          <w:szCs w:val="24"/>
          <w:lang w:val="bg-BG" w:eastAsia="bg-BG"/>
        </w:rPr>
        <w:t>017,57</w:t>
      </w:r>
      <w:r w:rsidR="005367D6" w:rsidRPr="008E2243">
        <w:rPr>
          <w:rFonts w:ascii="Times New Roman" w:hAnsi="Times New Roman"/>
          <w:sz w:val="24"/>
          <w:szCs w:val="24"/>
          <w:lang w:val="bg-BG" w:eastAsia="bg-BG"/>
        </w:rPr>
        <w:t xml:space="preserve"> </w:t>
      </w:r>
      <w:r w:rsidRPr="008E2243">
        <w:rPr>
          <w:rFonts w:ascii="Times New Roman" w:hAnsi="Times New Roman"/>
          <w:sz w:val="24"/>
          <w:szCs w:val="24"/>
          <w:lang w:val="bg-BG" w:eastAsia="bg-BG"/>
        </w:rPr>
        <w:t xml:space="preserve"> лв.) и  Видин (</w:t>
      </w:r>
      <w:r w:rsidR="0004448E" w:rsidRPr="008E2243">
        <w:rPr>
          <w:rFonts w:ascii="Times New Roman" w:hAnsi="Times New Roman"/>
          <w:sz w:val="24"/>
          <w:szCs w:val="24"/>
          <w:lang w:val="bg-BG" w:eastAsia="bg-BG"/>
        </w:rPr>
        <w:t>96</w:t>
      </w:r>
      <w:r w:rsidR="00D6719B" w:rsidRPr="008E2243">
        <w:rPr>
          <w:rFonts w:ascii="Times New Roman" w:hAnsi="Times New Roman"/>
          <w:sz w:val="24"/>
          <w:szCs w:val="24"/>
          <w:lang w:val="bg-BG" w:eastAsia="bg-BG"/>
        </w:rPr>
        <w:t> </w:t>
      </w:r>
      <w:r w:rsidR="0004448E" w:rsidRPr="008E2243">
        <w:rPr>
          <w:rFonts w:ascii="Times New Roman" w:hAnsi="Times New Roman"/>
          <w:sz w:val="24"/>
          <w:szCs w:val="24"/>
          <w:lang w:val="bg-BG" w:eastAsia="bg-BG"/>
        </w:rPr>
        <w:t>284</w:t>
      </w:r>
      <w:r w:rsidR="00D6719B" w:rsidRPr="008E2243">
        <w:rPr>
          <w:rFonts w:ascii="Times New Roman" w:hAnsi="Times New Roman"/>
          <w:sz w:val="24"/>
          <w:szCs w:val="24"/>
          <w:lang w:val="bg-BG" w:eastAsia="bg-BG"/>
        </w:rPr>
        <w:t xml:space="preserve"> </w:t>
      </w:r>
      <w:r w:rsidR="0004448E" w:rsidRPr="008E2243">
        <w:rPr>
          <w:rFonts w:ascii="Times New Roman" w:hAnsi="Times New Roman"/>
          <w:sz w:val="24"/>
          <w:szCs w:val="24"/>
          <w:lang w:val="bg-BG" w:eastAsia="bg-BG"/>
        </w:rPr>
        <w:t>629,71</w:t>
      </w:r>
      <w:r w:rsidR="00EE5FCE" w:rsidRPr="008E2243">
        <w:rPr>
          <w:rFonts w:ascii="Times New Roman" w:hAnsi="Times New Roman"/>
          <w:sz w:val="24"/>
          <w:szCs w:val="24"/>
          <w:lang w:val="bg-BG" w:eastAsia="bg-BG"/>
        </w:rPr>
        <w:t xml:space="preserve"> лв.).</w:t>
      </w:r>
    </w:p>
    <w:p w:rsidR="00B94386" w:rsidRPr="008E2243" w:rsidRDefault="00B94386" w:rsidP="00FE4BE5">
      <w:pPr>
        <w:spacing w:after="120" w:line="360" w:lineRule="auto"/>
        <w:ind w:right="22"/>
        <w:jc w:val="both"/>
        <w:rPr>
          <w:rFonts w:ascii="Times New Roman" w:hAnsi="Times New Roman"/>
          <w:sz w:val="24"/>
          <w:szCs w:val="24"/>
          <w:lang w:val="bg-BG" w:eastAsia="bg-BG"/>
        </w:rPr>
      </w:pPr>
    </w:p>
    <w:p w:rsidR="00B94386" w:rsidRPr="008E2243" w:rsidRDefault="00B94386" w:rsidP="00FE4BE5">
      <w:pPr>
        <w:spacing w:after="120" w:line="360" w:lineRule="auto"/>
        <w:ind w:right="22"/>
        <w:jc w:val="both"/>
        <w:rPr>
          <w:rFonts w:ascii="Times New Roman" w:hAnsi="Times New Roman"/>
          <w:sz w:val="24"/>
          <w:szCs w:val="24"/>
          <w:lang w:val="bg-BG" w:eastAsia="bg-BG"/>
        </w:rPr>
      </w:pPr>
    </w:p>
    <w:p w:rsidR="00B94386" w:rsidRPr="008E2243" w:rsidRDefault="00B94386" w:rsidP="00FE4BE5">
      <w:pPr>
        <w:spacing w:after="120" w:line="360" w:lineRule="auto"/>
        <w:ind w:right="22"/>
        <w:jc w:val="both"/>
        <w:rPr>
          <w:rFonts w:ascii="Times New Roman" w:hAnsi="Times New Roman"/>
          <w:sz w:val="24"/>
          <w:szCs w:val="24"/>
          <w:lang w:val="bg-BG" w:eastAsia="bg-BG"/>
        </w:rPr>
      </w:pPr>
    </w:p>
    <w:p w:rsidR="00B94386" w:rsidRPr="008E2243" w:rsidRDefault="00B94386" w:rsidP="00FE4BE5">
      <w:pPr>
        <w:spacing w:after="120" w:line="360" w:lineRule="auto"/>
        <w:ind w:right="22"/>
        <w:jc w:val="both"/>
        <w:rPr>
          <w:rFonts w:ascii="Times New Roman" w:hAnsi="Times New Roman"/>
          <w:sz w:val="24"/>
          <w:szCs w:val="24"/>
          <w:lang w:val="bg-BG" w:eastAsia="bg-BG"/>
        </w:rPr>
      </w:pPr>
    </w:p>
    <w:p w:rsidR="00B94386" w:rsidRPr="008E2243" w:rsidRDefault="00B94386" w:rsidP="00FE4BE5">
      <w:pPr>
        <w:spacing w:after="120" w:line="360" w:lineRule="auto"/>
        <w:ind w:right="22"/>
        <w:jc w:val="both"/>
        <w:rPr>
          <w:rFonts w:ascii="Times New Roman" w:hAnsi="Times New Roman"/>
          <w:sz w:val="24"/>
          <w:szCs w:val="24"/>
          <w:lang w:val="bg-BG" w:eastAsia="bg-BG"/>
        </w:rPr>
      </w:pPr>
    </w:p>
    <w:p w:rsidR="00B94386" w:rsidRPr="008E2243" w:rsidRDefault="00B94386" w:rsidP="00FE4BE5">
      <w:pPr>
        <w:spacing w:after="120" w:line="360" w:lineRule="auto"/>
        <w:ind w:right="22"/>
        <w:jc w:val="both"/>
        <w:rPr>
          <w:rFonts w:ascii="Times New Roman" w:hAnsi="Times New Roman"/>
          <w:sz w:val="24"/>
          <w:szCs w:val="24"/>
          <w:lang w:val="bg-BG" w:eastAsia="bg-BG"/>
        </w:rPr>
      </w:pPr>
    </w:p>
    <w:p w:rsidR="00B94386" w:rsidRPr="008E2243" w:rsidRDefault="00B94386" w:rsidP="00FE4BE5">
      <w:pPr>
        <w:spacing w:after="120" w:line="360" w:lineRule="auto"/>
        <w:ind w:right="22"/>
        <w:jc w:val="both"/>
        <w:rPr>
          <w:rFonts w:ascii="Times New Roman" w:hAnsi="Times New Roman"/>
          <w:sz w:val="24"/>
          <w:szCs w:val="24"/>
          <w:lang w:val="bg-BG" w:eastAsia="bg-BG"/>
        </w:rPr>
      </w:pPr>
    </w:p>
    <w:p w:rsidR="008F5026" w:rsidRPr="008E2243" w:rsidRDefault="008F5026" w:rsidP="00FE4BE5">
      <w:pPr>
        <w:spacing w:after="120" w:line="360" w:lineRule="auto"/>
        <w:ind w:right="22"/>
        <w:jc w:val="both"/>
        <w:rPr>
          <w:rFonts w:ascii="Times New Roman" w:hAnsi="Times New Roman"/>
          <w:b/>
          <w:iCs/>
          <w:sz w:val="24"/>
          <w:szCs w:val="24"/>
          <w:lang w:val="bg-BG" w:eastAsia="bg-BG"/>
        </w:rPr>
      </w:pPr>
      <w:r w:rsidRPr="008E2243">
        <w:rPr>
          <w:rFonts w:ascii="Times New Roman" w:hAnsi="Times New Roman"/>
          <w:b/>
          <w:i/>
          <w:iCs/>
          <w:sz w:val="24"/>
          <w:szCs w:val="24"/>
          <w:lang w:val="bg-BG" w:eastAsia="bg-BG"/>
        </w:rPr>
        <w:lastRenderedPageBreak/>
        <w:t>Фигура 2</w:t>
      </w:r>
      <w:r w:rsidR="00F402EE" w:rsidRPr="008E2243">
        <w:rPr>
          <w:rFonts w:ascii="Times New Roman" w:hAnsi="Times New Roman"/>
          <w:b/>
          <w:i/>
          <w:iCs/>
          <w:sz w:val="24"/>
          <w:szCs w:val="24"/>
          <w:lang w:val="bg-BG" w:eastAsia="bg-BG"/>
        </w:rPr>
        <w:t>5</w:t>
      </w:r>
      <w:r w:rsidRPr="008E2243">
        <w:rPr>
          <w:rFonts w:ascii="Times New Roman" w:hAnsi="Times New Roman"/>
          <w:b/>
          <w:i/>
          <w:iCs/>
          <w:sz w:val="24"/>
          <w:szCs w:val="24"/>
          <w:lang w:val="bg-BG" w:eastAsia="bg-BG"/>
        </w:rPr>
        <w:t xml:space="preserve">. Реално изплатени средства от оперативните програми по области в </w:t>
      </w:r>
      <w:r w:rsidRPr="008E2243">
        <w:rPr>
          <w:rFonts w:ascii="Times New Roman" w:hAnsi="Times New Roman"/>
          <w:b/>
          <w:bCs/>
          <w:i/>
          <w:sz w:val="24"/>
          <w:szCs w:val="24"/>
          <w:lang w:val="bg-BG" w:eastAsia="bg-BG"/>
        </w:rPr>
        <w:t>Северозападен район (в %)</w:t>
      </w:r>
    </w:p>
    <w:p w:rsidR="0007402E" w:rsidRPr="008E2243" w:rsidRDefault="0004448E" w:rsidP="00912A62">
      <w:pPr>
        <w:spacing w:after="120" w:line="240" w:lineRule="auto"/>
        <w:ind w:right="22"/>
        <w:jc w:val="center"/>
        <w:rPr>
          <w:rFonts w:ascii="Times New Roman" w:hAnsi="Times New Roman"/>
          <w:noProof/>
          <w:sz w:val="24"/>
          <w:szCs w:val="24"/>
        </w:rPr>
      </w:pPr>
      <w:r w:rsidRPr="008E2243">
        <w:rPr>
          <w:noProof/>
          <w:lang w:val="bg-BG" w:eastAsia="bg-BG"/>
        </w:rPr>
        <w:drawing>
          <wp:inline distT="0" distB="0" distL="0" distR="0" wp14:anchorId="5EF574FA" wp14:editId="5D310FD0">
            <wp:extent cx="5905500" cy="276225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F5026" w:rsidRPr="008E2243" w:rsidRDefault="008F5026" w:rsidP="00912A62">
      <w:pPr>
        <w:spacing w:after="120" w:line="240" w:lineRule="auto"/>
        <w:ind w:left="426" w:right="22"/>
        <w:jc w:val="both"/>
        <w:rPr>
          <w:rFonts w:ascii="Times New Roman" w:hAnsi="Times New Roman"/>
          <w:i/>
          <w:iCs/>
          <w:lang w:val="bg-BG" w:eastAsia="bg-BG"/>
        </w:rPr>
      </w:pPr>
      <w:r w:rsidRPr="008E2243">
        <w:rPr>
          <w:rFonts w:ascii="Times New Roman" w:hAnsi="Times New Roman"/>
          <w:i/>
          <w:iCs/>
          <w:lang w:val="bg-BG" w:eastAsia="bg-BG"/>
        </w:rPr>
        <w:t xml:space="preserve">Източник: ИСУН 2020 към </w:t>
      </w:r>
      <w:r w:rsidR="0004448E" w:rsidRPr="008E2243">
        <w:rPr>
          <w:rFonts w:ascii="Times New Roman" w:hAnsi="Times New Roman"/>
          <w:i/>
          <w:iCs/>
          <w:lang w:val="bg-BG" w:eastAsia="bg-BG"/>
        </w:rPr>
        <w:t>3 юни 2021</w:t>
      </w:r>
      <w:r w:rsidR="00E84B01" w:rsidRPr="008E2243">
        <w:rPr>
          <w:rFonts w:ascii="Times New Roman" w:hAnsi="Times New Roman"/>
          <w:i/>
          <w:iCs/>
          <w:lang w:val="bg-BG" w:eastAsia="bg-BG"/>
        </w:rPr>
        <w:t xml:space="preserve"> </w:t>
      </w:r>
      <w:r w:rsidRPr="008E2243">
        <w:rPr>
          <w:rFonts w:ascii="Times New Roman" w:hAnsi="Times New Roman"/>
          <w:i/>
          <w:iCs/>
          <w:lang w:val="bg-BG" w:eastAsia="bg-BG"/>
        </w:rPr>
        <w:t>г.</w:t>
      </w:r>
    </w:p>
    <w:p w:rsidR="00B94386" w:rsidRPr="008E2243" w:rsidRDefault="00B94386" w:rsidP="00912A62">
      <w:pPr>
        <w:spacing w:after="120" w:line="240" w:lineRule="auto"/>
        <w:ind w:left="426" w:right="22"/>
        <w:jc w:val="both"/>
        <w:rPr>
          <w:rFonts w:ascii="Times New Roman" w:hAnsi="Times New Roman"/>
          <w:i/>
          <w:iCs/>
          <w:lang w:val="bg-BG" w:eastAsia="bg-BG"/>
        </w:rPr>
      </w:pPr>
    </w:p>
    <w:p w:rsidR="00396A55" w:rsidRPr="008E2243" w:rsidRDefault="008F5026" w:rsidP="00B94386">
      <w:pPr>
        <w:spacing w:after="0" w:line="240" w:lineRule="auto"/>
        <w:jc w:val="both"/>
        <w:rPr>
          <w:rFonts w:ascii="Times New Roman" w:hAnsi="Times New Roman"/>
          <w:b/>
          <w:bCs/>
          <w:i/>
          <w:sz w:val="24"/>
          <w:szCs w:val="24"/>
          <w:lang w:val="bg-BG" w:eastAsia="bg-BG"/>
        </w:rPr>
      </w:pPr>
      <w:r w:rsidRPr="008E2243">
        <w:rPr>
          <w:rFonts w:ascii="Times New Roman" w:hAnsi="Times New Roman"/>
          <w:b/>
          <w:bCs/>
          <w:i/>
          <w:sz w:val="24"/>
          <w:szCs w:val="24"/>
          <w:lang w:val="bg-BG" w:eastAsia="bg-BG"/>
        </w:rPr>
        <w:t>Фигура 2</w:t>
      </w:r>
      <w:r w:rsidR="00F402EE" w:rsidRPr="008E2243">
        <w:rPr>
          <w:rFonts w:ascii="Times New Roman" w:hAnsi="Times New Roman"/>
          <w:b/>
          <w:bCs/>
          <w:i/>
          <w:sz w:val="24"/>
          <w:szCs w:val="24"/>
          <w:lang w:val="bg-BG" w:eastAsia="bg-BG"/>
        </w:rPr>
        <w:t>6</w:t>
      </w:r>
      <w:r w:rsidRPr="008E2243">
        <w:rPr>
          <w:rFonts w:ascii="Times New Roman" w:hAnsi="Times New Roman"/>
          <w:b/>
          <w:bCs/>
          <w:i/>
          <w:sz w:val="24"/>
          <w:szCs w:val="24"/>
          <w:lang w:val="bg-BG" w:eastAsia="bg-BG"/>
        </w:rPr>
        <w:t>. Финансов принос на оперативните програми за Северозападен район по области (в лв.)</w:t>
      </w:r>
    </w:p>
    <w:p w:rsidR="00291D85" w:rsidRPr="008E2243" w:rsidRDefault="00396A55" w:rsidP="00B94386">
      <w:pPr>
        <w:spacing w:line="360" w:lineRule="auto"/>
        <w:jc w:val="center"/>
        <w:rPr>
          <w:rFonts w:ascii="Times New Roman" w:hAnsi="Times New Roman"/>
          <w:b/>
          <w:bCs/>
          <w:i/>
          <w:sz w:val="24"/>
          <w:szCs w:val="24"/>
          <w:lang w:val="bg-BG" w:eastAsia="bg-BG"/>
        </w:rPr>
      </w:pPr>
      <w:r w:rsidRPr="008E2243">
        <w:rPr>
          <w:noProof/>
          <w:lang w:val="bg-BG" w:eastAsia="bg-BG"/>
        </w:rPr>
        <w:drawing>
          <wp:inline distT="0" distB="0" distL="0" distR="0" wp14:anchorId="09EADB9B" wp14:editId="04E00A99">
            <wp:extent cx="6743700" cy="3457575"/>
            <wp:effectExtent l="0" t="0" r="0" b="952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94386" w:rsidRPr="008E2243" w:rsidRDefault="008F5026" w:rsidP="00B94386">
      <w:pPr>
        <w:autoSpaceDE w:val="0"/>
        <w:autoSpaceDN w:val="0"/>
        <w:adjustRightInd w:val="0"/>
        <w:spacing w:after="0" w:line="240" w:lineRule="auto"/>
        <w:ind w:left="709" w:firstLine="11"/>
        <w:jc w:val="both"/>
        <w:rPr>
          <w:rFonts w:ascii="Times New Roman" w:hAnsi="Times New Roman"/>
          <w:i/>
          <w:iCs/>
          <w:lang w:val="bg-BG" w:eastAsia="bg-BG"/>
        </w:rPr>
      </w:pPr>
      <w:r w:rsidRPr="008E2243">
        <w:rPr>
          <w:rFonts w:ascii="Times New Roman" w:hAnsi="Times New Roman"/>
          <w:i/>
          <w:iCs/>
          <w:lang w:val="bg-BG" w:eastAsia="bg-BG"/>
        </w:rPr>
        <w:t xml:space="preserve">Източник: ИСУН 2020 към </w:t>
      </w:r>
      <w:r w:rsidR="00396A55" w:rsidRPr="008E2243">
        <w:rPr>
          <w:rFonts w:ascii="Times New Roman" w:hAnsi="Times New Roman"/>
          <w:i/>
          <w:iCs/>
          <w:lang w:val="bg-BG" w:eastAsia="bg-BG"/>
        </w:rPr>
        <w:t>3 юни 2021</w:t>
      </w:r>
      <w:r w:rsidR="00D87F41" w:rsidRPr="008E2243">
        <w:rPr>
          <w:rFonts w:ascii="Times New Roman" w:hAnsi="Times New Roman"/>
          <w:i/>
          <w:iCs/>
          <w:lang w:val="bg-BG" w:eastAsia="bg-BG"/>
        </w:rPr>
        <w:t xml:space="preserve"> </w:t>
      </w:r>
      <w:r w:rsidRPr="008E2243">
        <w:rPr>
          <w:rFonts w:ascii="Times New Roman" w:hAnsi="Times New Roman"/>
          <w:i/>
          <w:iCs/>
          <w:lang w:val="bg-BG" w:eastAsia="bg-BG"/>
        </w:rPr>
        <w:t>г</w:t>
      </w:r>
      <w:r w:rsidR="00AE1BD3" w:rsidRPr="008E2243">
        <w:rPr>
          <w:rFonts w:ascii="Times New Roman" w:hAnsi="Times New Roman"/>
          <w:i/>
          <w:iCs/>
          <w:lang w:val="bg-BG" w:eastAsia="bg-BG"/>
        </w:rPr>
        <w:t>.</w:t>
      </w:r>
    </w:p>
    <w:p w:rsidR="008F5026" w:rsidRPr="008E2243" w:rsidRDefault="008F5026" w:rsidP="002337E3">
      <w:pPr>
        <w:spacing w:line="360" w:lineRule="auto"/>
        <w:ind w:firstLine="709"/>
        <w:jc w:val="both"/>
        <w:rPr>
          <w:rFonts w:ascii="Times New Roman" w:hAnsi="Times New Roman"/>
          <w:b/>
          <w:bCs/>
          <w:i/>
          <w:sz w:val="24"/>
          <w:szCs w:val="24"/>
          <w:lang w:val="bg-BG" w:eastAsia="bg-BG"/>
        </w:rPr>
      </w:pPr>
      <w:r w:rsidRPr="008E2243">
        <w:rPr>
          <w:rFonts w:ascii="Times New Roman" w:hAnsi="Times New Roman"/>
          <w:b/>
          <w:bCs/>
          <w:i/>
          <w:sz w:val="24"/>
          <w:szCs w:val="24"/>
          <w:lang w:val="bg-BG" w:eastAsia="bg-BG"/>
        </w:rPr>
        <w:lastRenderedPageBreak/>
        <w:t>Фигура 2</w:t>
      </w:r>
      <w:r w:rsidR="00F402EE" w:rsidRPr="008E2243">
        <w:rPr>
          <w:rFonts w:ascii="Times New Roman" w:hAnsi="Times New Roman"/>
          <w:b/>
          <w:bCs/>
          <w:i/>
          <w:sz w:val="24"/>
          <w:szCs w:val="24"/>
          <w:lang w:val="bg-BG" w:eastAsia="bg-BG"/>
        </w:rPr>
        <w:t>7</w:t>
      </w:r>
      <w:r w:rsidRPr="008E2243">
        <w:rPr>
          <w:rFonts w:ascii="Times New Roman" w:hAnsi="Times New Roman"/>
          <w:b/>
          <w:bCs/>
          <w:i/>
          <w:sz w:val="24"/>
          <w:szCs w:val="24"/>
          <w:lang w:val="bg-BG" w:eastAsia="bg-BG"/>
        </w:rPr>
        <w:t>. Договорени средства по оперативните програми за Северозападен район (в %)</w:t>
      </w:r>
    </w:p>
    <w:p w:rsidR="008F5026" w:rsidRPr="008E2243" w:rsidRDefault="008B35D1" w:rsidP="0092718B">
      <w:pPr>
        <w:autoSpaceDE w:val="0"/>
        <w:autoSpaceDN w:val="0"/>
        <w:adjustRightInd w:val="0"/>
        <w:spacing w:after="0" w:line="360" w:lineRule="auto"/>
        <w:jc w:val="center"/>
        <w:rPr>
          <w:rFonts w:ascii="Times New Roman" w:hAnsi="Times New Roman"/>
          <w:sz w:val="16"/>
          <w:szCs w:val="16"/>
          <w:lang w:val="bg-BG" w:eastAsia="bg-BG"/>
        </w:rPr>
      </w:pPr>
      <w:r w:rsidRPr="008E2243">
        <w:rPr>
          <w:noProof/>
          <w:lang w:val="bg-BG" w:eastAsia="bg-BG"/>
        </w:rPr>
        <w:drawing>
          <wp:inline distT="0" distB="0" distL="0" distR="0" wp14:anchorId="3B739822" wp14:editId="1709E601">
            <wp:extent cx="5953125" cy="3581400"/>
            <wp:effectExtent l="0" t="0" r="9525"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2718B" w:rsidRPr="008E2243" w:rsidRDefault="0092718B" w:rsidP="008F5026">
      <w:pPr>
        <w:autoSpaceDE w:val="0"/>
        <w:autoSpaceDN w:val="0"/>
        <w:adjustRightInd w:val="0"/>
        <w:spacing w:after="0" w:line="240" w:lineRule="auto"/>
        <w:ind w:left="709" w:firstLine="11"/>
        <w:jc w:val="both"/>
        <w:rPr>
          <w:rFonts w:ascii="Times New Roman" w:hAnsi="Times New Roman"/>
          <w:i/>
          <w:iCs/>
          <w:lang w:eastAsia="bg-BG"/>
        </w:rPr>
      </w:pPr>
    </w:p>
    <w:p w:rsidR="00651407" w:rsidRPr="008E2243" w:rsidRDefault="008F5026" w:rsidP="00EE5FCE">
      <w:pPr>
        <w:autoSpaceDE w:val="0"/>
        <w:autoSpaceDN w:val="0"/>
        <w:adjustRightInd w:val="0"/>
        <w:spacing w:after="0" w:line="240" w:lineRule="auto"/>
        <w:ind w:left="709" w:firstLine="11"/>
        <w:jc w:val="both"/>
        <w:rPr>
          <w:rFonts w:ascii="Times New Roman" w:hAnsi="Times New Roman"/>
          <w:i/>
          <w:iCs/>
          <w:lang w:val="bg-BG" w:eastAsia="bg-BG"/>
        </w:rPr>
      </w:pPr>
      <w:r w:rsidRPr="008E2243">
        <w:rPr>
          <w:rFonts w:ascii="Times New Roman" w:hAnsi="Times New Roman"/>
          <w:i/>
          <w:iCs/>
          <w:lang w:val="bg-BG" w:eastAsia="bg-BG"/>
        </w:rPr>
        <w:t xml:space="preserve">Източник: ИСУН 2020 към </w:t>
      </w:r>
      <w:r w:rsidR="008B35D1" w:rsidRPr="008E2243">
        <w:rPr>
          <w:rFonts w:ascii="Times New Roman" w:hAnsi="Times New Roman"/>
          <w:i/>
          <w:iCs/>
          <w:lang w:val="bg-BG" w:eastAsia="bg-BG"/>
        </w:rPr>
        <w:t>3 юни 2021</w:t>
      </w:r>
      <w:r w:rsidR="00E74430" w:rsidRPr="008E2243">
        <w:rPr>
          <w:rFonts w:ascii="Times New Roman" w:hAnsi="Times New Roman"/>
          <w:i/>
          <w:iCs/>
          <w:lang w:val="bg-BG" w:eastAsia="bg-BG"/>
        </w:rPr>
        <w:t xml:space="preserve"> </w:t>
      </w:r>
      <w:r w:rsidRPr="008E2243">
        <w:rPr>
          <w:rFonts w:ascii="Times New Roman" w:hAnsi="Times New Roman"/>
          <w:i/>
          <w:iCs/>
          <w:lang w:val="bg-BG" w:eastAsia="bg-BG"/>
        </w:rPr>
        <w:t>г.</w:t>
      </w:r>
    </w:p>
    <w:p w:rsidR="008F5026" w:rsidRPr="008E2243" w:rsidRDefault="008F5026" w:rsidP="008F5026">
      <w:pPr>
        <w:autoSpaceDE w:val="0"/>
        <w:autoSpaceDN w:val="0"/>
        <w:adjustRightInd w:val="0"/>
        <w:spacing w:after="0" w:line="360" w:lineRule="auto"/>
        <w:ind w:firstLine="709"/>
        <w:jc w:val="both"/>
        <w:rPr>
          <w:rFonts w:ascii="Times New Roman" w:hAnsi="Times New Roman"/>
          <w:sz w:val="16"/>
          <w:szCs w:val="16"/>
          <w:lang w:val="bg-BG" w:eastAsia="bg-BG"/>
        </w:rPr>
      </w:pPr>
    </w:p>
    <w:p w:rsidR="0068622E" w:rsidRPr="008E2243" w:rsidRDefault="0068622E">
      <w:pPr>
        <w:rPr>
          <w:lang w:val="bg-BG"/>
        </w:rPr>
      </w:pPr>
    </w:p>
    <w:p w:rsidR="00AE1BD3" w:rsidRPr="008E2243" w:rsidRDefault="00AE1BD3">
      <w:pPr>
        <w:rPr>
          <w:lang w:val="bg-BG"/>
        </w:rPr>
      </w:pPr>
    </w:p>
    <w:p w:rsidR="009A1CA1" w:rsidRPr="008E2243" w:rsidRDefault="009A1CA1">
      <w:pPr>
        <w:rPr>
          <w:lang w:val="bg-BG"/>
        </w:rPr>
      </w:pPr>
    </w:p>
    <w:p w:rsidR="009A1CA1" w:rsidRPr="008E2243" w:rsidRDefault="009A1CA1">
      <w:pPr>
        <w:rPr>
          <w:lang w:val="bg-BG"/>
        </w:rPr>
      </w:pPr>
    </w:p>
    <w:p w:rsidR="009A1CA1" w:rsidRPr="008E2243" w:rsidRDefault="009A1CA1">
      <w:pPr>
        <w:rPr>
          <w:lang w:val="bg-BG"/>
        </w:rPr>
      </w:pPr>
    </w:p>
    <w:p w:rsidR="009A1CA1" w:rsidRPr="008E2243" w:rsidRDefault="009A1CA1">
      <w:pPr>
        <w:rPr>
          <w:lang w:val="bg-BG"/>
        </w:rPr>
      </w:pPr>
    </w:p>
    <w:p w:rsidR="009A1CA1" w:rsidRPr="008E2243" w:rsidRDefault="009A1CA1">
      <w:pPr>
        <w:rPr>
          <w:lang w:val="bg-BG"/>
        </w:rPr>
      </w:pPr>
    </w:p>
    <w:p w:rsidR="009A1CA1" w:rsidRPr="008E2243" w:rsidRDefault="009A1CA1">
      <w:pPr>
        <w:rPr>
          <w:lang w:val="bg-BG"/>
        </w:rPr>
      </w:pPr>
    </w:p>
    <w:p w:rsidR="009A1CA1" w:rsidRPr="008E2243" w:rsidRDefault="009A1CA1">
      <w:pPr>
        <w:rPr>
          <w:lang w:val="bg-BG"/>
        </w:rPr>
      </w:pPr>
    </w:p>
    <w:p w:rsidR="0068622E" w:rsidRPr="008E2243" w:rsidRDefault="0068622E" w:rsidP="0068622E">
      <w:pPr>
        <w:autoSpaceDE w:val="0"/>
        <w:autoSpaceDN w:val="0"/>
        <w:adjustRightInd w:val="0"/>
        <w:spacing w:after="0" w:line="360" w:lineRule="auto"/>
        <w:ind w:firstLine="709"/>
        <w:jc w:val="both"/>
        <w:rPr>
          <w:rFonts w:ascii="Times New Roman" w:hAnsi="Times New Roman" w:cs="Times New Roman"/>
          <w:sz w:val="24"/>
          <w:lang w:val="bg-BG"/>
        </w:rPr>
      </w:pPr>
      <w:r w:rsidRPr="008E2243">
        <w:rPr>
          <w:rFonts w:ascii="Times New Roman" w:hAnsi="Times New Roman" w:cs="Times New Roman"/>
          <w:b/>
          <w:sz w:val="28"/>
          <w:szCs w:val="24"/>
          <w:lang w:val="bg-BG" w:eastAsia="bg-BG"/>
        </w:rPr>
        <w:lastRenderedPageBreak/>
        <w:t>3. ДЕЙСТВИЯ</w:t>
      </w:r>
      <w:r w:rsidR="00DE21CA" w:rsidRPr="008E2243">
        <w:rPr>
          <w:rFonts w:ascii="Times New Roman" w:hAnsi="Times New Roman" w:cs="Times New Roman"/>
          <w:b/>
          <w:sz w:val="28"/>
          <w:szCs w:val="24"/>
          <w:lang w:val="bg-BG" w:eastAsia="bg-BG"/>
        </w:rPr>
        <w:t>,</w:t>
      </w:r>
      <w:r w:rsidRPr="008E2243">
        <w:rPr>
          <w:rFonts w:ascii="Times New Roman" w:hAnsi="Times New Roman" w:cs="Times New Roman"/>
          <w:b/>
          <w:sz w:val="28"/>
          <w:szCs w:val="24"/>
          <w:lang w:val="bg-BG" w:eastAsia="bg-BG"/>
        </w:rPr>
        <w:t xml:space="preserve"> ПРЕДПРИЕТИ ОТ РЕГИОНАЛНИЯ СЪВЕТ ЗА РАЗВИТИЕ НА СЕВЕРОЗАПАДЕН РАЙОН</w:t>
      </w:r>
      <w:r w:rsidR="005379C0" w:rsidRPr="008E2243">
        <w:rPr>
          <w:rFonts w:ascii="Times New Roman" w:hAnsi="Times New Roman" w:cs="Times New Roman"/>
          <w:b/>
          <w:sz w:val="28"/>
          <w:szCs w:val="24"/>
          <w:lang w:val="bg-BG" w:eastAsia="bg-BG"/>
        </w:rPr>
        <w:t>,</w:t>
      </w:r>
      <w:r w:rsidRPr="008E2243">
        <w:rPr>
          <w:rFonts w:ascii="Times New Roman" w:hAnsi="Times New Roman" w:cs="Times New Roman"/>
          <w:b/>
          <w:sz w:val="28"/>
          <w:szCs w:val="24"/>
          <w:lang w:val="bg-BG" w:eastAsia="bg-BG"/>
        </w:rPr>
        <w:t xml:space="preserve"> С ЦЕЛ ОСИГУРЯВАНЕ НА ЕФЕКТИВНОСТ И ЕФИКАСНОСТ ПРИ ИЗПЪЛНЕНИЕТО НА РЕГИОНАЛНИЯ ПЛАН ЗА РАЗВИТИЕ</w:t>
      </w:r>
      <w:r w:rsidRPr="008E2243">
        <w:rPr>
          <w:rFonts w:ascii="Times New Roman" w:hAnsi="Times New Roman" w:cs="Times New Roman"/>
          <w:sz w:val="24"/>
          <w:lang w:val="bg-BG"/>
        </w:rPr>
        <w:t xml:space="preserve"> </w:t>
      </w:r>
    </w:p>
    <w:p w:rsidR="0068622E" w:rsidRPr="008E2243" w:rsidRDefault="0068622E" w:rsidP="0068622E">
      <w:pPr>
        <w:spacing w:after="0" w:line="360" w:lineRule="auto"/>
        <w:jc w:val="both"/>
        <w:rPr>
          <w:rFonts w:ascii="Times New Roman" w:hAnsi="Times New Roman"/>
          <w:b/>
          <w:sz w:val="24"/>
          <w:szCs w:val="24"/>
          <w:lang w:val="bg-BG" w:eastAsia="bg-BG"/>
        </w:rPr>
      </w:pPr>
    </w:p>
    <w:p w:rsidR="0068622E" w:rsidRPr="008E2243" w:rsidRDefault="0068622E" w:rsidP="0068622E">
      <w:pPr>
        <w:autoSpaceDE w:val="0"/>
        <w:autoSpaceDN w:val="0"/>
        <w:adjustRightInd w:val="0"/>
        <w:spacing w:after="120" w:line="360" w:lineRule="auto"/>
        <w:ind w:right="72" w:firstLine="709"/>
        <w:jc w:val="both"/>
        <w:rPr>
          <w:rFonts w:ascii="Times New Roman" w:hAnsi="Times New Roman"/>
          <w:sz w:val="24"/>
          <w:szCs w:val="24"/>
          <w:lang w:val="bg-BG" w:eastAsia="bg-BG"/>
        </w:rPr>
      </w:pPr>
      <w:r w:rsidRPr="008E2243">
        <w:rPr>
          <w:rFonts w:ascii="Times New Roman" w:hAnsi="Times New Roman"/>
          <w:sz w:val="24"/>
          <w:szCs w:val="24"/>
          <w:lang w:val="bg-BG" w:eastAsia="bg-BG"/>
        </w:rPr>
        <w:t>Съгласно Закона за регионалното развитие и Правилника за неговото прилагане, Регионалният съвет за развитие на Северозападен район е органът за наблюдение на Регионалния план за развитие на района. РСР обсъжда и одобрява годишния доклад за наблюдението на изпълнението на РПР. Докладът следва да включва информация относно действията, предприети от РСР на СЗР с цел осигуряване на ефективност и ефикасност при изпълнението на Регионалния план за развитие на Северозападен район.</w:t>
      </w:r>
      <w:r w:rsidRPr="008E2243">
        <w:rPr>
          <w:lang w:val="bg-BG"/>
        </w:rPr>
        <w:t xml:space="preserve"> </w:t>
      </w:r>
      <w:r w:rsidRPr="008E2243">
        <w:rPr>
          <w:rFonts w:ascii="Times New Roman" w:hAnsi="Times New Roman"/>
          <w:sz w:val="24"/>
          <w:szCs w:val="24"/>
          <w:lang w:val="bg-BG" w:eastAsia="bg-BG"/>
        </w:rPr>
        <w:t>Съгласно чл.</w:t>
      </w:r>
      <w:r w:rsidR="00392FC5" w:rsidRPr="008E2243">
        <w:rPr>
          <w:rFonts w:ascii="Times New Roman" w:hAnsi="Times New Roman"/>
          <w:sz w:val="24"/>
          <w:szCs w:val="24"/>
          <w:lang w:val="bg-BG" w:eastAsia="bg-BG"/>
        </w:rPr>
        <w:t xml:space="preserve"> </w:t>
      </w:r>
      <w:r w:rsidRPr="008E2243">
        <w:rPr>
          <w:rFonts w:ascii="Times New Roman" w:hAnsi="Times New Roman"/>
          <w:sz w:val="24"/>
          <w:szCs w:val="24"/>
          <w:lang w:val="bg-BG" w:eastAsia="bg-BG"/>
        </w:rPr>
        <w:t>87, т.</w:t>
      </w:r>
      <w:r w:rsidR="00392FC5" w:rsidRPr="008E2243">
        <w:rPr>
          <w:rFonts w:ascii="Times New Roman" w:hAnsi="Times New Roman"/>
          <w:sz w:val="24"/>
          <w:szCs w:val="24"/>
          <w:lang w:val="bg-BG" w:eastAsia="bg-BG"/>
        </w:rPr>
        <w:t xml:space="preserve"> </w:t>
      </w:r>
      <w:r w:rsidRPr="008E2243">
        <w:rPr>
          <w:rFonts w:ascii="Times New Roman" w:hAnsi="Times New Roman"/>
          <w:sz w:val="24"/>
          <w:szCs w:val="24"/>
          <w:lang w:val="bg-BG" w:eastAsia="bg-BG"/>
        </w:rPr>
        <w:t>3 от ППЗРР, тези действия обхващат:</w:t>
      </w:r>
    </w:p>
    <w:p w:rsidR="0068622E" w:rsidRPr="008E2243" w:rsidRDefault="0068622E" w:rsidP="0068622E">
      <w:pPr>
        <w:autoSpaceDE w:val="0"/>
        <w:autoSpaceDN w:val="0"/>
        <w:adjustRightInd w:val="0"/>
        <w:spacing w:after="120" w:line="360" w:lineRule="auto"/>
        <w:ind w:right="72" w:firstLine="709"/>
        <w:jc w:val="both"/>
        <w:rPr>
          <w:rFonts w:ascii="Times New Roman" w:hAnsi="Times New Roman"/>
          <w:sz w:val="24"/>
          <w:szCs w:val="24"/>
          <w:lang w:val="bg-BG" w:eastAsia="bg-BG"/>
        </w:rPr>
      </w:pPr>
      <w:r w:rsidRPr="008E2243">
        <w:rPr>
          <w:rFonts w:ascii="Times New Roman" w:hAnsi="Times New Roman"/>
          <w:sz w:val="24"/>
          <w:szCs w:val="24"/>
          <w:lang w:val="bg-BG" w:eastAsia="bg-BG"/>
        </w:rPr>
        <w:t>а) мерките за наблюдение и създадените механизми за събиране, обработване и анализ на данни;</w:t>
      </w:r>
    </w:p>
    <w:p w:rsidR="0068622E" w:rsidRPr="008E2243" w:rsidRDefault="0068622E" w:rsidP="0068622E">
      <w:pPr>
        <w:autoSpaceDE w:val="0"/>
        <w:autoSpaceDN w:val="0"/>
        <w:adjustRightInd w:val="0"/>
        <w:spacing w:after="0" w:line="360" w:lineRule="auto"/>
        <w:ind w:right="74" w:firstLine="709"/>
        <w:jc w:val="both"/>
        <w:rPr>
          <w:rFonts w:ascii="Times New Roman" w:hAnsi="Times New Roman"/>
          <w:sz w:val="24"/>
          <w:szCs w:val="24"/>
          <w:lang w:val="bg-BG" w:eastAsia="bg-BG"/>
        </w:rPr>
      </w:pPr>
      <w:r w:rsidRPr="008E2243">
        <w:rPr>
          <w:rFonts w:ascii="Times New Roman" w:hAnsi="Times New Roman"/>
          <w:sz w:val="24"/>
          <w:szCs w:val="24"/>
          <w:lang w:val="bg-BG" w:eastAsia="bg-BG"/>
        </w:rPr>
        <w:t>б) преглед на проблемите, възникнали в процеса на прилагане на регионалния план за развитие през съответната година, както и мерките за преодоляване на тези проблеми;</w:t>
      </w:r>
    </w:p>
    <w:p w:rsidR="0068622E" w:rsidRPr="008E2243" w:rsidRDefault="0068622E" w:rsidP="0068622E">
      <w:pPr>
        <w:autoSpaceDE w:val="0"/>
        <w:autoSpaceDN w:val="0"/>
        <w:adjustRightInd w:val="0"/>
        <w:spacing w:after="120" w:line="360" w:lineRule="auto"/>
        <w:ind w:right="72" w:firstLine="709"/>
        <w:jc w:val="both"/>
        <w:rPr>
          <w:rFonts w:ascii="Times New Roman" w:hAnsi="Times New Roman"/>
          <w:sz w:val="24"/>
          <w:szCs w:val="24"/>
          <w:lang w:val="bg-BG" w:eastAsia="bg-BG"/>
        </w:rPr>
      </w:pPr>
      <w:r w:rsidRPr="008E2243">
        <w:rPr>
          <w:rFonts w:ascii="Times New Roman" w:hAnsi="Times New Roman"/>
          <w:sz w:val="24"/>
          <w:szCs w:val="24"/>
          <w:lang w:val="bg-BG" w:eastAsia="bg-BG"/>
        </w:rPr>
        <w:t>в) мерките за осигуряване на информация и публичност на действията по изпълнение на регионалния план за развитие;</w:t>
      </w:r>
    </w:p>
    <w:p w:rsidR="0068622E" w:rsidRPr="008E2243" w:rsidRDefault="00347164" w:rsidP="0068622E">
      <w:pPr>
        <w:autoSpaceDE w:val="0"/>
        <w:autoSpaceDN w:val="0"/>
        <w:adjustRightInd w:val="0"/>
        <w:spacing w:after="120" w:line="360" w:lineRule="auto"/>
        <w:ind w:right="72" w:firstLine="709"/>
        <w:jc w:val="both"/>
        <w:rPr>
          <w:rFonts w:ascii="Times New Roman" w:hAnsi="Times New Roman"/>
          <w:sz w:val="24"/>
          <w:szCs w:val="24"/>
          <w:lang w:val="bg-BG" w:eastAsia="bg-BG"/>
        </w:rPr>
      </w:pPr>
      <w:r w:rsidRPr="008E2243">
        <w:rPr>
          <w:rFonts w:ascii="Times New Roman" w:hAnsi="Times New Roman"/>
          <w:sz w:val="24"/>
          <w:szCs w:val="24"/>
          <w:lang w:val="bg-BG" w:eastAsia="bg-BG"/>
        </w:rPr>
        <w:t>г</w:t>
      </w:r>
      <w:r w:rsidR="0068622E" w:rsidRPr="008E2243">
        <w:rPr>
          <w:rFonts w:ascii="Times New Roman" w:hAnsi="Times New Roman"/>
          <w:sz w:val="24"/>
          <w:szCs w:val="24"/>
          <w:lang w:val="bg-BG" w:eastAsia="bg-BG"/>
        </w:rPr>
        <w:t>) мерките за прилагане принципа на партньорство;</w:t>
      </w:r>
    </w:p>
    <w:p w:rsidR="0068622E" w:rsidRPr="008E2243" w:rsidRDefault="00347164" w:rsidP="0068622E">
      <w:pPr>
        <w:autoSpaceDE w:val="0"/>
        <w:autoSpaceDN w:val="0"/>
        <w:adjustRightInd w:val="0"/>
        <w:spacing w:after="120" w:line="360" w:lineRule="auto"/>
        <w:ind w:right="72" w:firstLine="709"/>
        <w:jc w:val="both"/>
        <w:rPr>
          <w:rFonts w:ascii="Times New Roman" w:hAnsi="Times New Roman"/>
          <w:sz w:val="24"/>
          <w:szCs w:val="24"/>
          <w:lang w:val="bg-BG" w:eastAsia="bg-BG"/>
        </w:rPr>
      </w:pPr>
      <w:r w:rsidRPr="008E2243">
        <w:rPr>
          <w:rFonts w:ascii="Times New Roman" w:hAnsi="Times New Roman"/>
          <w:sz w:val="24"/>
          <w:szCs w:val="24"/>
          <w:lang w:val="bg-BG" w:eastAsia="bg-BG"/>
        </w:rPr>
        <w:t>д</w:t>
      </w:r>
      <w:r w:rsidR="0068622E" w:rsidRPr="008E2243">
        <w:rPr>
          <w:rFonts w:ascii="Times New Roman" w:hAnsi="Times New Roman"/>
          <w:sz w:val="24"/>
          <w:szCs w:val="24"/>
          <w:lang w:val="bg-BG" w:eastAsia="bg-BG"/>
        </w:rPr>
        <w:t>) резултатите от извършени тематични оценки или оценки за специфични случаи към края на съответната година.</w:t>
      </w:r>
    </w:p>
    <w:p w:rsidR="0068622E" w:rsidRPr="008E2243" w:rsidRDefault="0068622E" w:rsidP="0068622E">
      <w:pPr>
        <w:spacing w:after="0" w:line="360" w:lineRule="auto"/>
        <w:ind w:hanging="1418"/>
        <w:jc w:val="both"/>
        <w:rPr>
          <w:rFonts w:ascii="Times New Roman" w:eastAsia="Times New Roman" w:hAnsi="Times New Roman"/>
          <w:sz w:val="24"/>
          <w:szCs w:val="24"/>
          <w:lang w:val="bg-BG" w:eastAsia="bg-BG"/>
        </w:rPr>
      </w:pPr>
      <w:r w:rsidRPr="008E2243">
        <w:rPr>
          <w:rFonts w:ascii="Times New Roman" w:hAnsi="Times New Roman"/>
          <w:sz w:val="24"/>
          <w:szCs w:val="24"/>
          <w:lang w:val="bg-BG" w:eastAsia="bg-BG"/>
        </w:rPr>
        <w:tab/>
      </w:r>
      <w:r w:rsidRPr="008E2243">
        <w:rPr>
          <w:rFonts w:ascii="Times New Roman" w:hAnsi="Times New Roman"/>
          <w:sz w:val="24"/>
          <w:szCs w:val="24"/>
          <w:lang w:val="bg-BG" w:eastAsia="bg-BG"/>
        </w:rPr>
        <w:tab/>
        <w:t>През 20</w:t>
      </w:r>
      <w:r w:rsidR="00E85C75" w:rsidRPr="008E2243">
        <w:rPr>
          <w:rFonts w:ascii="Times New Roman" w:hAnsi="Times New Roman"/>
          <w:sz w:val="24"/>
          <w:szCs w:val="24"/>
          <w:lang w:val="bg-BG" w:eastAsia="bg-BG"/>
        </w:rPr>
        <w:t>20</w:t>
      </w:r>
      <w:r w:rsidRPr="008E2243">
        <w:rPr>
          <w:rFonts w:ascii="Times New Roman" w:hAnsi="Times New Roman"/>
          <w:sz w:val="24"/>
          <w:szCs w:val="24"/>
          <w:lang w:val="bg-BG" w:eastAsia="bg-BG"/>
        </w:rPr>
        <w:t xml:space="preserve"> г. </w:t>
      </w:r>
      <w:r w:rsidR="00E85C75" w:rsidRPr="008E2243">
        <w:rPr>
          <w:rFonts w:ascii="Times New Roman" w:hAnsi="Times New Roman"/>
          <w:sz w:val="24"/>
          <w:szCs w:val="24"/>
          <w:lang w:val="bg-BG" w:eastAsia="bg-BG"/>
        </w:rPr>
        <w:t>е</w:t>
      </w:r>
      <w:r w:rsidRPr="008E2243">
        <w:rPr>
          <w:rFonts w:ascii="Times New Roman" w:hAnsi="Times New Roman"/>
          <w:sz w:val="24"/>
          <w:szCs w:val="24"/>
          <w:lang w:val="bg-BG" w:eastAsia="bg-BG"/>
        </w:rPr>
        <w:t xml:space="preserve"> организиран</w:t>
      </w:r>
      <w:r w:rsidR="00E85C75" w:rsidRPr="008E2243">
        <w:rPr>
          <w:rFonts w:ascii="Times New Roman" w:hAnsi="Times New Roman"/>
          <w:sz w:val="24"/>
          <w:szCs w:val="24"/>
          <w:lang w:val="bg-BG" w:eastAsia="bg-BG"/>
        </w:rPr>
        <w:t>о</w:t>
      </w:r>
      <w:r w:rsidRPr="008E2243">
        <w:rPr>
          <w:rFonts w:ascii="Times New Roman" w:hAnsi="Times New Roman"/>
          <w:sz w:val="24"/>
          <w:szCs w:val="24"/>
          <w:lang w:val="bg-BG" w:eastAsia="bg-BG"/>
        </w:rPr>
        <w:t xml:space="preserve"> и проведен</w:t>
      </w:r>
      <w:r w:rsidR="00E85C75" w:rsidRPr="008E2243">
        <w:rPr>
          <w:rFonts w:ascii="Times New Roman" w:hAnsi="Times New Roman"/>
          <w:sz w:val="24"/>
          <w:szCs w:val="24"/>
          <w:lang w:val="bg-BG" w:eastAsia="bg-BG"/>
        </w:rPr>
        <w:t>о</w:t>
      </w:r>
      <w:r w:rsidRPr="008E2243">
        <w:rPr>
          <w:rFonts w:ascii="Times New Roman" w:eastAsia="Times New Roman" w:hAnsi="Times New Roman"/>
          <w:bCs/>
          <w:sz w:val="24"/>
          <w:szCs w:val="24"/>
          <w:lang w:val="bg-BG" w:eastAsia="bg-BG"/>
        </w:rPr>
        <w:t xml:space="preserve"> </w:t>
      </w:r>
      <w:r w:rsidR="00E85C75" w:rsidRPr="008E2243">
        <w:rPr>
          <w:rFonts w:ascii="Times New Roman" w:eastAsia="Times New Roman" w:hAnsi="Times New Roman"/>
          <w:bCs/>
          <w:sz w:val="24"/>
          <w:szCs w:val="24"/>
          <w:lang w:val="bg-BG" w:eastAsia="bg-BG"/>
        </w:rPr>
        <w:t>1</w:t>
      </w:r>
      <w:r w:rsidRPr="008E2243">
        <w:rPr>
          <w:rFonts w:ascii="Times New Roman" w:eastAsia="Times New Roman" w:hAnsi="Times New Roman"/>
          <w:bCs/>
          <w:sz w:val="24"/>
          <w:szCs w:val="24"/>
          <w:lang w:val="bg-BG" w:eastAsia="bg-BG"/>
        </w:rPr>
        <w:t xml:space="preserve"> бр</w:t>
      </w:r>
      <w:r w:rsidR="00E85C75" w:rsidRPr="008E2243">
        <w:rPr>
          <w:rFonts w:ascii="Times New Roman" w:eastAsia="Times New Roman" w:hAnsi="Times New Roman"/>
          <w:bCs/>
          <w:sz w:val="24"/>
          <w:szCs w:val="24"/>
          <w:lang w:val="bg-BG" w:eastAsia="bg-BG"/>
        </w:rPr>
        <w:t>.</w:t>
      </w:r>
      <w:r w:rsidRPr="008E2243">
        <w:rPr>
          <w:rFonts w:ascii="Times New Roman" w:eastAsia="Times New Roman" w:hAnsi="Times New Roman"/>
          <w:bCs/>
          <w:sz w:val="24"/>
          <w:szCs w:val="24"/>
          <w:lang w:val="bg-BG" w:eastAsia="bg-BG"/>
        </w:rPr>
        <w:t xml:space="preserve"> заседания на </w:t>
      </w:r>
      <w:r w:rsidRPr="008E2243">
        <w:rPr>
          <w:rFonts w:ascii="Times New Roman" w:eastAsia="Times New Roman" w:hAnsi="Times New Roman"/>
          <w:sz w:val="24"/>
          <w:szCs w:val="24"/>
          <w:lang w:val="bg-BG" w:eastAsia="bg-BG"/>
        </w:rPr>
        <w:t xml:space="preserve">Регионалния съвет за развитие на Северозападен район, </w:t>
      </w:r>
      <w:r w:rsidR="00E85C75" w:rsidRPr="008E2243">
        <w:rPr>
          <w:rFonts w:ascii="Times New Roman" w:eastAsia="Times New Roman" w:hAnsi="Times New Roman"/>
          <w:sz w:val="24"/>
          <w:szCs w:val="24"/>
          <w:lang w:val="bg-BG" w:eastAsia="bg-BG"/>
        </w:rPr>
        <w:t>както и е проведена 1 процедура по неприсъствено вземане на решение на РСР на СЗР.</w:t>
      </w:r>
    </w:p>
    <w:p w:rsidR="0068622E" w:rsidRPr="008E2243" w:rsidRDefault="0068622E" w:rsidP="0068622E">
      <w:pPr>
        <w:spacing w:after="0" w:line="360" w:lineRule="auto"/>
        <w:ind w:firstLine="720"/>
        <w:jc w:val="both"/>
        <w:rPr>
          <w:rFonts w:ascii="Times New Roman" w:hAnsi="Times New Roman"/>
          <w:sz w:val="24"/>
          <w:szCs w:val="24"/>
          <w:lang w:val="bg-BG"/>
        </w:rPr>
      </w:pPr>
      <w:r w:rsidRPr="008E2243">
        <w:rPr>
          <w:rFonts w:ascii="Times New Roman" w:hAnsi="Times New Roman"/>
          <w:sz w:val="24"/>
          <w:szCs w:val="24"/>
          <w:lang w:val="bg-BG"/>
        </w:rPr>
        <w:t>В заседан</w:t>
      </w:r>
      <w:r w:rsidR="00E85C75" w:rsidRPr="008E2243">
        <w:rPr>
          <w:rFonts w:ascii="Times New Roman" w:hAnsi="Times New Roman"/>
          <w:sz w:val="24"/>
          <w:szCs w:val="24"/>
          <w:lang w:val="bg-BG"/>
        </w:rPr>
        <w:t>ието</w:t>
      </w:r>
      <w:r w:rsidRPr="008E2243">
        <w:rPr>
          <w:rFonts w:ascii="Times New Roman" w:hAnsi="Times New Roman"/>
          <w:sz w:val="24"/>
          <w:szCs w:val="24"/>
          <w:lang w:val="bg-BG"/>
        </w:rPr>
        <w:t xml:space="preserve"> на РСР на СЗР са взели участие представители на министерства, областните управители на областите Видин, Монтана, Враца, Плевен и Ловеч, представители на общините от петте области в Северозападен район, представители на организации на работодателите и на работниците и служителите на национално равнище, </w:t>
      </w:r>
      <w:r w:rsidRPr="008E2243">
        <w:rPr>
          <w:rFonts w:ascii="Times New Roman" w:hAnsi="Times New Roman"/>
          <w:sz w:val="24"/>
          <w:szCs w:val="24"/>
          <w:lang w:val="bg-BG"/>
        </w:rPr>
        <w:lastRenderedPageBreak/>
        <w:t>на университетските среди и представители на юридически лица, имащи отношение към регионалното развитие - лично или с упълномощени представители.</w:t>
      </w:r>
    </w:p>
    <w:p w:rsidR="0068622E" w:rsidRPr="008E2243" w:rsidRDefault="0068622E" w:rsidP="0068622E">
      <w:pPr>
        <w:spacing w:after="120" w:line="360" w:lineRule="auto"/>
        <w:jc w:val="both"/>
        <w:rPr>
          <w:rFonts w:ascii="Times New Roman" w:hAnsi="Times New Roman"/>
          <w:sz w:val="24"/>
          <w:szCs w:val="24"/>
          <w:lang w:val="bg-BG" w:eastAsia="bg-BG"/>
        </w:rPr>
      </w:pPr>
      <w:r w:rsidRPr="008E2243">
        <w:rPr>
          <w:rFonts w:ascii="Times New Roman" w:hAnsi="Times New Roman"/>
          <w:sz w:val="24"/>
          <w:szCs w:val="24"/>
          <w:lang w:val="bg-BG" w:eastAsia="bg-BG"/>
        </w:rPr>
        <w:tab/>
      </w:r>
    </w:p>
    <w:p w:rsidR="0068622E" w:rsidRPr="008E2243" w:rsidRDefault="0068622E" w:rsidP="009A1CA1">
      <w:pPr>
        <w:spacing w:after="120" w:line="360" w:lineRule="auto"/>
        <w:ind w:firstLine="708"/>
        <w:jc w:val="both"/>
        <w:rPr>
          <w:rFonts w:ascii="Times New Roman" w:hAnsi="Times New Roman"/>
          <w:b/>
          <w:sz w:val="24"/>
          <w:szCs w:val="24"/>
          <w:lang w:val="bg-BG" w:eastAsia="bg-BG"/>
        </w:rPr>
      </w:pPr>
      <w:r w:rsidRPr="008E2243">
        <w:rPr>
          <w:rFonts w:ascii="Times New Roman" w:hAnsi="Times New Roman"/>
          <w:b/>
          <w:sz w:val="24"/>
          <w:szCs w:val="24"/>
          <w:lang w:val="bg-BG" w:eastAsia="bg-BG"/>
        </w:rPr>
        <w:t>3.1. Мерките за наблюдение и създадените механизми за събиране, обработване и анализ на данни</w:t>
      </w:r>
    </w:p>
    <w:p w:rsidR="0068622E" w:rsidRPr="008E2243" w:rsidRDefault="0068622E" w:rsidP="0068622E">
      <w:pPr>
        <w:spacing w:after="0" w:line="360" w:lineRule="auto"/>
        <w:jc w:val="both"/>
        <w:rPr>
          <w:rFonts w:ascii="Times New Roman" w:hAnsi="Times New Roman"/>
          <w:sz w:val="24"/>
          <w:szCs w:val="24"/>
          <w:lang w:val="bg-BG" w:eastAsia="bg-BG"/>
        </w:rPr>
      </w:pPr>
      <w:r w:rsidRPr="008E2243">
        <w:rPr>
          <w:rFonts w:ascii="Times New Roman" w:hAnsi="Times New Roman"/>
          <w:sz w:val="24"/>
          <w:szCs w:val="24"/>
          <w:lang w:val="bg-BG" w:eastAsia="bg-BG"/>
        </w:rPr>
        <w:tab/>
      </w:r>
      <w:r w:rsidR="005629CE" w:rsidRPr="008E2243">
        <w:rPr>
          <w:rFonts w:ascii="Times New Roman" w:hAnsi="Times New Roman"/>
          <w:sz w:val="24"/>
          <w:szCs w:val="24"/>
          <w:lang w:val="bg-BG" w:eastAsia="bg-BG"/>
        </w:rPr>
        <w:t>Регио</w:t>
      </w:r>
      <w:r w:rsidR="00D86550" w:rsidRPr="008E2243">
        <w:rPr>
          <w:rFonts w:ascii="Times New Roman" w:hAnsi="Times New Roman"/>
          <w:sz w:val="24"/>
          <w:szCs w:val="24"/>
          <w:lang w:val="bg-BG" w:eastAsia="bg-BG"/>
        </w:rPr>
        <w:t>нален отдел „Северозападен регион</w:t>
      </w:r>
      <w:r w:rsidR="005629CE" w:rsidRPr="008E2243">
        <w:rPr>
          <w:rFonts w:ascii="Times New Roman" w:hAnsi="Times New Roman"/>
          <w:sz w:val="24"/>
          <w:szCs w:val="24"/>
          <w:lang w:val="bg-BG" w:eastAsia="bg-BG"/>
        </w:rPr>
        <w:t>“</w:t>
      </w:r>
      <w:r w:rsidRPr="008E2243">
        <w:rPr>
          <w:rFonts w:ascii="Times New Roman" w:hAnsi="Times New Roman"/>
          <w:sz w:val="24"/>
          <w:szCs w:val="24"/>
          <w:lang w:val="bg-BG" w:eastAsia="bg-BG"/>
        </w:rPr>
        <w:t xml:space="preserve"> на Министерството на регионалното развитие и благоустройството осъществява координация и взаимодействие с централните и териториалните структури на изпълнителната власт за изпълнение на Регионалния план за развитие. Изготвя периодични справки за изпълнените и текущите проекти по оперативните програми, програмите за териториално сътрудничество на територията на Северозападен район. Справките са изготвени въз основа на публикуваната в Информационната система за управление и наблюдение на структурните инструменти на Европейския съюз информация за проектите на територията на Северозападен район, на предоставените от членовете на Регионалния координационен комитет справки за напредъка по изпълнението на операциите по съответните оперативни програми.</w:t>
      </w:r>
    </w:p>
    <w:p w:rsidR="0068622E" w:rsidRPr="008E2243" w:rsidRDefault="0068622E" w:rsidP="0068622E">
      <w:pPr>
        <w:autoSpaceDE w:val="0"/>
        <w:autoSpaceDN w:val="0"/>
        <w:adjustRightInd w:val="0"/>
        <w:spacing w:after="0" w:line="360" w:lineRule="auto"/>
        <w:ind w:firstLine="708"/>
        <w:jc w:val="both"/>
        <w:rPr>
          <w:rFonts w:ascii="Times New Roman" w:eastAsia="Times New Roman" w:hAnsi="Times New Roman"/>
          <w:sz w:val="24"/>
          <w:szCs w:val="24"/>
          <w:lang w:val="bg-BG" w:eastAsia="bg-BG"/>
        </w:rPr>
      </w:pPr>
      <w:r w:rsidRPr="008E2243">
        <w:rPr>
          <w:rFonts w:ascii="Times New Roman" w:eastAsia="Times New Roman" w:hAnsi="Times New Roman"/>
          <w:sz w:val="24"/>
          <w:szCs w:val="24"/>
          <w:lang w:val="bg-BG" w:eastAsia="bg-BG"/>
        </w:rPr>
        <w:t>При изготвянето на доклада са използвани последните налични официални статистически данни на НСИ и Евроста</w:t>
      </w:r>
      <w:r w:rsidR="008335AB" w:rsidRPr="008E2243">
        <w:rPr>
          <w:rFonts w:ascii="Times New Roman" w:eastAsia="Times New Roman" w:hAnsi="Times New Roman"/>
          <w:sz w:val="24"/>
          <w:szCs w:val="24"/>
          <w:lang w:val="bg-BG" w:eastAsia="bg-BG"/>
        </w:rPr>
        <w:t>т</w:t>
      </w:r>
      <w:r w:rsidRPr="008E2243">
        <w:rPr>
          <w:rFonts w:ascii="Times New Roman" w:eastAsia="Times New Roman" w:hAnsi="Times New Roman"/>
          <w:sz w:val="24"/>
          <w:szCs w:val="24"/>
          <w:lang w:val="bg-BG" w:eastAsia="bg-BG"/>
        </w:rPr>
        <w:t>, както и данни от други източници (ИСУН,</w:t>
      </w:r>
      <w:r w:rsidR="00783D99" w:rsidRPr="008E2243">
        <w:rPr>
          <w:rFonts w:ascii="Times New Roman" w:eastAsia="Times New Roman" w:hAnsi="Times New Roman"/>
          <w:sz w:val="24"/>
          <w:szCs w:val="24"/>
          <w:lang w:val="bg-BG" w:eastAsia="bg-BG"/>
        </w:rPr>
        <w:t xml:space="preserve"> ИСУН 2020,</w:t>
      </w:r>
      <w:r w:rsidRPr="008E2243">
        <w:rPr>
          <w:rFonts w:ascii="Times New Roman" w:eastAsia="Times New Roman" w:hAnsi="Times New Roman"/>
          <w:sz w:val="24"/>
          <w:szCs w:val="24"/>
          <w:lang w:val="bg-BG" w:eastAsia="bg-BG"/>
        </w:rPr>
        <w:t xml:space="preserve"> общински и областни администрации и др.)</w:t>
      </w:r>
    </w:p>
    <w:p w:rsidR="0068622E" w:rsidRPr="008E2243" w:rsidRDefault="0068622E" w:rsidP="0068622E">
      <w:pPr>
        <w:autoSpaceDE w:val="0"/>
        <w:autoSpaceDN w:val="0"/>
        <w:adjustRightInd w:val="0"/>
        <w:spacing w:after="0" w:line="360" w:lineRule="auto"/>
        <w:ind w:firstLine="708"/>
        <w:jc w:val="both"/>
        <w:rPr>
          <w:rFonts w:ascii="Times New Roman" w:eastAsia="Times New Roman" w:hAnsi="Times New Roman"/>
          <w:sz w:val="24"/>
          <w:szCs w:val="24"/>
          <w:lang w:val="bg-BG" w:eastAsia="bg-BG"/>
        </w:rPr>
      </w:pPr>
      <w:r w:rsidRPr="008E2243">
        <w:rPr>
          <w:rFonts w:ascii="Times New Roman" w:eastAsia="Times New Roman" w:hAnsi="Times New Roman"/>
          <w:sz w:val="24"/>
          <w:szCs w:val="24"/>
          <w:lang w:val="bg-BG" w:eastAsia="bg-BG"/>
        </w:rPr>
        <w:t>За получаване на необходимите данни за отчитане на стойностите по някои от индикаторите в РПР на СЗР са изготвени и изпратени писма от председателя на</w:t>
      </w:r>
      <w:r w:rsidR="00A94E4D" w:rsidRPr="008E2243">
        <w:rPr>
          <w:rFonts w:ascii="Times New Roman" w:eastAsia="Times New Roman" w:hAnsi="Times New Roman"/>
          <w:sz w:val="24"/>
          <w:szCs w:val="24"/>
          <w:lang w:val="bg-BG" w:eastAsia="bg-BG"/>
        </w:rPr>
        <w:t xml:space="preserve"> Регионалния съвет за развитие </w:t>
      </w:r>
      <w:r w:rsidRPr="008E2243">
        <w:rPr>
          <w:rFonts w:ascii="Times New Roman" w:eastAsia="Times New Roman" w:hAnsi="Times New Roman"/>
          <w:sz w:val="24"/>
          <w:szCs w:val="24"/>
          <w:lang w:val="bg-BG" w:eastAsia="bg-BG"/>
        </w:rPr>
        <w:t>на Северозападен район и от МРРБ с искане за информация до НСИ и други институции, провеждащи политики в съответните сектори - АПИ, ИАОС, ИПА и др. Чрез областните управители е изискана информация от общините н</w:t>
      </w:r>
      <w:r w:rsidR="00A94E4D" w:rsidRPr="008E2243">
        <w:rPr>
          <w:rFonts w:ascii="Times New Roman" w:eastAsia="Times New Roman" w:hAnsi="Times New Roman"/>
          <w:sz w:val="24"/>
          <w:szCs w:val="24"/>
          <w:lang w:val="bg-BG" w:eastAsia="bg-BG"/>
        </w:rPr>
        <w:t xml:space="preserve">а територията на Северозападен </w:t>
      </w:r>
      <w:r w:rsidRPr="008E2243">
        <w:rPr>
          <w:rFonts w:ascii="Times New Roman" w:eastAsia="Times New Roman" w:hAnsi="Times New Roman"/>
          <w:sz w:val="24"/>
          <w:szCs w:val="24"/>
          <w:lang w:val="bg-BG" w:eastAsia="bg-BG"/>
        </w:rPr>
        <w:t>район относно ключови индикатори, които проследяват изпълнението на приоритетите на РПР на СЗР. С цел проследяване на въздействието на всички източници на финансиране върху изпълнението на РПР на СЗР, областните и общинските администрации в района са представили информация за реализирани или в процес на изпълнение проекти, финансирани от други източници</w:t>
      </w:r>
      <w:r w:rsidRPr="008E2243">
        <w:rPr>
          <w:rFonts w:ascii="Times New Roman" w:hAnsi="Times New Roman"/>
          <w:sz w:val="24"/>
          <w:szCs w:val="24"/>
          <w:lang w:val="bg-BG" w:eastAsia="bg-BG"/>
        </w:rPr>
        <w:t xml:space="preserve"> извън оперативните програми</w:t>
      </w:r>
      <w:r w:rsidRPr="008E2243">
        <w:rPr>
          <w:rFonts w:ascii="Times New Roman" w:eastAsia="Times New Roman" w:hAnsi="Times New Roman"/>
          <w:sz w:val="24"/>
          <w:szCs w:val="24"/>
          <w:lang w:val="bg-BG" w:eastAsia="bg-BG"/>
        </w:rPr>
        <w:t xml:space="preserve"> през 20</w:t>
      </w:r>
      <w:r w:rsidR="00D9317D" w:rsidRPr="008E2243">
        <w:rPr>
          <w:rFonts w:ascii="Times New Roman" w:eastAsia="Times New Roman" w:hAnsi="Times New Roman"/>
          <w:sz w:val="24"/>
          <w:szCs w:val="24"/>
          <w:lang w:val="bg-BG" w:eastAsia="bg-BG"/>
        </w:rPr>
        <w:t>20</w:t>
      </w:r>
      <w:r w:rsidRPr="008E2243">
        <w:rPr>
          <w:rFonts w:ascii="Times New Roman" w:eastAsia="Times New Roman" w:hAnsi="Times New Roman"/>
          <w:sz w:val="24"/>
          <w:szCs w:val="24"/>
          <w:lang w:val="bg-BG" w:eastAsia="bg-BG"/>
        </w:rPr>
        <w:t xml:space="preserve"> г. Информацията е анализирана и включена в Годишния доклад.</w:t>
      </w:r>
    </w:p>
    <w:p w:rsidR="00567541" w:rsidRPr="008E2243" w:rsidRDefault="00567541" w:rsidP="00924E33">
      <w:pPr>
        <w:spacing w:after="0" w:line="360" w:lineRule="auto"/>
        <w:jc w:val="both"/>
        <w:rPr>
          <w:rFonts w:ascii="Times New Roman" w:hAnsi="Times New Roman"/>
          <w:b/>
          <w:sz w:val="24"/>
          <w:szCs w:val="24"/>
          <w:lang w:val="bg-BG" w:eastAsia="bg-BG"/>
        </w:rPr>
      </w:pPr>
    </w:p>
    <w:p w:rsidR="0068622E" w:rsidRPr="008E2243" w:rsidRDefault="0068622E" w:rsidP="0068622E">
      <w:pPr>
        <w:spacing w:after="0" w:line="360" w:lineRule="auto"/>
        <w:ind w:firstLine="708"/>
        <w:jc w:val="both"/>
        <w:rPr>
          <w:rFonts w:ascii="Times New Roman" w:hAnsi="Times New Roman"/>
          <w:b/>
          <w:sz w:val="24"/>
          <w:szCs w:val="24"/>
          <w:lang w:val="bg-BG" w:eastAsia="bg-BG"/>
        </w:rPr>
      </w:pPr>
      <w:r w:rsidRPr="008E2243">
        <w:rPr>
          <w:rFonts w:ascii="Times New Roman" w:hAnsi="Times New Roman"/>
          <w:b/>
          <w:sz w:val="24"/>
          <w:szCs w:val="24"/>
          <w:lang w:val="bg-BG" w:eastAsia="bg-BG"/>
        </w:rPr>
        <w:lastRenderedPageBreak/>
        <w:t>3.2. Преглед на проблемите, възникнали в процеса на прилагане на Регионалния план за развитие през 20</w:t>
      </w:r>
      <w:r w:rsidR="00D9317D" w:rsidRPr="008E2243">
        <w:rPr>
          <w:rFonts w:ascii="Times New Roman" w:hAnsi="Times New Roman"/>
          <w:b/>
          <w:sz w:val="24"/>
          <w:szCs w:val="24"/>
          <w:lang w:val="bg-BG" w:eastAsia="bg-BG"/>
        </w:rPr>
        <w:t>20</w:t>
      </w:r>
      <w:r w:rsidRPr="008E2243">
        <w:rPr>
          <w:rFonts w:ascii="Times New Roman" w:hAnsi="Times New Roman"/>
          <w:b/>
          <w:sz w:val="24"/>
          <w:szCs w:val="24"/>
          <w:lang w:val="bg-BG" w:eastAsia="bg-BG"/>
        </w:rPr>
        <w:t xml:space="preserve"> година</w:t>
      </w:r>
    </w:p>
    <w:p w:rsidR="0068622E" w:rsidRPr="008E2243" w:rsidRDefault="0068622E" w:rsidP="0068622E">
      <w:pPr>
        <w:spacing w:after="0" w:line="360" w:lineRule="auto"/>
        <w:ind w:firstLine="708"/>
        <w:jc w:val="both"/>
        <w:rPr>
          <w:rFonts w:ascii="Times New Roman" w:hAnsi="Times New Roman"/>
          <w:sz w:val="24"/>
          <w:szCs w:val="24"/>
          <w:lang w:val="bg-BG" w:eastAsia="bg-BG"/>
        </w:rPr>
      </w:pPr>
      <w:r w:rsidRPr="008E2243">
        <w:rPr>
          <w:rFonts w:ascii="Times New Roman" w:eastAsia="Times New Roman" w:hAnsi="Times New Roman"/>
          <w:sz w:val="24"/>
          <w:szCs w:val="24"/>
          <w:lang w:val="bg-BG" w:eastAsia="bg-BG"/>
        </w:rPr>
        <w:t>Основните проблеми в процеса на прилагане и наблюдение на Регионалния план за разви</w:t>
      </w:r>
      <w:r w:rsidR="00392FC5" w:rsidRPr="008E2243">
        <w:rPr>
          <w:rFonts w:ascii="Times New Roman" w:eastAsia="Times New Roman" w:hAnsi="Times New Roman"/>
          <w:sz w:val="24"/>
          <w:szCs w:val="24"/>
          <w:lang w:val="bg-BG" w:eastAsia="bg-BG"/>
        </w:rPr>
        <w:t xml:space="preserve">тие на Северозападен район 2014 </w:t>
      </w:r>
      <w:r w:rsidR="00392FC5" w:rsidRPr="008E2243">
        <w:rPr>
          <w:rFonts w:ascii="Times New Roman" w:hAnsi="Times New Roman"/>
          <w:sz w:val="24"/>
          <w:szCs w:val="24"/>
          <w:lang w:val="bg-BG" w:eastAsia="bg-BG"/>
        </w:rPr>
        <w:t xml:space="preserve">– </w:t>
      </w:r>
      <w:r w:rsidRPr="008E2243">
        <w:rPr>
          <w:rFonts w:ascii="Times New Roman" w:eastAsia="Times New Roman" w:hAnsi="Times New Roman"/>
          <w:sz w:val="24"/>
          <w:szCs w:val="24"/>
          <w:lang w:val="bg-BG" w:eastAsia="bg-BG"/>
        </w:rPr>
        <w:t>2020 г. и през 20</w:t>
      </w:r>
      <w:r w:rsidR="000A79CC" w:rsidRPr="008E2243">
        <w:rPr>
          <w:rFonts w:ascii="Times New Roman" w:eastAsia="Times New Roman" w:hAnsi="Times New Roman"/>
          <w:sz w:val="24"/>
          <w:szCs w:val="24"/>
          <w:lang w:val="bg-BG" w:eastAsia="bg-BG"/>
        </w:rPr>
        <w:t>20</w:t>
      </w:r>
      <w:r w:rsidRPr="008E2243">
        <w:rPr>
          <w:rFonts w:ascii="Times New Roman" w:eastAsia="Times New Roman" w:hAnsi="Times New Roman"/>
          <w:sz w:val="24"/>
          <w:szCs w:val="24"/>
          <w:lang w:val="bg-BG" w:eastAsia="bg-BG"/>
        </w:rPr>
        <w:t xml:space="preserve"> г. са свързани основно с липсата на актуална статистическа информация на регионално и областно ниво, за очертаване тенденциите в изменението на някои индикатори, които определят напредъка по изпълнение на приоритетите на Регионалния план за развитие. За получаване на необходимите данни по част от индикаторите, които не се наблюдават от официалната статистика, са изпратени писма с искане за информация до НСИ и други институции, провеждащи политики в съответните сектори - АПИ, ИАОС, ИПА и др. </w:t>
      </w:r>
      <w:r w:rsidRPr="008E2243">
        <w:rPr>
          <w:rFonts w:ascii="Times New Roman" w:hAnsi="Times New Roman"/>
          <w:sz w:val="24"/>
          <w:szCs w:val="24"/>
          <w:lang w:val="bg-BG" w:eastAsia="bg-BG"/>
        </w:rPr>
        <w:t>С писмо на  РСР на Северозападен район  е изискана информация за изготвените годишни доклади за изпълнението на Общинските планове за развитие на общините в СЗР за 20</w:t>
      </w:r>
      <w:r w:rsidR="000A79CC" w:rsidRPr="008E2243">
        <w:rPr>
          <w:rFonts w:ascii="Times New Roman" w:hAnsi="Times New Roman"/>
          <w:sz w:val="24"/>
          <w:szCs w:val="24"/>
          <w:lang w:val="bg-BG" w:eastAsia="bg-BG"/>
        </w:rPr>
        <w:t>20</w:t>
      </w:r>
      <w:r w:rsidRPr="008E2243">
        <w:rPr>
          <w:rFonts w:ascii="Times New Roman" w:hAnsi="Times New Roman"/>
          <w:sz w:val="24"/>
          <w:szCs w:val="24"/>
          <w:lang w:val="bg-BG" w:eastAsia="bg-BG"/>
        </w:rPr>
        <w:t xml:space="preserve"> г., </w:t>
      </w:r>
      <w:r w:rsidRPr="008E2243">
        <w:rPr>
          <w:rFonts w:ascii="Times New Roman" w:hAnsi="Times New Roman"/>
          <w:bCs/>
          <w:sz w:val="24"/>
          <w:szCs w:val="24"/>
          <w:lang w:val="bg-BG" w:eastAsia="bg-BG"/>
        </w:rPr>
        <w:t>актуална информация и налични актуални данни за 20</w:t>
      </w:r>
      <w:r w:rsidR="000A79CC" w:rsidRPr="008E2243">
        <w:rPr>
          <w:rFonts w:ascii="Times New Roman" w:hAnsi="Times New Roman"/>
          <w:bCs/>
          <w:sz w:val="24"/>
          <w:szCs w:val="24"/>
          <w:lang w:val="bg-BG" w:eastAsia="bg-BG"/>
        </w:rPr>
        <w:t>20</w:t>
      </w:r>
      <w:r w:rsidRPr="008E2243">
        <w:rPr>
          <w:rFonts w:ascii="Times New Roman" w:hAnsi="Times New Roman"/>
          <w:bCs/>
          <w:sz w:val="24"/>
          <w:szCs w:val="24"/>
          <w:lang w:val="bg-BG" w:eastAsia="bg-BG"/>
        </w:rPr>
        <w:t xml:space="preserve"> г. по индикатори за наблюдение на РПР, </w:t>
      </w:r>
      <w:r w:rsidRPr="008E2243">
        <w:rPr>
          <w:rFonts w:ascii="Times New Roman" w:hAnsi="Times New Roman"/>
          <w:sz w:val="24"/>
          <w:szCs w:val="24"/>
          <w:lang w:val="bg-BG" w:eastAsia="bg-BG"/>
        </w:rPr>
        <w:t>както и подробна информация за реализирани или в процес на реализация проекти на територията на общините в района, с финансови източници извън оперативните програми през 20</w:t>
      </w:r>
      <w:r w:rsidR="000A79CC" w:rsidRPr="008E2243">
        <w:rPr>
          <w:rFonts w:ascii="Times New Roman" w:hAnsi="Times New Roman"/>
          <w:sz w:val="24"/>
          <w:szCs w:val="24"/>
          <w:lang w:val="bg-BG" w:eastAsia="bg-BG"/>
        </w:rPr>
        <w:t>20</w:t>
      </w:r>
      <w:r w:rsidRPr="008E2243">
        <w:rPr>
          <w:rFonts w:ascii="Times New Roman" w:hAnsi="Times New Roman"/>
          <w:sz w:val="24"/>
          <w:szCs w:val="24"/>
          <w:lang w:val="bg-BG" w:eastAsia="bg-BG"/>
        </w:rPr>
        <w:t xml:space="preserve"> г. Информацията е предоставена на Секретариата на РСР на СЗР чрез областните управители на областите в района. Тя е анализирана и включена в настоящия годишен доклад.</w:t>
      </w:r>
    </w:p>
    <w:p w:rsidR="0068622E" w:rsidRPr="008E2243" w:rsidRDefault="0068622E" w:rsidP="0068622E">
      <w:pPr>
        <w:spacing w:after="0" w:line="360" w:lineRule="auto"/>
        <w:ind w:firstLine="708"/>
        <w:jc w:val="both"/>
        <w:rPr>
          <w:rFonts w:ascii="Times New Roman" w:eastAsia="Times New Roman" w:hAnsi="Times New Roman"/>
          <w:sz w:val="24"/>
          <w:szCs w:val="24"/>
          <w:lang w:val="bg-BG" w:eastAsia="bg-BG"/>
        </w:rPr>
      </w:pPr>
      <w:r w:rsidRPr="008E2243">
        <w:rPr>
          <w:rFonts w:ascii="Times New Roman" w:eastAsia="Times New Roman" w:hAnsi="Times New Roman"/>
          <w:sz w:val="24"/>
          <w:szCs w:val="24"/>
          <w:lang w:val="bg-BG" w:eastAsia="bg-BG"/>
        </w:rPr>
        <w:t>За част от индикаторите за наблюдение на Регионалн</w:t>
      </w:r>
      <w:r w:rsidR="00392FC5" w:rsidRPr="008E2243">
        <w:rPr>
          <w:rFonts w:ascii="Times New Roman" w:eastAsia="Times New Roman" w:hAnsi="Times New Roman"/>
          <w:sz w:val="24"/>
          <w:szCs w:val="24"/>
          <w:lang w:val="bg-BG" w:eastAsia="bg-BG"/>
        </w:rPr>
        <w:t xml:space="preserve">ия план за развитие на СЗР 2014 </w:t>
      </w:r>
      <w:r w:rsidR="00392FC5" w:rsidRPr="008E2243">
        <w:rPr>
          <w:rFonts w:ascii="Times New Roman" w:hAnsi="Times New Roman"/>
          <w:sz w:val="24"/>
          <w:szCs w:val="24"/>
          <w:lang w:val="bg-BG" w:eastAsia="bg-BG"/>
        </w:rPr>
        <w:t xml:space="preserve">– </w:t>
      </w:r>
      <w:r w:rsidRPr="008E2243">
        <w:rPr>
          <w:rFonts w:ascii="Times New Roman" w:eastAsia="Times New Roman" w:hAnsi="Times New Roman"/>
          <w:sz w:val="24"/>
          <w:szCs w:val="24"/>
          <w:lang w:val="bg-BG" w:eastAsia="bg-BG"/>
        </w:rPr>
        <w:t>2020 г. са използвани данни от годишните справки за изпълнението и социално-икономическото въздействие на Оперативните програми 20</w:t>
      </w:r>
      <w:r w:rsidR="00ED2777" w:rsidRPr="008E2243">
        <w:rPr>
          <w:rFonts w:ascii="Times New Roman" w:eastAsia="Times New Roman" w:hAnsi="Times New Roman"/>
          <w:sz w:val="24"/>
          <w:szCs w:val="24"/>
          <w:lang w:val="bg-BG" w:eastAsia="bg-BG"/>
        </w:rPr>
        <w:t>14</w:t>
      </w:r>
      <w:r w:rsidR="00392FC5" w:rsidRPr="008E2243">
        <w:rPr>
          <w:rFonts w:ascii="Times New Roman" w:eastAsia="Times New Roman" w:hAnsi="Times New Roman"/>
          <w:sz w:val="24"/>
          <w:szCs w:val="24"/>
          <w:lang w:val="bg-BG" w:eastAsia="bg-BG"/>
        </w:rPr>
        <w:t xml:space="preserve"> </w:t>
      </w:r>
      <w:r w:rsidR="00392FC5" w:rsidRPr="008E2243">
        <w:rPr>
          <w:rFonts w:ascii="Times New Roman" w:hAnsi="Times New Roman"/>
          <w:sz w:val="24"/>
          <w:szCs w:val="24"/>
          <w:lang w:val="bg-BG" w:eastAsia="bg-BG"/>
        </w:rPr>
        <w:t xml:space="preserve">– </w:t>
      </w:r>
      <w:r w:rsidRPr="008E2243">
        <w:rPr>
          <w:rFonts w:ascii="Times New Roman" w:eastAsia="Times New Roman" w:hAnsi="Times New Roman"/>
          <w:sz w:val="24"/>
          <w:szCs w:val="24"/>
          <w:lang w:val="bg-BG" w:eastAsia="bg-BG"/>
        </w:rPr>
        <w:t>20</w:t>
      </w:r>
      <w:r w:rsidR="00ED2777" w:rsidRPr="008E2243">
        <w:rPr>
          <w:rFonts w:ascii="Times New Roman" w:eastAsia="Times New Roman" w:hAnsi="Times New Roman"/>
          <w:sz w:val="24"/>
          <w:szCs w:val="24"/>
          <w:lang w:val="bg-BG" w:eastAsia="bg-BG"/>
        </w:rPr>
        <w:t>20</w:t>
      </w:r>
      <w:r w:rsidRPr="008E2243">
        <w:rPr>
          <w:rFonts w:ascii="Times New Roman" w:eastAsia="Times New Roman" w:hAnsi="Times New Roman"/>
          <w:sz w:val="24"/>
          <w:szCs w:val="24"/>
          <w:lang w:val="bg-BG" w:eastAsia="bg-BG"/>
        </w:rPr>
        <w:t xml:space="preserve"> г., предоставени от съответните Управляващи органи.</w:t>
      </w:r>
    </w:p>
    <w:p w:rsidR="0068622E" w:rsidRPr="008E2243" w:rsidRDefault="0068622E" w:rsidP="0068622E">
      <w:pPr>
        <w:spacing w:after="0" w:line="360" w:lineRule="auto"/>
        <w:ind w:firstLine="708"/>
        <w:jc w:val="both"/>
        <w:rPr>
          <w:rFonts w:ascii="Times New Roman" w:hAnsi="Times New Roman"/>
          <w:b/>
          <w:sz w:val="24"/>
          <w:szCs w:val="24"/>
          <w:lang w:val="bg-BG" w:eastAsia="bg-BG"/>
        </w:rPr>
      </w:pPr>
    </w:p>
    <w:p w:rsidR="00103DCA" w:rsidRPr="008E2243" w:rsidRDefault="0068622E" w:rsidP="009A1CA1">
      <w:pPr>
        <w:autoSpaceDE w:val="0"/>
        <w:autoSpaceDN w:val="0"/>
        <w:adjustRightInd w:val="0"/>
        <w:spacing w:after="0" w:line="360" w:lineRule="auto"/>
        <w:ind w:right="5" w:firstLine="709"/>
        <w:jc w:val="both"/>
        <w:rPr>
          <w:rFonts w:ascii="Times New Roman" w:hAnsi="Times New Roman"/>
          <w:b/>
          <w:sz w:val="24"/>
          <w:szCs w:val="24"/>
          <w:lang w:val="bg-BG" w:eastAsia="bg-BG"/>
        </w:rPr>
      </w:pPr>
      <w:r w:rsidRPr="008E2243">
        <w:rPr>
          <w:rFonts w:ascii="Times New Roman" w:hAnsi="Times New Roman"/>
          <w:b/>
          <w:sz w:val="24"/>
          <w:szCs w:val="24"/>
          <w:lang w:val="bg-BG" w:eastAsia="bg-BG"/>
        </w:rPr>
        <w:t>3.3. Мерките за осигуряване на информация и публичност на действията по изпълнение на Регионалния план за развитие</w:t>
      </w:r>
    </w:p>
    <w:p w:rsidR="0068622E" w:rsidRPr="008E2243" w:rsidRDefault="0068622E" w:rsidP="0068622E">
      <w:pPr>
        <w:spacing w:after="0" w:line="360" w:lineRule="auto"/>
        <w:ind w:firstLine="708"/>
        <w:jc w:val="both"/>
        <w:rPr>
          <w:rFonts w:ascii="Times New Roman" w:hAnsi="Times New Roman"/>
          <w:sz w:val="24"/>
          <w:szCs w:val="24"/>
          <w:lang w:val="bg-BG" w:eastAsia="bg-BG"/>
        </w:rPr>
      </w:pPr>
      <w:r w:rsidRPr="008E2243">
        <w:rPr>
          <w:rFonts w:ascii="Times New Roman" w:hAnsi="Times New Roman"/>
          <w:sz w:val="24"/>
          <w:szCs w:val="24"/>
          <w:lang w:val="bg-BG" w:eastAsia="bg-BG"/>
        </w:rPr>
        <w:t xml:space="preserve"> Протоколите от проведените заседания на РСР  на СЗР се публикуват на интернет страницата на Министерството на регионалното развитие и благоустройството и на официалните интернет страници на Областните администрации в Северозападен район, и се изпращат с материалите - обект на разглеждане на заседанието по електронната поща до всички членове на Регионалния съвет за развитие. </w:t>
      </w:r>
    </w:p>
    <w:p w:rsidR="0068622E" w:rsidRPr="008E2243" w:rsidRDefault="0068622E" w:rsidP="0068622E">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8E2243">
        <w:rPr>
          <w:rFonts w:ascii="Times New Roman" w:hAnsi="Times New Roman"/>
          <w:sz w:val="24"/>
          <w:szCs w:val="24"/>
          <w:lang w:val="bg-BG" w:eastAsia="bg-BG"/>
        </w:rPr>
        <w:t>В съответствие с чл.</w:t>
      </w:r>
      <w:r w:rsidR="00392FC5" w:rsidRPr="008E2243">
        <w:rPr>
          <w:rFonts w:ascii="Times New Roman" w:hAnsi="Times New Roman"/>
          <w:sz w:val="24"/>
          <w:szCs w:val="24"/>
          <w:lang w:val="bg-BG" w:eastAsia="bg-BG"/>
        </w:rPr>
        <w:t xml:space="preserve"> </w:t>
      </w:r>
      <w:r w:rsidRPr="008E2243">
        <w:rPr>
          <w:rFonts w:ascii="Times New Roman" w:hAnsi="Times New Roman"/>
          <w:sz w:val="24"/>
          <w:szCs w:val="24"/>
          <w:lang w:val="bg-BG" w:eastAsia="bg-BG"/>
        </w:rPr>
        <w:t>86, ал.</w:t>
      </w:r>
      <w:r w:rsidR="00392FC5" w:rsidRPr="008E2243">
        <w:rPr>
          <w:rFonts w:ascii="Times New Roman" w:hAnsi="Times New Roman"/>
          <w:sz w:val="24"/>
          <w:szCs w:val="24"/>
          <w:lang w:val="bg-BG" w:eastAsia="bg-BG"/>
        </w:rPr>
        <w:t xml:space="preserve"> </w:t>
      </w:r>
      <w:r w:rsidRPr="008E2243">
        <w:rPr>
          <w:rFonts w:ascii="Times New Roman" w:hAnsi="Times New Roman"/>
          <w:sz w:val="24"/>
          <w:szCs w:val="24"/>
          <w:lang w:val="bg-BG" w:eastAsia="bg-BG"/>
        </w:rPr>
        <w:t>1 и ал.</w:t>
      </w:r>
      <w:r w:rsidR="00392FC5" w:rsidRPr="008E2243">
        <w:rPr>
          <w:rFonts w:ascii="Times New Roman" w:hAnsi="Times New Roman"/>
          <w:sz w:val="24"/>
          <w:szCs w:val="24"/>
          <w:lang w:val="bg-BG" w:eastAsia="bg-BG"/>
        </w:rPr>
        <w:t xml:space="preserve"> </w:t>
      </w:r>
      <w:r w:rsidRPr="008E2243">
        <w:rPr>
          <w:rFonts w:ascii="Times New Roman" w:hAnsi="Times New Roman"/>
          <w:sz w:val="24"/>
          <w:szCs w:val="24"/>
          <w:lang w:val="bg-BG" w:eastAsia="bg-BG"/>
        </w:rPr>
        <w:t xml:space="preserve">2 от Правилника за прилагане на Закона за </w:t>
      </w:r>
      <w:r w:rsidRPr="008E2243">
        <w:rPr>
          <w:rFonts w:ascii="Times New Roman" w:hAnsi="Times New Roman"/>
          <w:sz w:val="24"/>
          <w:szCs w:val="24"/>
          <w:lang w:val="bg-BG" w:eastAsia="bg-BG"/>
        </w:rPr>
        <w:lastRenderedPageBreak/>
        <w:t>регионалното развитие</w:t>
      </w:r>
      <w:r w:rsidR="00307E71" w:rsidRPr="008E2243">
        <w:rPr>
          <w:rFonts w:ascii="Times New Roman" w:hAnsi="Times New Roman"/>
          <w:sz w:val="24"/>
          <w:szCs w:val="24"/>
          <w:lang w:eastAsia="bg-BG"/>
        </w:rPr>
        <w:t xml:space="preserve"> </w:t>
      </w:r>
      <w:r w:rsidRPr="008E2243">
        <w:rPr>
          <w:rFonts w:ascii="Times New Roman" w:hAnsi="Times New Roman"/>
          <w:sz w:val="24"/>
          <w:szCs w:val="24"/>
          <w:lang w:val="bg-BG" w:eastAsia="bg-BG"/>
        </w:rPr>
        <w:t>,</w:t>
      </w:r>
      <w:r w:rsidR="00307E71" w:rsidRPr="008E2243">
        <w:rPr>
          <w:rFonts w:ascii="Times New Roman" w:hAnsi="Times New Roman"/>
          <w:sz w:val="24"/>
          <w:szCs w:val="24"/>
          <w:lang w:eastAsia="bg-BG"/>
        </w:rPr>
        <w:t xml:space="preserve"> </w:t>
      </w:r>
      <w:r w:rsidR="00E56D21" w:rsidRPr="008E2243">
        <w:rPr>
          <w:rFonts w:ascii="Times New Roman" w:hAnsi="Times New Roman"/>
          <w:sz w:val="24"/>
          <w:szCs w:val="24"/>
          <w:lang w:val="bg-BG" w:eastAsia="bg-BG"/>
        </w:rPr>
        <w:t>Регионалният отдел „СЗР“</w:t>
      </w:r>
      <w:r w:rsidRPr="008E2243">
        <w:rPr>
          <w:rFonts w:ascii="Times New Roman" w:hAnsi="Times New Roman"/>
          <w:sz w:val="24"/>
          <w:szCs w:val="24"/>
          <w:lang w:val="bg-BG" w:eastAsia="bg-BG"/>
        </w:rPr>
        <w:t xml:space="preserve"> на Министерството на регионалното развитие и благоустрой</w:t>
      </w:r>
      <w:r w:rsidR="00A94E4D" w:rsidRPr="008E2243">
        <w:rPr>
          <w:rFonts w:ascii="Times New Roman" w:hAnsi="Times New Roman"/>
          <w:sz w:val="24"/>
          <w:szCs w:val="24"/>
          <w:lang w:val="bg-BG" w:eastAsia="bg-BG"/>
        </w:rPr>
        <w:t xml:space="preserve">ството в Северозападен район - </w:t>
      </w:r>
      <w:r w:rsidRPr="008E2243">
        <w:rPr>
          <w:rFonts w:ascii="Times New Roman" w:hAnsi="Times New Roman"/>
          <w:sz w:val="24"/>
          <w:szCs w:val="24"/>
          <w:lang w:val="bg-BG" w:eastAsia="bg-BG"/>
        </w:rPr>
        <w:t>разработи Годишен доклад за наблюдение на изпълнението на Регионалния план за развитие на Северозападен район за 20</w:t>
      </w:r>
      <w:r w:rsidR="00753CCF" w:rsidRPr="008E2243">
        <w:rPr>
          <w:rFonts w:ascii="Times New Roman" w:hAnsi="Times New Roman"/>
          <w:sz w:val="24"/>
          <w:szCs w:val="24"/>
          <w:lang w:val="bg-BG" w:eastAsia="bg-BG"/>
        </w:rPr>
        <w:t>19</w:t>
      </w:r>
      <w:r w:rsidRPr="008E2243">
        <w:rPr>
          <w:rFonts w:ascii="Times New Roman" w:hAnsi="Times New Roman"/>
          <w:sz w:val="24"/>
          <w:szCs w:val="24"/>
          <w:lang w:val="bg-BG" w:eastAsia="bg-BG"/>
        </w:rPr>
        <w:t xml:space="preserve"> г. На проведен</w:t>
      </w:r>
      <w:r w:rsidR="00753CCF" w:rsidRPr="008E2243">
        <w:rPr>
          <w:rFonts w:ascii="Times New Roman" w:hAnsi="Times New Roman"/>
          <w:sz w:val="24"/>
          <w:szCs w:val="24"/>
          <w:lang w:val="bg-BG" w:eastAsia="bg-BG"/>
        </w:rPr>
        <w:t>ата процедура за неприсъствено вземане на решение</w:t>
      </w:r>
      <w:r w:rsidRPr="008E2243">
        <w:rPr>
          <w:rFonts w:ascii="Times New Roman" w:hAnsi="Times New Roman"/>
          <w:sz w:val="24"/>
          <w:szCs w:val="24"/>
          <w:lang w:val="bg-BG" w:eastAsia="bg-BG"/>
        </w:rPr>
        <w:t xml:space="preserve"> на </w:t>
      </w:r>
      <w:r w:rsidR="00E56D21" w:rsidRPr="008E2243">
        <w:rPr>
          <w:rFonts w:ascii="Times New Roman" w:hAnsi="Times New Roman"/>
          <w:sz w:val="24"/>
          <w:szCs w:val="24"/>
          <w:lang w:val="bg-BG" w:eastAsia="bg-BG"/>
        </w:rPr>
        <w:t>2</w:t>
      </w:r>
      <w:r w:rsidR="00753CCF" w:rsidRPr="008E2243">
        <w:rPr>
          <w:rFonts w:ascii="Times New Roman" w:hAnsi="Times New Roman"/>
          <w:sz w:val="24"/>
          <w:szCs w:val="24"/>
          <w:lang w:val="bg-BG" w:eastAsia="bg-BG"/>
        </w:rPr>
        <w:t>3</w:t>
      </w:r>
      <w:r w:rsidRPr="008E2243">
        <w:rPr>
          <w:rFonts w:ascii="Times New Roman" w:hAnsi="Times New Roman"/>
          <w:sz w:val="24"/>
          <w:szCs w:val="24"/>
          <w:lang w:val="bg-BG" w:eastAsia="bg-BG"/>
        </w:rPr>
        <w:t xml:space="preserve"> юни 20</w:t>
      </w:r>
      <w:r w:rsidR="00753CCF" w:rsidRPr="008E2243">
        <w:rPr>
          <w:rFonts w:ascii="Times New Roman" w:hAnsi="Times New Roman"/>
          <w:sz w:val="24"/>
          <w:szCs w:val="24"/>
          <w:lang w:val="bg-BG" w:eastAsia="bg-BG"/>
        </w:rPr>
        <w:t>20</w:t>
      </w:r>
      <w:r w:rsidRPr="008E2243">
        <w:rPr>
          <w:rFonts w:ascii="Times New Roman" w:hAnsi="Times New Roman"/>
          <w:sz w:val="24"/>
          <w:szCs w:val="24"/>
          <w:lang w:val="bg-BG" w:eastAsia="bg-BG"/>
        </w:rPr>
        <w:t xml:space="preserve"> г. заседание, Регионалният съвет за развитие обсъди и одобри Годишния доклад за наблюдение на изпълнението на Регионалния план за развитие на Северозападен район за 201</w:t>
      </w:r>
      <w:r w:rsidR="00753CCF" w:rsidRPr="008E2243">
        <w:rPr>
          <w:rFonts w:ascii="Times New Roman" w:hAnsi="Times New Roman"/>
          <w:sz w:val="24"/>
          <w:szCs w:val="24"/>
          <w:lang w:val="bg-BG" w:eastAsia="bg-BG"/>
        </w:rPr>
        <w:t>9</w:t>
      </w:r>
      <w:r w:rsidRPr="008E2243">
        <w:rPr>
          <w:rFonts w:ascii="Times New Roman" w:hAnsi="Times New Roman"/>
          <w:sz w:val="24"/>
          <w:szCs w:val="24"/>
          <w:lang w:val="bg-BG" w:eastAsia="bg-BG"/>
        </w:rPr>
        <w:t xml:space="preserve"> г. За осигуряване на публичност, докладът е публикуван на </w:t>
      </w:r>
      <w:r w:rsidRPr="008E2243">
        <w:rPr>
          <w:rFonts w:ascii="Times New Roman" w:eastAsia="Times New Roman" w:hAnsi="Times New Roman"/>
          <w:sz w:val="24"/>
          <w:szCs w:val="24"/>
          <w:shd w:val="clear" w:color="auto" w:fill="FEFEFE"/>
          <w:lang w:val="bg-BG"/>
        </w:rPr>
        <w:t xml:space="preserve">интернет страницата </w:t>
      </w:r>
      <w:r w:rsidRPr="008E2243">
        <w:rPr>
          <w:rFonts w:ascii="Times New Roman" w:hAnsi="Times New Roman"/>
          <w:sz w:val="24"/>
          <w:szCs w:val="24"/>
          <w:lang w:val="bg-BG" w:eastAsia="bg-BG"/>
        </w:rPr>
        <w:t>на Министерство на регионалното развитие и благоустройството.</w:t>
      </w:r>
    </w:p>
    <w:p w:rsidR="00E56D21" w:rsidRPr="008E2243" w:rsidRDefault="00E56D21" w:rsidP="0068622E">
      <w:pPr>
        <w:widowControl w:val="0"/>
        <w:autoSpaceDE w:val="0"/>
        <w:autoSpaceDN w:val="0"/>
        <w:adjustRightInd w:val="0"/>
        <w:spacing w:after="0" w:line="360" w:lineRule="auto"/>
        <w:ind w:firstLine="708"/>
        <w:jc w:val="both"/>
        <w:rPr>
          <w:rFonts w:ascii="Times New Roman" w:hAnsi="Times New Roman"/>
          <w:sz w:val="24"/>
          <w:szCs w:val="24"/>
          <w:lang w:val="bg-BG"/>
        </w:rPr>
      </w:pPr>
    </w:p>
    <w:p w:rsidR="0068622E" w:rsidRPr="008E2243" w:rsidRDefault="0068622E" w:rsidP="009A1CA1">
      <w:pPr>
        <w:autoSpaceDE w:val="0"/>
        <w:autoSpaceDN w:val="0"/>
        <w:adjustRightInd w:val="0"/>
        <w:spacing w:after="0" w:line="312" w:lineRule="auto"/>
        <w:ind w:right="5" w:firstLine="706"/>
        <w:jc w:val="both"/>
        <w:rPr>
          <w:rFonts w:ascii="Times New Roman" w:hAnsi="Times New Roman"/>
          <w:b/>
          <w:sz w:val="24"/>
          <w:szCs w:val="24"/>
          <w:lang w:val="bg-BG" w:eastAsia="bg-BG"/>
        </w:rPr>
      </w:pPr>
      <w:r w:rsidRPr="008E2243">
        <w:rPr>
          <w:rFonts w:ascii="Times New Roman" w:hAnsi="Times New Roman"/>
          <w:b/>
          <w:sz w:val="24"/>
          <w:szCs w:val="24"/>
          <w:lang w:val="bg-BG" w:eastAsia="bg-BG"/>
        </w:rPr>
        <w:t>3.</w:t>
      </w:r>
      <w:r w:rsidR="00AD247B" w:rsidRPr="008E2243">
        <w:rPr>
          <w:rFonts w:ascii="Times New Roman" w:hAnsi="Times New Roman"/>
          <w:b/>
          <w:sz w:val="24"/>
          <w:szCs w:val="24"/>
          <w:lang w:val="bg-BG" w:eastAsia="bg-BG"/>
        </w:rPr>
        <w:t>4</w:t>
      </w:r>
      <w:r w:rsidRPr="008E2243">
        <w:rPr>
          <w:rFonts w:ascii="Times New Roman" w:hAnsi="Times New Roman"/>
          <w:b/>
          <w:sz w:val="24"/>
          <w:szCs w:val="24"/>
          <w:lang w:val="bg-BG" w:eastAsia="bg-BG"/>
        </w:rPr>
        <w:t>. Мерките за прилагане принципа на партньорство</w:t>
      </w:r>
    </w:p>
    <w:p w:rsidR="0068622E" w:rsidRPr="008E2243" w:rsidRDefault="0068622E" w:rsidP="0058047D">
      <w:pPr>
        <w:spacing w:after="0" w:line="360" w:lineRule="auto"/>
        <w:ind w:firstLine="709"/>
        <w:jc w:val="both"/>
        <w:rPr>
          <w:rFonts w:ascii="Times New Roman" w:hAnsi="Times New Roman"/>
          <w:sz w:val="24"/>
          <w:szCs w:val="24"/>
          <w:lang w:val="bg-BG" w:eastAsia="bg-BG"/>
        </w:rPr>
      </w:pPr>
      <w:r w:rsidRPr="008E2243">
        <w:rPr>
          <w:rFonts w:ascii="Times New Roman" w:hAnsi="Times New Roman"/>
          <w:sz w:val="24"/>
          <w:szCs w:val="24"/>
          <w:lang w:val="bg-BG" w:eastAsia="bg-BG"/>
        </w:rPr>
        <w:t>При изпълнението на Регионалния план за развитие на Северозападен район, в процеса на наблюдение, Регионалният съвет за развитие осигурява участието на всички свои членове: органите на централната и местната власт (министерства, областни администрации, общински администрации), представителите на работодателски и синдикални организации ( Българска стопанска камара, Българска търговско-промишлена палата, Асоциация на индустриалния капитал в България, Конфедерация на труда „Подкрепа“, Конфедерация на независимите синдикати в България), представители на университетски институции (Стопанска академия „Д. А. Ценов“ – Свищов,</w:t>
      </w:r>
      <w:r w:rsidRPr="008E2243">
        <w:rPr>
          <w:lang w:val="bg-BG"/>
        </w:rPr>
        <w:t xml:space="preserve"> </w:t>
      </w:r>
      <w:r w:rsidRPr="008E2243">
        <w:rPr>
          <w:rFonts w:ascii="Times New Roman" w:hAnsi="Times New Roman"/>
          <w:sz w:val="24"/>
          <w:szCs w:val="24"/>
          <w:lang w:val="bg-BG" w:eastAsia="bg-BG"/>
        </w:rPr>
        <w:t>Технически колеж Ловеч,</w:t>
      </w:r>
      <w:r w:rsidRPr="008E2243">
        <w:rPr>
          <w:lang w:val="bg-BG"/>
        </w:rPr>
        <w:t xml:space="preserve"> </w:t>
      </w:r>
      <w:r w:rsidRPr="008E2243">
        <w:rPr>
          <w:rFonts w:ascii="Times New Roman" w:hAnsi="Times New Roman"/>
          <w:sz w:val="24"/>
          <w:szCs w:val="24"/>
          <w:lang w:val="bg-BG" w:eastAsia="bg-BG"/>
        </w:rPr>
        <w:t xml:space="preserve">ВТУ „Св. Св. Кирил и Методий“ – Филиал Враца), представители на неправителствени и граждански организации (Форум гражданско участие), като се спазва принципа за партньорство, публичност и прозрачност. </w:t>
      </w:r>
    </w:p>
    <w:p w:rsidR="0068622E" w:rsidRPr="008E2243" w:rsidRDefault="00EF180E" w:rsidP="0058047D">
      <w:pPr>
        <w:spacing w:after="0" w:line="360" w:lineRule="auto"/>
        <w:ind w:firstLine="709"/>
        <w:jc w:val="both"/>
        <w:rPr>
          <w:rFonts w:ascii="Times New Roman" w:hAnsi="Times New Roman"/>
          <w:sz w:val="24"/>
          <w:szCs w:val="24"/>
          <w:lang w:val="bg-BG" w:eastAsia="bg-BG"/>
        </w:rPr>
      </w:pPr>
      <w:r w:rsidRPr="008E2243">
        <w:rPr>
          <w:rFonts w:ascii="Times New Roman" w:hAnsi="Times New Roman"/>
          <w:sz w:val="24"/>
          <w:szCs w:val="24"/>
          <w:lang w:val="bg-BG" w:eastAsia="bg-BG"/>
        </w:rPr>
        <w:t>През 2020</w:t>
      </w:r>
      <w:r w:rsidR="0068622E" w:rsidRPr="008E2243">
        <w:rPr>
          <w:rFonts w:ascii="Times New Roman" w:hAnsi="Times New Roman"/>
          <w:sz w:val="24"/>
          <w:szCs w:val="24"/>
          <w:lang w:val="bg-BG" w:eastAsia="bg-BG"/>
        </w:rPr>
        <w:t xml:space="preserve"> г. е осъществена добра координация и взаимодействие между членовете на Регионалния съвет за развитие, членовете на Регионалния координационен комитет и Секретариата на РСР. Подобрено е взаимодействието с централните и териториалните структури на изпълнителната власт при изпълнението на решенията на Регионалния съвет за развитие.</w:t>
      </w:r>
    </w:p>
    <w:p w:rsidR="0068622E" w:rsidRPr="008E2243" w:rsidRDefault="0068622E" w:rsidP="0068622E">
      <w:pPr>
        <w:spacing w:after="0" w:line="312" w:lineRule="auto"/>
        <w:ind w:firstLine="706"/>
        <w:jc w:val="both"/>
        <w:rPr>
          <w:rFonts w:ascii="Times New Roman" w:hAnsi="Times New Roman"/>
          <w:b/>
          <w:sz w:val="24"/>
          <w:szCs w:val="24"/>
          <w:lang w:val="bg-BG" w:eastAsia="bg-BG"/>
        </w:rPr>
      </w:pPr>
    </w:p>
    <w:p w:rsidR="0068622E" w:rsidRPr="008E2243" w:rsidRDefault="0068622E" w:rsidP="009A1CA1">
      <w:pPr>
        <w:spacing w:after="0" w:line="312" w:lineRule="auto"/>
        <w:ind w:firstLine="706"/>
        <w:jc w:val="both"/>
        <w:rPr>
          <w:rFonts w:ascii="Times New Roman" w:hAnsi="Times New Roman"/>
          <w:b/>
          <w:sz w:val="24"/>
          <w:szCs w:val="24"/>
          <w:lang w:val="bg-BG" w:eastAsia="bg-BG"/>
        </w:rPr>
      </w:pPr>
      <w:r w:rsidRPr="008E2243">
        <w:rPr>
          <w:rFonts w:ascii="Times New Roman" w:hAnsi="Times New Roman"/>
          <w:b/>
          <w:sz w:val="24"/>
          <w:szCs w:val="24"/>
          <w:lang w:val="bg-BG" w:eastAsia="bg-BG"/>
        </w:rPr>
        <w:t>3.</w:t>
      </w:r>
      <w:r w:rsidR="00DB3B14" w:rsidRPr="008E2243">
        <w:rPr>
          <w:rFonts w:ascii="Times New Roman" w:hAnsi="Times New Roman"/>
          <w:b/>
          <w:sz w:val="24"/>
          <w:szCs w:val="24"/>
          <w:lang w:val="bg-BG" w:eastAsia="bg-BG"/>
        </w:rPr>
        <w:t>5</w:t>
      </w:r>
      <w:r w:rsidRPr="008E2243">
        <w:rPr>
          <w:rFonts w:ascii="Times New Roman" w:hAnsi="Times New Roman"/>
          <w:b/>
          <w:sz w:val="24"/>
          <w:szCs w:val="24"/>
          <w:lang w:val="bg-BG" w:eastAsia="bg-BG"/>
        </w:rPr>
        <w:t>. Резултати от извършени тематични оценки или оценки за специфични случаи към края на съответната година</w:t>
      </w:r>
    </w:p>
    <w:p w:rsidR="00FC108E" w:rsidRPr="008E2243" w:rsidRDefault="0068622E" w:rsidP="001B3287">
      <w:pPr>
        <w:spacing w:after="0" w:line="360" w:lineRule="auto"/>
        <w:ind w:firstLine="709"/>
        <w:jc w:val="both"/>
        <w:rPr>
          <w:rFonts w:ascii="Times New Roman" w:hAnsi="Times New Roman"/>
          <w:sz w:val="24"/>
          <w:szCs w:val="24"/>
          <w:lang w:val="bg-BG" w:eastAsia="bg-BG"/>
        </w:rPr>
      </w:pPr>
      <w:r w:rsidRPr="008E2243">
        <w:rPr>
          <w:rFonts w:ascii="Times New Roman" w:hAnsi="Times New Roman"/>
          <w:sz w:val="24"/>
          <w:szCs w:val="24"/>
          <w:lang w:val="bg-BG" w:eastAsia="bg-BG"/>
        </w:rPr>
        <w:t>През 20</w:t>
      </w:r>
      <w:r w:rsidR="00EF180E" w:rsidRPr="008E2243">
        <w:rPr>
          <w:rFonts w:ascii="Times New Roman" w:hAnsi="Times New Roman"/>
          <w:sz w:val="24"/>
          <w:szCs w:val="24"/>
          <w:lang w:val="bg-BG" w:eastAsia="bg-BG"/>
        </w:rPr>
        <w:t>20</w:t>
      </w:r>
      <w:r w:rsidRPr="008E2243">
        <w:rPr>
          <w:rFonts w:ascii="Times New Roman" w:hAnsi="Times New Roman"/>
          <w:sz w:val="24"/>
          <w:szCs w:val="24"/>
          <w:lang w:val="bg-BG" w:eastAsia="bg-BG"/>
        </w:rPr>
        <w:t xml:space="preserve"> г. не са извършвани тематични оценки или оценки за специфични случаи на Регионалния план за разви</w:t>
      </w:r>
      <w:r w:rsidR="009047BA" w:rsidRPr="008E2243">
        <w:rPr>
          <w:rFonts w:ascii="Times New Roman" w:hAnsi="Times New Roman"/>
          <w:sz w:val="24"/>
          <w:szCs w:val="24"/>
          <w:lang w:val="bg-BG" w:eastAsia="bg-BG"/>
        </w:rPr>
        <w:t xml:space="preserve">тие на Северозападен район 2014 – </w:t>
      </w:r>
      <w:r w:rsidRPr="008E2243">
        <w:rPr>
          <w:rFonts w:ascii="Times New Roman" w:hAnsi="Times New Roman"/>
          <w:sz w:val="24"/>
          <w:szCs w:val="24"/>
          <w:lang w:val="bg-BG" w:eastAsia="bg-BG"/>
        </w:rPr>
        <w:t>2020 г.</w:t>
      </w:r>
    </w:p>
    <w:p w:rsidR="0068622E" w:rsidRPr="008E2243" w:rsidRDefault="0068622E" w:rsidP="0068622E">
      <w:pPr>
        <w:autoSpaceDE w:val="0"/>
        <w:autoSpaceDN w:val="0"/>
        <w:adjustRightInd w:val="0"/>
        <w:spacing w:after="0" w:line="360" w:lineRule="auto"/>
        <w:jc w:val="both"/>
        <w:rPr>
          <w:rFonts w:ascii="Times New Roman" w:hAnsi="Times New Roman"/>
          <w:b/>
          <w:sz w:val="28"/>
          <w:szCs w:val="24"/>
          <w:lang w:val="bg-BG"/>
        </w:rPr>
      </w:pPr>
      <w:r w:rsidRPr="008E2243">
        <w:rPr>
          <w:rFonts w:ascii="Times New Roman" w:hAnsi="Times New Roman"/>
          <w:b/>
          <w:sz w:val="28"/>
          <w:szCs w:val="24"/>
          <w:lang w:val="bg-BG"/>
        </w:rPr>
        <w:lastRenderedPageBreak/>
        <w:t xml:space="preserve">4. ЗАКЛЮЧЕНИЯ </w:t>
      </w:r>
      <w:r w:rsidR="00EF180E" w:rsidRPr="008E2243">
        <w:rPr>
          <w:rFonts w:ascii="Times New Roman" w:hAnsi="Times New Roman"/>
          <w:b/>
          <w:sz w:val="28"/>
          <w:szCs w:val="24"/>
          <w:lang w:val="bg-BG"/>
        </w:rPr>
        <w:t>ОТ ГОДИШНИЯ ДОКЛАД ЗА 2020 ГОДИНА.</w:t>
      </w:r>
    </w:p>
    <w:p w:rsidR="0068622E" w:rsidRPr="008E2243" w:rsidRDefault="0068622E" w:rsidP="0068622E">
      <w:pPr>
        <w:autoSpaceDE w:val="0"/>
        <w:autoSpaceDN w:val="0"/>
        <w:adjustRightInd w:val="0"/>
        <w:spacing w:after="0" w:line="360" w:lineRule="auto"/>
        <w:ind w:firstLine="709"/>
        <w:jc w:val="both"/>
        <w:rPr>
          <w:rFonts w:ascii="Times New Roman" w:hAnsi="Times New Roman"/>
          <w:sz w:val="24"/>
          <w:szCs w:val="24"/>
          <w:lang w:val="bg-BG" w:eastAsia="bg-BG"/>
        </w:rPr>
      </w:pPr>
    </w:p>
    <w:p w:rsidR="0068622E" w:rsidRPr="008E2243" w:rsidRDefault="0068622E" w:rsidP="0068622E">
      <w:pPr>
        <w:spacing w:after="0" w:line="360" w:lineRule="auto"/>
        <w:ind w:firstLine="709"/>
        <w:jc w:val="both"/>
        <w:rPr>
          <w:rFonts w:ascii="Times New Roman" w:hAnsi="Times New Roman"/>
          <w:sz w:val="24"/>
          <w:szCs w:val="24"/>
          <w:lang w:val="bg-BG"/>
        </w:rPr>
      </w:pPr>
      <w:r w:rsidRPr="008E2243">
        <w:rPr>
          <w:rFonts w:ascii="Times New Roman" w:hAnsi="Times New Roman"/>
          <w:sz w:val="24"/>
          <w:szCs w:val="24"/>
          <w:lang w:val="bg-BG" w:eastAsia="bg-BG"/>
        </w:rPr>
        <w:t>Наблюдението на изпълнението и напредъка по реализацията на стратегическите цели и приоритети на Регионалния план за развити</w:t>
      </w:r>
      <w:r w:rsidR="009047BA" w:rsidRPr="008E2243">
        <w:rPr>
          <w:rFonts w:ascii="Times New Roman" w:hAnsi="Times New Roman"/>
          <w:sz w:val="24"/>
          <w:szCs w:val="24"/>
          <w:lang w:val="bg-BG" w:eastAsia="bg-BG"/>
        </w:rPr>
        <w:t>е на Северозападен район (2014 –</w:t>
      </w:r>
      <w:r w:rsidRPr="008E2243">
        <w:rPr>
          <w:rFonts w:ascii="Times New Roman" w:hAnsi="Times New Roman"/>
          <w:sz w:val="24"/>
          <w:szCs w:val="24"/>
          <w:lang w:val="bg-BG" w:eastAsia="bg-BG"/>
        </w:rPr>
        <w:t xml:space="preserve"> 2020 г.)</w:t>
      </w:r>
      <w:r w:rsidRPr="008E2243">
        <w:rPr>
          <w:rFonts w:ascii="Times New Roman" w:eastAsia="SimSun" w:hAnsi="Times New Roman"/>
          <w:sz w:val="24"/>
          <w:szCs w:val="24"/>
          <w:lang w:val="bg-BG" w:eastAsia="bg-BG"/>
        </w:rPr>
        <w:t xml:space="preserve"> има за цел да установи в каква степен е постигнат напредък по изпълнението на целите и приоритетите на плана и се извършва на</w:t>
      </w:r>
      <w:r w:rsidRPr="008E2243">
        <w:rPr>
          <w:rFonts w:ascii="Times New Roman" w:hAnsi="Times New Roman"/>
          <w:sz w:val="24"/>
          <w:szCs w:val="24"/>
          <w:lang w:val="bg-BG"/>
        </w:rPr>
        <w:t xml:space="preserve"> </w:t>
      </w:r>
      <w:r w:rsidRPr="008E2243">
        <w:rPr>
          <w:rFonts w:ascii="Times New Roman" w:hAnsi="Times New Roman"/>
          <w:sz w:val="24"/>
          <w:szCs w:val="24"/>
          <w:lang w:val="bg-BG" w:eastAsia="bg-BG"/>
        </w:rPr>
        <w:t>база на ключови национални индикатори, индикатори по целите на Стратегия „Европа 2020“, глобални екологични индикатори и специфични индикатори за резултат.</w:t>
      </w:r>
      <w:r w:rsidRPr="008E2243">
        <w:rPr>
          <w:rFonts w:ascii="Times New Roman" w:hAnsi="Times New Roman"/>
          <w:sz w:val="24"/>
          <w:szCs w:val="24"/>
          <w:lang w:val="bg-BG"/>
        </w:rPr>
        <w:t xml:space="preserve"> </w:t>
      </w:r>
    </w:p>
    <w:p w:rsidR="0068622E" w:rsidRPr="008E2243" w:rsidRDefault="0068622E" w:rsidP="0068622E">
      <w:pPr>
        <w:spacing w:after="0" w:line="360" w:lineRule="auto"/>
        <w:ind w:firstLine="902"/>
        <w:jc w:val="both"/>
        <w:rPr>
          <w:rFonts w:ascii="Times New Roman" w:hAnsi="Times New Roman"/>
          <w:sz w:val="24"/>
          <w:szCs w:val="24"/>
          <w:lang w:val="bg-BG" w:eastAsia="bg-BG"/>
        </w:rPr>
      </w:pPr>
      <w:r w:rsidRPr="008E2243">
        <w:rPr>
          <w:rFonts w:ascii="Times New Roman" w:hAnsi="Times New Roman"/>
          <w:sz w:val="24"/>
          <w:szCs w:val="24"/>
          <w:lang w:val="bg-BG" w:eastAsia="bg-BG"/>
        </w:rPr>
        <w:t>В Годишния доклад за наблюдение на изпълнението на Регионалния план за развит</w:t>
      </w:r>
      <w:r w:rsidR="009047BA" w:rsidRPr="008E2243">
        <w:rPr>
          <w:rFonts w:ascii="Times New Roman" w:hAnsi="Times New Roman"/>
          <w:sz w:val="24"/>
          <w:szCs w:val="24"/>
          <w:lang w:val="bg-BG" w:eastAsia="bg-BG"/>
        </w:rPr>
        <w:t xml:space="preserve">ие на Северозападен район (2014 – </w:t>
      </w:r>
      <w:r w:rsidRPr="008E2243">
        <w:rPr>
          <w:rFonts w:ascii="Times New Roman" w:hAnsi="Times New Roman"/>
          <w:sz w:val="24"/>
          <w:szCs w:val="24"/>
          <w:lang w:val="bg-BG" w:eastAsia="bg-BG"/>
        </w:rPr>
        <w:t xml:space="preserve">2020) </w:t>
      </w:r>
      <w:r w:rsidR="00491C42" w:rsidRPr="008E2243">
        <w:rPr>
          <w:rFonts w:ascii="Times New Roman" w:hAnsi="Times New Roman"/>
          <w:sz w:val="24"/>
          <w:szCs w:val="24"/>
          <w:lang w:val="bg-BG" w:eastAsia="bg-BG"/>
        </w:rPr>
        <w:t>за 2020</w:t>
      </w:r>
      <w:r w:rsidRPr="008E2243">
        <w:rPr>
          <w:rFonts w:ascii="Times New Roman" w:hAnsi="Times New Roman"/>
          <w:sz w:val="24"/>
          <w:szCs w:val="24"/>
          <w:lang w:val="bg-BG" w:eastAsia="bg-BG"/>
        </w:rPr>
        <w:t xml:space="preserve"> г. са анализирани настъпилите през </w:t>
      </w:r>
      <w:r w:rsidR="00491C42" w:rsidRPr="008E2243">
        <w:rPr>
          <w:rFonts w:ascii="Times New Roman" w:hAnsi="Times New Roman"/>
          <w:sz w:val="24"/>
          <w:szCs w:val="24"/>
          <w:lang w:val="bg-BG" w:eastAsia="bg-BG"/>
        </w:rPr>
        <w:t>2020</w:t>
      </w:r>
      <w:r w:rsidRPr="008E2243">
        <w:rPr>
          <w:rFonts w:ascii="Times New Roman" w:hAnsi="Times New Roman"/>
          <w:sz w:val="24"/>
          <w:szCs w:val="24"/>
          <w:lang w:val="bg-BG" w:eastAsia="bg-BG"/>
        </w:rPr>
        <w:t xml:space="preserve"> г. промени в социалното и икономическото развитие на СЗР и областите на територията на района. Промените са сравнени със средните за страната показатели за социално-икономическото развитие или със средните такива за ЕС-2</w:t>
      </w:r>
      <w:r w:rsidR="008236E5" w:rsidRPr="008E2243">
        <w:rPr>
          <w:rFonts w:ascii="Times New Roman" w:hAnsi="Times New Roman"/>
          <w:sz w:val="24"/>
          <w:szCs w:val="24"/>
          <w:lang w:val="bg-BG" w:eastAsia="bg-BG"/>
        </w:rPr>
        <w:t>7</w:t>
      </w:r>
      <w:r w:rsidRPr="008E2243">
        <w:rPr>
          <w:rFonts w:ascii="Times New Roman" w:hAnsi="Times New Roman"/>
          <w:sz w:val="24"/>
          <w:szCs w:val="24"/>
          <w:lang w:val="bg-BG" w:eastAsia="bg-BG"/>
        </w:rPr>
        <w:t xml:space="preserve">. Анализирани са междурегионалните и вътрешнорегионалните различия, като са посочени областите с високи отклонения от средните стойности на разглежданите показатели. </w:t>
      </w:r>
    </w:p>
    <w:p w:rsidR="0068622E" w:rsidRPr="008E2243" w:rsidRDefault="0068622E" w:rsidP="0068622E">
      <w:pPr>
        <w:spacing w:after="0" w:line="360" w:lineRule="auto"/>
        <w:ind w:firstLine="708"/>
        <w:jc w:val="both"/>
        <w:rPr>
          <w:rFonts w:ascii="Times New Roman" w:hAnsi="Times New Roman"/>
          <w:iCs/>
          <w:sz w:val="24"/>
          <w:szCs w:val="24"/>
          <w:lang w:val="bg-BG" w:eastAsia="bg-BG"/>
        </w:rPr>
      </w:pPr>
      <w:r w:rsidRPr="008E2243">
        <w:rPr>
          <w:rFonts w:ascii="Times New Roman" w:eastAsia="Times New Roman" w:hAnsi="Times New Roman"/>
          <w:sz w:val="24"/>
          <w:szCs w:val="24"/>
          <w:lang w:val="bg-BG" w:eastAsia="bg-BG"/>
        </w:rPr>
        <w:t>П</w:t>
      </w:r>
      <w:r w:rsidRPr="008E2243">
        <w:rPr>
          <w:rFonts w:ascii="Times New Roman" w:hAnsi="Times New Roman"/>
          <w:sz w:val="24"/>
          <w:szCs w:val="24"/>
          <w:lang w:val="bg-BG" w:eastAsia="bg-BG"/>
        </w:rPr>
        <w:t xml:space="preserve">редставена е </w:t>
      </w:r>
      <w:r w:rsidRPr="008E2243">
        <w:rPr>
          <w:rFonts w:ascii="Times New Roman" w:eastAsia="Times New Roman" w:hAnsi="Times New Roman"/>
          <w:sz w:val="24"/>
          <w:szCs w:val="24"/>
          <w:lang w:val="bg-BG" w:eastAsia="bg-BG"/>
        </w:rPr>
        <w:t xml:space="preserve">подробна информация за реализираните и реализиращи се </w:t>
      </w:r>
      <w:r w:rsidR="00491C42" w:rsidRPr="008E2243">
        <w:rPr>
          <w:rFonts w:ascii="Times New Roman" w:eastAsia="Times New Roman" w:hAnsi="Times New Roman"/>
          <w:sz w:val="24"/>
          <w:szCs w:val="24"/>
          <w:lang w:val="bg-BG" w:eastAsia="bg-BG"/>
        </w:rPr>
        <w:t>през 2020</w:t>
      </w:r>
      <w:r w:rsidRPr="008E2243">
        <w:rPr>
          <w:rFonts w:ascii="Times New Roman" w:eastAsia="Times New Roman" w:hAnsi="Times New Roman"/>
          <w:sz w:val="24"/>
          <w:szCs w:val="24"/>
          <w:lang w:val="bg-BG" w:eastAsia="bg-BG"/>
        </w:rPr>
        <w:t xml:space="preserve"> г. проекти на територията на Северозападен район, като са отчетени постигнатите резултати и въздействие от тяхното изпълнение. </w:t>
      </w:r>
      <w:r w:rsidRPr="008E2243">
        <w:rPr>
          <w:rFonts w:ascii="Times New Roman" w:hAnsi="Times New Roman"/>
          <w:iCs/>
          <w:sz w:val="24"/>
          <w:szCs w:val="24"/>
          <w:lang w:val="bg-BG" w:eastAsia="bg-BG"/>
        </w:rPr>
        <w:t xml:space="preserve">Отчетен е приносът на </w:t>
      </w:r>
      <w:r w:rsidRPr="008E2243">
        <w:rPr>
          <w:rFonts w:ascii="Times New Roman" w:hAnsi="Times New Roman"/>
          <w:sz w:val="24"/>
          <w:szCs w:val="24"/>
          <w:lang w:val="bg-BG" w:eastAsia="bg-BG"/>
        </w:rPr>
        <w:t xml:space="preserve">оперативните програми като един от финансовите инструменти за постигане на стратегическите цели и приоритети на Регионалния план за развитие </w:t>
      </w:r>
      <w:r w:rsidR="00491C42" w:rsidRPr="008E2243">
        <w:rPr>
          <w:rFonts w:ascii="Times New Roman" w:eastAsia="SimSun" w:hAnsi="Times New Roman"/>
          <w:sz w:val="24"/>
          <w:szCs w:val="24"/>
          <w:lang w:val="bg-BG" w:eastAsia="bg-BG"/>
        </w:rPr>
        <w:t>през 2020</w:t>
      </w:r>
      <w:r w:rsidRPr="008E2243">
        <w:rPr>
          <w:rFonts w:ascii="Times New Roman" w:eastAsia="SimSun" w:hAnsi="Times New Roman"/>
          <w:sz w:val="24"/>
          <w:szCs w:val="24"/>
          <w:lang w:val="bg-BG" w:eastAsia="bg-BG"/>
        </w:rPr>
        <w:t xml:space="preserve"> г</w:t>
      </w:r>
      <w:r w:rsidRPr="008E2243">
        <w:rPr>
          <w:rFonts w:ascii="Times New Roman" w:hAnsi="Times New Roman"/>
          <w:sz w:val="24"/>
          <w:szCs w:val="24"/>
          <w:lang w:val="bg-BG" w:eastAsia="bg-BG"/>
        </w:rPr>
        <w:t>. Най-голям e приносът на Оперативна програма</w:t>
      </w:r>
      <w:r w:rsidR="004C2A9D" w:rsidRPr="008E2243">
        <w:rPr>
          <w:rFonts w:ascii="Times New Roman" w:hAnsi="Times New Roman"/>
          <w:sz w:val="24"/>
          <w:szCs w:val="24"/>
          <w:lang w:val="bg-BG" w:eastAsia="bg-BG"/>
        </w:rPr>
        <w:t xml:space="preserve"> „Иновац</w:t>
      </w:r>
      <w:r w:rsidR="009047BA" w:rsidRPr="008E2243">
        <w:rPr>
          <w:rFonts w:ascii="Times New Roman" w:hAnsi="Times New Roman"/>
          <w:sz w:val="24"/>
          <w:szCs w:val="24"/>
          <w:lang w:val="bg-BG" w:eastAsia="bg-BG"/>
        </w:rPr>
        <w:t xml:space="preserve">ии и конкурентоспособност” 2014 – </w:t>
      </w:r>
      <w:r w:rsidR="004C2A9D" w:rsidRPr="008E2243">
        <w:rPr>
          <w:rFonts w:ascii="Times New Roman" w:hAnsi="Times New Roman"/>
          <w:sz w:val="24"/>
          <w:szCs w:val="24"/>
          <w:lang w:val="bg-BG" w:eastAsia="bg-BG"/>
        </w:rPr>
        <w:t xml:space="preserve">2020, следвана от Оперативна програма </w:t>
      </w:r>
      <w:r w:rsidR="00E65B6C" w:rsidRPr="008E2243">
        <w:rPr>
          <w:rFonts w:ascii="Times New Roman" w:hAnsi="Times New Roman"/>
          <w:sz w:val="24"/>
          <w:szCs w:val="24"/>
          <w:lang w:val="bg-BG" w:eastAsia="bg-BG"/>
        </w:rPr>
        <w:t xml:space="preserve"> „Околна среда” 2014 –</w:t>
      </w:r>
      <w:r w:rsidR="00E65B6C" w:rsidRPr="008E2243">
        <w:rPr>
          <w:rFonts w:ascii="Times New Roman" w:hAnsi="Times New Roman"/>
          <w:sz w:val="24"/>
          <w:szCs w:val="24"/>
          <w:lang w:val="ru-RU" w:eastAsia="bg-BG"/>
        </w:rPr>
        <w:t xml:space="preserve"> </w:t>
      </w:r>
      <w:r w:rsidR="00A94E4D" w:rsidRPr="008E2243">
        <w:rPr>
          <w:rFonts w:ascii="Times New Roman" w:hAnsi="Times New Roman"/>
          <w:sz w:val="24"/>
          <w:szCs w:val="24"/>
          <w:lang w:val="bg-BG" w:eastAsia="bg-BG"/>
        </w:rPr>
        <w:t xml:space="preserve">2020 г., </w:t>
      </w:r>
      <w:r w:rsidRPr="008E2243">
        <w:rPr>
          <w:rFonts w:ascii="Times New Roman" w:hAnsi="Times New Roman"/>
          <w:sz w:val="24"/>
          <w:szCs w:val="24"/>
          <w:lang w:val="bg-BG" w:eastAsia="bg-BG"/>
        </w:rPr>
        <w:t>Оперативна п</w:t>
      </w:r>
      <w:r w:rsidR="009047BA" w:rsidRPr="008E2243">
        <w:rPr>
          <w:rFonts w:ascii="Times New Roman" w:hAnsi="Times New Roman"/>
          <w:sz w:val="24"/>
          <w:szCs w:val="24"/>
          <w:lang w:val="bg-BG" w:eastAsia="bg-BG"/>
        </w:rPr>
        <w:t xml:space="preserve">рограма „Региони в растеж” 2014 – </w:t>
      </w:r>
      <w:r w:rsidRPr="008E2243">
        <w:rPr>
          <w:rFonts w:ascii="Times New Roman" w:hAnsi="Times New Roman"/>
          <w:sz w:val="24"/>
          <w:szCs w:val="24"/>
          <w:lang w:val="bg-BG" w:eastAsia="bg-BG"/>
        </w:rPr>
        <w:t xml:space="preserve">2020 г. и Програмата за развитие на селските райони. В сравнение с останалите райони от ниво 2, Северозападният е на </w:t>
      </w:r>
      <w:r w:rsidR="00974C4A" w:rsidRPr="008E2243">
        <w:rPr>
          <w:rFonts w:ascii="Times New Roman" w:hAnsi="Times New Roman"/>
          <w:sz w:val="24"/>
          <w:szCs w:val="24"/>
          <w:lang w:val="bg-BG" w:eastAsia="bg-BG"/>
        </w:rPr>
        <w:t>четвърто</w:t>
      </w:r>
      <w:r w:rsidRPr="008E2243">
        <w:rPr>
          <w:rFonts w:ascii="Times New Roman" w:hAnsi="Times New Roman"/>
          <w:sz w:val="24"/>
          <w:szCs w:val="24"/>
          <w:lang w:val="bg-BG" w:eastAsia="bg-BG"/>
        </w:rPr>
        <w:t xml:space="preserve"> място по размер на усвоени средства след ЮЗР</w:t>
      </w:r>
      <w:r w:rsidR="00974C4A" w:rsidRPr="008E2243">
        <w:rPr>
          <w:rFonts w:ascii="Times New Roman" w:hAnsi="Times New Roman"/>
          <w:sz w:val="24"/>
          <w:szCs w:val="24"/>
          <w:lang w:val="bg-BG" w:eastAsia="bg-BG"/>
        </w:rPr>
        <w:t>,</w:t>
      </w:r>
      <w:r w:rsidRPr="008E2243">
        <w:rPr>
          <w:rFonts w:ascii="Times New Roman" w:hAnsi="Times New Roman"/>
          <w:sz w:val="24"/>
          <w:szCs w:val="24"/>
          <w:lang w:val="bg-BG" w:eastAsia="bg-BG"/>
        </w:rPr>
        <w:t xml:space="preserve"> ЮЦР</w:t>
      </w:r>
      <w:r w:rsidR="00974C4A" w:rsidRPr="008E2243">
        <w:rPr>
          <w:rFonts w:ascii="Times New Roman" w:hAnsi="Times New Roman"/>
          <w:sz w:val="24"/>
          <w:szCs w:val="24"/>
          <w:lang w:val="bg-BG" w:eastAsia="bg-BG"/>
        </w:rPr>
        <w:t xml:space="preserve"> и ЮИР</w:t>
      </w:r>
      <w:r w:rsidRPr="008E2243">
        <w:rPr>
          <w:rFonts w:ascii="Times New Roman" w:hAnsi="Times New Roman"/>
          <w:sz w:val="24"/>
          <w:szCs w:val="24"/>
          <w:lang w:val="bg-BG" w:eastAsia="bg-BG"/>
        </w:rPr>
        <w:t xml:space="preserve">. </w:t>
      </w:r>
      <w:r w:rsidRPr="008E2243">
        <w:rPr>
          <w:rFonts w:ascii="Times New Roman" w:hAnsi="Times New Roman"/>
          <w:bCs/>
          <w:sz w:val="24"/>
          <w:szCs w:val="24"/>
          <w:lang w:val="bg-BG"/>
        </w:rPr>
        <w:t>Принос за реализирането на плана имат и средствата от други източници на финансиране</w:t>
      </w:r>
      <w:r w:rsidRPr="008E2243">
        <w:rPr>
          <w:rFonts w:ascii="Times New Roman" w:hAnsi="Times New Roman"/>
          <w:iCs/>
          <w:sz w:val="24"/>
          <w:szCs w:val="24"/>
          <w:lang w:val="bg-BG" w:eastAsia="bg-BG"/>
        </w:rPr>
        <w:t>, извън оперативните програми: национално финансиране от публични източници, в т.ч. републиканския бюджет и общинските бюджети, Програмата за развитие на селските райони, Програмите за териториално сътрудничество, чуждестранна донорска помощ.</w:t>
      </w:r>
    </w:p>
    <w:p w:rsidR="001610E0" w:rsidRPr="008E2243" w:rsidRDefault="0068622E" w:rsidP="00892930">
      <w:pPr>
        <w:spacing w:after="0" w:line="360" w:lineRule="auto"/>
        <w:ind w:firstLine="708"/>
        <w:jc w:val="both"/>
        <w:rPr>
          <w:rFonts w:ascii="Times New Roman" w:hAnsi="Times New Roman"/>
          <w:sz w:val="24"/>
          <w:szCs w:val="24"/>
          <w:lang w:val="bg-BG" w:eastAsia="bg-BG"/>
        </w:rPr>
      </w:pPr>
      <w:r w:rsidRPr="008E2243">
        <w:rPr>
          <w:rFonts w:ascii="Times New Roman" w:hAnsi="Times New Roman"/>
          <w:sz w:val="24"/>
          <w:szCs w:val="24"/>
          <w:lang w:val="bg-BG" w:eastAsia="bg-BG"/>
        </w:rPr>
        <w:tab/>
      </w:r>
      <w:r w:rsidRPr="008E2243">
        <w:rPr>
          <w:rFonts w:ascii="Times New Roman" w:hAnsi="Times New Roman"/>
          <w:sz w:val="24"/>
          <w:szCs w:val="24"/>
          <w:lang w:val="bg-BG"/>
        </w:rPr>
        <w:t xml:space="preserve">Анализът на социално-икономическите показатели за изпълнението на стратегическите цели и приоритети на Регионалния план за развитие на Северозападен </w:t>
      </w:r>
      <w:r w:rsidRPr="008E2243">
        <w:rPr>
          <w:rFonts w:ascii="Times New Roman" w:hAnsi="Times New Roman"/>
          <w:sz w:val="24"/>
          <w:szCs w:val="24"/>
          <w:lang w:val="bg-BG"/>
        </w:rPr>
        <w:lastRenderedPageBreak/>
        <w:t xml:space="preserve">район </w:t>
      </w:r>
      <w:r w:rsidR="00892930" w:rsidRPr="008E2243">
        <w:rPr>
          <w:rFonts w:ascii="Times New Roman" w:hAnsi="Times New Roman"/>
          <w:sz w:val="24"/>
          <w:szCs w:val="24"/>
          <w:lang w:val="bg-BG"/>
        </w:rPr>
        <w:t>през 2020</w:t>
      </w:r>
      <w:r w:rsidRPr="008E2243">
        <w:rPr>
          <w:rFonts w:ascii="Times New Roman" w:hAnsi="Times New Roman"/>
          <w:sz w:val="24"/>
          <w:szCs w:val="24"/>
          <w:lang w:val="bg-BG"/>
        </w:rPr>
        <w:t xml:space="preserve"> г. показва, че районът изостава по почти всички основни показатели спрямо районите от ниво 2 в страната. </w:t>
      </w:r>
      <w:r w:rsidR="00892930" w:rsidRPr="008E2243">
        <w:rPr>
          <w:rFonts w:ascii="Times New Roman" w:eastAsia="Times New Roman" w:hAnsi="Times New Roman"/>
          <w:sz w:val="24"/>
          <w:szCs w:val="24"/>
          <w:lang w:val="bg-BG" w:eastAsia="bg-BG"/>
        </w:rPr>
        <w:t xml:space="preserve">След наблюдаваното през 2018 г. увеличаване на приноса на Северозападния район в </w:t>
      </w:r>
      <w:r w:rsidR="00892930" w:rsidRPr="008E2243">
        <w:rPr>
          <w:rFonts w:ascii="Times New Roman" w:eastAsia="Times New Roman" w:hAnsi="Times New Roman"/>
          <w:b/>
          <w:i/>
          <w:sz w:val="24"/>
          <w:szCs w:val="24"/>
          <w:lang w:val="bg-BG" w:eastAsia="bg-BG"/>
        </w:rPr>
        <w:t>общия брутен вътрешен продукт</w:t>
      </w:r>
      <w:r w:rsidR="00892930" w:rsidRPr="008E2243">
        <w:rPr>
          <w:rFonts w:ascii="Times New Roman" w:eastAsia="Times New Roman" w:hAnsi="Times New Roman"/>
          <w:sz w:val="24"/>
          <w:szCs w:val="24"/>
          <w:lang w:val="bg-BG" w:eastAsia="bg-BG"/>
        </w:rPr>
        <w:t xml:space="preserve">, през 2019 г. следва намаление на стойността на показателя. Общият размер на БВП, създаден в СЗР през 2019 г., е 7 703 млн. лева, което представлява </w:t>
      </w:r>
      <w:r w:rsidR="00892930" w:rsidRPr="008E2243">
        <w:rPr>
          <w:rFonts w:ascii="Times New Roman" w:hAnsi="Times New Roman"/>
          <w:sz w:val="24"/>
          <w:szCs w:val="24"/>
          <w:lang w:val="bg-BG" w:eastAsia="bg-BG"/>
        </w:rPr>
        <w:t xml:space="preserve">6,4% от БВП на страната и се увеличава спрямо 2018 г. с 26 </w:t>
      </w:r>
      <w:r w:rsidR="00892930" w:rsidRPr="008E2243">
        <w:rPr>
          <w:rFonts w:ascii="Times New Roman" w:eastAsia="Times New Roman" w:hAnsi="Times New Roman"/>
          <w:sz w:val="24"/>
          <w:szCs w:val="24"/>
          <w:lang w:val="bg-BG" w:eastAsia="bg-BG"/>
        </w:rPr>
        <w:t>млн. лева</w:t>
      </w:r>
      <w:r w:rsidR="00892930" w:rsidRPr="008E2243">
        <w:rPr>
          <w:rFonts w:ascii="Times New Roman" w:hAnsi="Times New Roman"/>
          <w:sz w:val="24"/>
          <w:szCs w:val="24"/>
          <w:lang w:val="bg-BG" w:eastAsia="bg-BG"/>
        </w:rPr>
        <w:t xml:space="preserve">. </w:t>
      </w:r>
      <w:r w:rsidR="00892930" w:rsidRPr="008E2243">
        <w:rPr>
          <w:rFonts w:ascii="Times New Roman" w:hAnsi="Times New Roman"/>
          <w:b/>
          <w:i/>
          <w:sz w:val="24"/>
          <w:szCs w:val="24"/>
          <w:lang w:val="bg-BG" w:eastAsia="bg-BG"/>
        </w:rPr>
        <w:t>БВП на човек от населението</w:t>
      </w:r>
      <w:r w:rsidR="00892930" w:rsidRPr="008E2243">
        <w:rPr>
          <w:rFonts w:ascii="Times New Roman" w:hAnsi="Times New Roman"/>
          <w:sz w:val="24"/>
          <w:szCs w:val="24"/>
          <w:lang w:val="bg-BG" w:eastAsia="bg-BG"/>
        </w:rPr>
        <w:t xml:space="preserve"> през </w:t>
      </w:r>
      <w:r w:rsidR="00892930" w:rsidRPr="008E2243">
        <w:rPr>
          <w:rFonts w:ascii="Times New Roman" w:eastAsia="Times New Roman" w:hAnsi="Times New Roman"/>
          <w:sz w:val="24"/>
          <w:szCs w:val="24"/>
          <w:lang w:val="bg-BG" w:eastAsia="bg-BG"/>
        </w:rPr>
        <w:t xml:space="preserve">2019 </w:t>
      </w:r>
      <w:r w:rsidR="00892930" w:rsidRPr="008E2243">
        <w:rPr>
          <w:rFonts w:ascii="Times New Roman" w:hAnsi="Times New Roman"/>
          <w:sz w:val="24"/>
          <w:szCs w:val="24"/>
          <w:lang w:val="bg-BG" w:eastAsia="bg-BG"/>
        </w:rPr>
        <w:t xml:space="preserve">г. в Северозападния район </w:t>
      </w:r>
      <w:r w:rsidR="00892930" w:rsidRPr="008E2243">
        <w:rPr>
          <w:rFonts w:ascii="Times New Roman" w:eastAsia="SimSun" w:hAnsi="Times New Roman"/>
          <w:sz w:val="24"/>
          <w:lang w:val="bg-BG" w:eastAsia="zh-CN"/>
        </w:rPr>
        <w:t xml:space="preserve">е </w:t>
      </w:r>
      <w:r w:rsidR="00892930" w:rsidRPr="008E2243">
        <w:rPr>
          <w:rFonts w:ascii="Times New Roman" w:eastAsia="Times New Roman" w:hAnsi="Times New Roman"/>
          <w:sz w:val="24"/>
          <w:szCs w:val="24"/>
          <w:lang w:val="bg-BG" w:eastAsia="bg-BG"/>
        </w:rPr>
        <w:t xml:space="preserve">10 477 </w:t>
      </w:r>
      <w:r w:rsidR="00892930" w:rsidRPr="008E2243">
        <w:rPr>
          <w:rFonts w:ascii="Times New Roman" w:eastAsia="SimSun" w:hAnsi="Times New Roman"/>
          <w:sz w:val="24"/>
          <w:lang w:val="bg-BG" w:eastAsia="zh-CN"/>
        </w:rPr>
        <w:t xml:space="preserve">лв., като по този показател </w:t>
      </w:r>
      <w:r w:rsidR="00892930" w:rsidRPr="008E2243">
        <w:rPr>
          <w:rFonts w:ascii="Times New Roman" w:hAnsi="Times New Roman"/>
          <w:sz w:val="24"/>
          <w:lang w:val="bg-BG" w:eastAsia="zh-CN"/>
        </w:rPr>
        <w:t>се наблюдава ръст (с 228 лв.) спрямо 2018 г., но стойностите остават под средните за страната (17 170 лв.)</w:t>
      </w:r>
      <w:r w:rsidR="001B3287" w:rsidRPr="008E2243">
        <w:rPr>
          <w:rFonts w:ascii="Times New Roman" w:hAnsi="Times New Roman"/>
          <w:sz w:val="24"/>
          <w:lang w:val="bg-BG" w:eastAsia="zh-CN"/>
        </w:rPr>
        <w:t>.</w:t>
      </w:r>
    </w:p>
    <w:p w:rsidR="00892930" w:rsidRPr="008E2243" w:rsidRDefault="00892930" w:rsidP="001610E0">
      <w:pPr>
        <w:spacing w:after="0" w:line="360" w:lineRule="auto"/>
        <w:jc w:val="both"/>
        <w:rPr>
          <w:rFonts w:ascii="Times New Roman" w:hAnsi="Times New Roman"/>
          <w:sz w:val="24"/>
          <w:szCs w:val="24"/>
          <w:lang w:val="bg-BG" w:eastAsia="bg-BG"/>
        </w:rPr>
      </w:pPr>
      <w:r w:rsidRPr="008E2243">
        <w:rPr>
          <w:rFonts w:ascii="Times New Roman" w:eastAsia="Times New Roman" w:hAnsi="Times New Roman"/>
          <w:sz w:val="24"/>
          <w:szCs w:val="24"/>
          <w:lang w:val="bg-BG" w:eastAsia="bg-BG"/>
        </w:rPr>
        <w:t xml:space="preserve">Северозападният район запазва своето </w:t>
      </w:r>
      <w:r w:rsidRPr="008E2243">
        <w:rPr>
          <w:rFonts w:ascii="Times New Roman" w:hAnsi="Times New Roman"/>
          <w:sz w:val="24"/>
          <w:lang w:val="bg-BG"/>
        </w:rPr>
        <w:t xml:space="preserve">последно място в сравнение с останалите райони от ниво 2 </w:t>
      </w:r>
      <w:r w:rsidRPr="008E2243">
        <w:rPr>
          <w:rFonts w:ascii="Times New Roman" w:eastAsia="Times New Roman" w:hAnsi="Times New Roman"/>
          <w:sz w:val="24"/>
          <w:szCs w:val="24"/>
          <w:lang w:val="bg-BG" w:eastAsia="bg-BG"/>
        </w:rPr>
        <w:t xml:space="preserve">по показателя БВП в националната икономика. </w:t>
      </w:r>
      <w:r w:rsidRPr="008E2243">
        <w:rPr>
          <w:rFonts w:ascii="Times New Roman" w:hAnsi="Times New Roman"/>
          <w:sz w:val="24"/>
          <w:szCs w:val="24"/>
          <w:lang w:val="bg-BG" w:eastAsia="bg-BG"/>
        </w:rPr>
        <w:t>Икономическото състояние на района остава на сравнително ниско равнище.</w:t>
      </w:r>
    </w:p>
    <w:p w:rsidR="005D3610" w:rsidRPr="008E2243" w:rsidRDefault="0068622E" w:rsidP="005D3610">
      <w:pPr>
        <w:shd w:val="clear" w:color="auto" w:fill="FFFFFF" w:themeFill="background1"/>
        <w:spacing w:after="0" w:line="360" w:lineRule="auto"/>
        <w:ind w:firstLine="708"/>
        <w:jc w:val="both"/>
        <w:rPr>
          <w:rFonts w:ascii="Times New Roman" w:eastAsia="Times New Roman" w:hAnsi="Times New Roman"/>
          <w:sz w:val="24"/>
          <w:szCs w:val="24"/>
          <w:lang w:val="bg-BG" w:eastAsia="bg-BG"/>
        </w:rPr>
      </w:pPr>
      <w:r w:rsidRPr="008E2243">
        <w:rPr>
          <w:rFonts w:ascii="Times New Roman" w:hAnsi="Times New Roman"/>
          <w:sz w:val="24"/>
          <w:szCs w:val="24"/>
          <w:lang w:val="bg-BG"/>
        </w:rPr>
        <w:t>Задълбочават се демографските проблеми и диспропорциите в териториалното разпределение на населението, което п</w:t>
      </w:r>
      <w:r w:rsidRPr="008E2243">
        <w:rPr>
          <w:rFonts w:ascii="Times New Roman" w:hAnsi="Times New Roman"/>
          <w:sz w:val="24"/>
          <w:szCs w:val="24"/>
          <w:lang w:val="bg-BG" w:eastAsia="bg-BG"/>
        </w:rPr>
        <w:t>родължава да намал</w:t>
      </w:r>
      <w:r w:rsidR="005D3610" w:rsidRPr="008E2243">
        <w:rPr>
          <w:rFonts w:ascii="Times New Roman" w:hAnsi="Times New Roman"/>
          <w:sz w:val="24"/>
          <w:szCs w:val="24"/>
          <w:lang w:val="bg-BG" w:eastAsia="bg-BG"/>
        </w:rPr>
        <w:t xml:space="preserve">ява и застарява и през 2020 г. </w:t>
      </w:r>
      <w:r w:rsidR="005D3610" w:rsidRPr="008E2243">
        <w:rPr>
          <w:rFonts w:ascii="Times New Roman" w:hAnsi="Times New Roman"/>
          <w:sz w:val="24"/>
          <w:szCs w:val="24"/>
          <w:lang w:val="bg-BG"/>
        </w:rPr>
        <w:t>Спрямо предходната 2019 г. населението на района намалява с 7 985 души. Мъжете са 350 511 д. или 48,7% от населението на района, а жените – 369 661 д. или 51,3%. Наблюдава се лек спад на градското население и увеличаване на населението в селата. Поради епидемичната обстановка, селските територии са привлекателна дестинация за млади и активни хора, които работят дистанционно или искат да стартират собствен бизнес.</w:t>
      </w:r>
    </w:p>
    <w:p w:rsidR="005D3610" w:rsidRPr="008E2243" w:rsidRDefault="005D3610" w:rsidP="004E584D">
      <w:pPr>
        <w:autoSpaceDE w:val="0"/>
        <w:autoSpaceDN w:val="0"/>
        <w:adjustRightInd w:val="0"/>
        <w:spacing w:after="0" w:line="360" w:lineRule="auto"/>
        <w:ind w:firstLine="708"/>
        <w:jc w:val="both"/>
        <w:rPr>
          <w:rFonts w:ascii="Times New Roman" w:hAnsi="Times New Roman"/>
          <w:sz w:val="24"/>
          <w:szCs w:val="24"/>
          <w:lang w:val="bg-BG" w:eastAsia="bg-BG"/>
        </w:rPr>
      </w:pPr>
      <w:r w:rsidRPr="008E2243">
        <w:rPr>
          <w:rFonts w:ascii="Times New Roman" w:eastAsia="Times New Roman" w:hAnsi="Times New Roman"/>
          <w:bCs/>
          <w:sz w:val="24"/>
          <w:szCs w:val="24"/>
          <w:lang w:val="bg-BG" w:eastAsia="bg-BG"/>
        </w:rPr>
        <w:t>Коефициентът на заетост за Северозападния район през 2020 г. намалява с 1,0 процентни пункта</w:t>
      </w:r>
      <w:r w:rsidRPr="008E2243">
        <w:rPr>
          <w:rFonts w:ascii="Times New Roman" w:eastAsia="Times New Roman" w:hAnsi="Times New Roman"/>
          <w:bCs/>
          <w:sz w:val="24"/>
          <w:szCs w:val="24"/>
          <w:lang w:val="ru-RU" w:eastAsia="bg-BG"/>
        </w:rPr>
        <w:t>,</w:t>
      </w:r>
      <w:r w:rsidRPr="008E2243">
        <w:rPr>
          <w:rFonts w:ascii="Times New Roman" w:eastAsia="Times New Roman" w:hAnsi="Times New Roman"/>
          <w:bCs/>
          <w:sz w:val="24"/>
          <w:szCs w:val="24"/>
          <w:lang w:val="bg-BG" w:eastAsia="bg-BG"/>
        </w:rPr>
        <w:t xml:space="preserve"> спрямо 2019 г., и е по-нисък от средния за страната (52,7%).</w:t>
      </w:r>
      <w:r w:rsidRPr="008E2243">
        <w:rPr>
          <w:rFonts w:ascii="Times New Roman" w:eastAsia="Times New Roman" w:hAnsi="Times New Roman"/>
          <w:b/>
          <w:sz w:val="24"/>
          <w:szCs w:val="24"/>
          <w:lang w:val="bg-BG" w:eastAsia="bg-BG"/>
        </w:rPr>
        <w:t xml:space="preserve"> </w:t>
      </w:r>
      <w:r w:rsidRPr="008E2243">
        <w:rPr>
          <w:rFonts w:ascii="Times New Roman" w:eastAsia="SimSun" w:hAnsi="Times New Roman"/>
          <w:sz w:val="24"/>
          <w:szCs w:val="24"/>
          <w:lang w:val="bg-BG" w:eastAsia="zh-CN"/>
        </w:rPr>
        <w:t>Най-висока е стойността на показателя</w:t>
      </w:r>
      <w:r w:rsidRPr="008E2243">
        <w:rPr>
          <w:rFonts w:ascii="Times New Roman" w:hAnsi="Times New Roman"/>
          <w:b/>
          <w:i/>
          <w:sz w:val="24"/>
          <w:szCs w:val="24"/>
          <w:lang w:val="bg-BG" w:eastAsia="bg-BG"/>
        </w:rPr>
        <w:t xml:space="preserve"> коефициент на</w:t>
      </w:r>
      <w:r w:rsidRPr="008E2243">
        <w:rPr>
          <w:rFonts w:ascii="Times New Roman" w:hAnsi="Times New Roman"/>
          <w:b/>
          <w:i/>
          <w:spacing w:val="1"/>
          <w:sz w:val="24"/>
          <w:szCs w:val="24"/>
          <w:lang w:val="bg-BG" w:eastAsia="bg-BG"/>
        </w:rPr>
        <w:t xml:space="preserve"> </w:t>
      </w:r>
      <w:r w:rsidRPr="008E2243">
        <w:rPr>
          <w:rFonts w:ascii="Times New Roman" w:hAnsi="Times New Roman"/>
          <w:b/>
          <w:i/>
          <w:sz w:val="24"/>
          <w:szCs w:val="24"/>
          <w:lang w:val="bg-BG" w:eastAsia="bg-BG"/>
        </w:rPr>
        <w:t>безработица</w:t>
      </w:r>
      <w:r w:rsidRPr="008E2243">
        <w:rPr>
          <w:rFonts w:ascii="Times New Roman" w:eastAsia="SimSun" w:hAnsi="Times New Roman"/>
          <w:sz w:val="24"/>
          <w:szCs w:val="24"/>
          <w:lang w:val="bg-BG" w:eastAsia="zh-CN"/>
        </w:rPr>
        <w:t xml:space="preserve"> </w:t>
      </w:r>
      <w:r w:rsidRPr="008E2243">
        <w:rPr>
          <w:rFonts w:ascii="Times New Roman" w:hAnsi="Times New Roman"/>
          <w:sz w:val="24"/>
          <w:szCs w:val="24"/>
          <w:lang w:val="bg-BG" w:eastAsia="bg-BG"/>
        </w:rPr>
        <w:t xml:space="preserve">през 2020 г. </w:t>
      </w:r>
      <w:r w:rsidRPr="008E2243">
        <w:rPr>
          <w:rFonts w:ascii="Times New Roman" w:eastAsia="SimSun" w:hAnsi="Times New Roman"/>
          <w:sz w:val="24"/>
          <w:szCs w:val="24"/>
          <w:lang w:val="bg-BG" w:eastAsia="zh-CN"/>
        </w:rPr>
        <w:t>в Северозападен район – 13,0%</w:t>
      </w:r>
      <w:r w:rsidRPr="008E2243">
        <w:rPr>
          <w:rFonts w:ascii="Times New Roman" w:hAnsi="Times New Roman"/>
          <w:spacing w:val="1"/>
          <w:sz w:val="24"/>
          <w:szCs w:val="24"/>
          <w:lang w:val="bg-BG" w:eastAsia="bg-BG"/>
        </w:rPr>
        <w:t xml:space="preserve">, </w:t>
      </w:r>
      <w:r w:rsidRPr="008E2243">
        <w:rPr>
          <w:rFonts w:ascii="Times New Roman" w:hAnsi="Times New Roman"/>
          <w:sz w:val="24"/>
          <w:szCs w:val="24"/>
          <w:lang w:val="bg-BG" w:eastAsia="bg-BG"/>
        </w:rPr>
        <w:t xml:space="preserve">като е отчетено увеличение от 2,2% спрямо предходната 2019 г. </w:t>
      </w:r>
      <w:r w:rsidR="0068622E" w:rsidRPr="008E2243">
        <w:rPr>
          <w:rFonts w:ascii="Times New Roman" w:hAnsi="Times New Roman"/>
          <w:sz w:val="24"/>
          <w:szCs w:val="24"/>
          <w:lang w:val="bg-BG"/>
        </w:rPr>
        <w:t xml:space="preserve">Налице са вътрешнорегионални различия при повечето от анализираните социално-икономически показатели. Най-неблагоприятно е развитието на област Видин, която изостава при повечето от анализираните социално-икономически показатели. </w:t>
      </w:r>
      <w:r w:rsidR="004E584D" w:rsidRPr="008E2243">
        <w:rPr>
          <w:rFonts w:ascii="Times New Roman" w:hAnsi="Times New Roman"/>
          <w:sz w:val="24"/>
          <w:szCs w:val="24"/>
          <w:lang w:val="bg-BG" w:eastAsia="bg-BG"/>
        </w:rPr>
        <w:t xml:space="preserve">Въпреки това през 2019 г. се наблюдава увеличение на преките чужди инвестиции в Северозападния район в сравнение с предходната 2018 г., които възлизат на 623 845,0 хил. евро или 2,5% от ПЧИ за страната за същия период. </w:t>
      </w:r>
      <w:r w:rsidRPr="008E2243">
        <w:rPr>
          <w:rFonts w:ascii="Times New Roman" w:hAnsi="Times New Roman"/>
          <w:sz w:val="24"/>
          <w:szCs w:val="24"/>
          <w:lang w:val="bg-BG" w:eastAsia="bg-BG"/>
        </w:rPr>
        <w:t xml:space="preserve">През 2019 г. преките чуждестранни инвестиции в нефинансовия сектор в страната възлизат на 25 341 512,8 хил. евро, което е с 421 923,5 хил. евро повече в сравнение с 2018 г. Водещо място в разпределението на ПЧИ в страната продължава да заема Югозападният район с 59,1%, следван от Югоизточния район (13,1%) и Южния </w:t>
      </w:r>
      <w:r w:rsidRPr="008E2243">
        <w:rPr>
          <w:rFonts w:ascii="Times New Roman" w:hAnsi="Times New Roman"/>
          <w:sz w:val="24"/>
          <w:szCs w:val="24"/>
          <w:lang w:val="bg-BG" w:eastAsia="bg-BG"/>
        </w:rPr>
        <w:lastRenderedPageBreak/>
        <w:t>централен район (11,2%).</w:t>
      </w:r>
      <w:r w:rsidR="004E584D" w:rsidRPr="008E2243">
        <w:rPr>
          <w:rFonts w:ascii="Times New Roman" w:hAnsi="Times New Roman"/>
          <w:sz w:val="24"/>
          <w:szCs w:val="24"/>
          <w:lang w:val="bg-BG" w:eastAsia="bg-BG"/>
        </w:rPr>
        <w:t xml:space="preserve"> </w:t>
      </w:r>
      <w:r w:rsidRPr="008E2243">
        <w:rPr>
          <w:rFonts w:ascii="Times New Roman" w:hAnsi="Times New Roman"/>
          <w:sz w:val="24"/>
          <w:szCs w:val="24"/>
          <w:lang w:val="bg-BG" w:eastAsia="bg-BG"/>
        </w:rPr>
        <w:t>При проследяване динамиката на преките чуждестранни инвестиции по области на СЗР през 2019 г., намаление спрямо 2018 г. се констатира в областите Враца – с 26 265, 6 хил. евро и в област Монтана – с 186,5 хил. евро. Увеличение се отчита и в останалите три области – Видин, Ловеч и Плевен, като най-голямо се констатира в област Плевен – с 149 067,8 хил. евро, следвана от област Ловеч – с 26 135,4 хил. евро и област Видин – с 5 372,6 хил. евро. Най-привлекателна за чуждите инвеститори продължава да е област Плевен с 44,1% относителен дял на преките чуждестранни инвестиции от тези на района, следвана от област Ловеч – с относителен дял 23,6%. Областите Враца и Видин са с дял 13,8% и 12,8%, а с най-нисък относителен дял по този показател е област Монтана (5,7%), която запазва своето последно място в Северозападния район.</w:t>
      </w:r>
      <w:r w:rsidRPr="008E2243">
        <w:rPr>
          <w:rFonts w:ascii="Times New Roman" w:hAnsi="Times New Roman"/>
          <w:sz w:val="24"/>
          <w:szCs w:val="24"/>
          <w:lang w:val="bg-BG" w:eastAsia="bg-BG"/>
        </w:rPr>
        <w:tab/>
      </w:r>
    </w:p>
    <w:p w:rsidR="004E584D" w:rsidRPr="008E2243" w:rsidRDefault="004E584D" w:rsidP="004E584D">
      <w:pPr>
        <w:spacing w:after="0" w:line="360" w:lineRule="auto"/>
        <w:ind w:firstLine="708"/>
        <w:jc w:val="both"/>
        <w:rPr>
          <w:rFonts w:ascii="Times New Roman" w:hAnsi="Times New Roman"/>
          <w:sz w:val="24"/>
          <w:szCs w:val="24"/>
          <w:lang w:val="bg-BG" w:eastAsia="bg-BG"/>
        </w:rPr>
      </w:pPr>
      <w:r w:rsidRPr="008E2243">
        <w:rPr>
          <w:rFonts w:ascii="Times New Roman" w:hAnsi="Times New Roman"/>
          <w:sz w:val="24"/>
          <w:szCs w:val="24"/>
          <w:lang w:val="bg-BG" w:eastAsia="bg-BG"/>
        </w:rPr>
        <w:t>През 2019 г. относителният дял на населението, обслужвано от СПСОВ в Северозападния район е 50,0%, при среден за страната (64,61%). Нарастването спрямо предходната година е с 5,8%, но въпреки това районът значително изостава спрямо останалите райони от ниво 2. До 2014 г. област Видин остава единствената област в страната, в която няма действаща пречиствателна станция. През 2014 г. започна строителството на такава, като част от проекта за водния цикъл на град Видин и през 2019 г., НСИ отчита 49,5% дял на населението, обслужвано от СПСОВ в област Видин.</w:t>
      </w:r>
      <w:r w:rsidRPr="008E2243">
        <w:rPr>
          <w:rFonts w:ascii="Times New Roman" w:hAnsi="Times New Roman"/>
          <w:sz w:val="24"/>
          <w:szCs w:val="24"/>
        </w:rPr>
        <w:t xml:space="preserve"> </w:t>
      </w:r>
    </w:p>
    <w:p w:rsidR="004E584D" w:rsidRPr="008E2243" w:rsidRDefault="0068622E" w:rsidP="00880567">
      <w:pPr>
        <w:tabs>
          <w:tab w:val="left" w:pos="0"/>
          <w:tab w:val="left" w:pos="993"/>
        </w:tabs>
        <w:spacing w:after="0" w:line="360" w:lineRule="auto"/>
        <w:ind w:firstLine="567"/>
        <w:jc w:val="both"/>
        <w:rPr>
          <w:rFonts w:ascii="Times New Roman" w:eastAsia="Times New Roman" w:hAnsi="Times New Roman"/>
          <w:bCs/>
          <w:iCs/>
          <w:sz w:val="24"/>
          <w:szCs w:val="24"/>
          <w:lang w:val="bg-BG" w:eastAsia="bg-BG"/>
        </w:rPr>
      </w:pPr>
      <w:r w:rsidRPr="008E2243">
        <w:rPr>
          <w:rFonts w:ascii="Times New Roman" w:hAnsi="Times New Roman"/>
          <w:sz w:val="24"/>
          <w:szCs w:val="24"/>
          <w:lang w:val="bg-BG" w:eastAsia="bg-BG"/>
        </w:rPr>
        <w:t>В сферата на туризма напредъкът е минимален, като в</w:t>
      </w:r>
      <w:r w:rsidRPr="008E2243">
        <w:rPr>
          <w:rFonts w:ascii="Times New Roman" w:eastAsia="Times New Roman" w:hAnsi="Times New Roman"/>
          <w:bCs/>
          <w:iCs/>
          <w:sz w:val="24"/>
          <w:szCs w:val="24"/>
          <w:lang w:val="bg-BG" w:eastAsia="bg-BG"/>
        </w:rPr>
        <w:t xml:space="preserve"> недостатъчна степен се използват потенциалите на района - природните и културни ценности, както и благоприятното географско положение за развитие на Северозападния район</w:t>
      </w:r>
      <w:r w:rsidR="004E584D" w:rsidRPr="008E2243">
        <w:rPr>
          <w:rFonts w:ascii="Times New Roman" w:eastAsia="Times New Roman" w:hAnsi="Times New Roman"/>
          <w:bCs/>
          <w:iCs/>
          <w:sz w:val="24"/>
          <w:szCs w:val="24"/>
          <w:lang w:val="bg-BG" w:eastAsia="bg-BG"/>
        </w:rPr>
        <w:t>.</w:t>
      </w:r>
      <w:r w:rsidR="004E584D" w:rsidRPr="008E2243">
        <w:rPr>
          <w:rFonts w:ascii="Times New Roman" w:hAnsi="Times New Roman"/>
          <w:sz w:val="24"/>
          <w:szCs w:val="24"/>
        </w:rPr>
        <w:t xml:space="preserve"> През 2020 г. в Северозападния район приходите от нощувки в средствата за подслон и местата за настаняване възлизат на 21 824 485 лв., което представлява 3,4% от общата сума за страната. В сравнение с 2019 г. се наблюдава увеличение на приходите с 2 341 557 лв. или с 1,6%.</w:t>
      </w:r>
      <w:r w:rsidR="004E584D" w:rsidRPr="008E2243">
        <w:rPr>
          <w:rFonts w:ascii="Times New Roman" w:hAnsi="Times New Roman"/>
          <w:sz w:val="24"/>
          <w:szCs w:val="24"/>
          <w:lang w:val="bg-BG"/>
        </w:rPr>
        <w:t xml:space="preserve"> </w:t>
      </w:r>
      <w:r w:rsidR="004E584D" w:rsidRPr="008E2243">
        <w:rPr>
          <w:rFonts w:ascii="Times New Roman" w:hAnsi="Times New Roman"/>
          <w:sz w:val="24"/>
          <w:szCs w:val="24"/>
        </w:rPr>
        <w:t>В регионален аспект, представените стойности са много ниски и районът запазва последното място сред останалите райони от ниво 2. Водещото място за реализираните приходи от нощувки в средствата за подслон и местата за настаняване си поделят Югоизточният район с 31,3% и Североизточният с 26,7% от общите за страната.</w:t>
      </w:r>
      <w:r w:rsidR="004E584D" w:rsidRPr="008E2243">
        <w:rPr>
          <w:rFonts w:ascii="Times New Roman" w:hAnsi="Times New Roman"/>
          <w:sz w:val="24"/>
          <w:szCs w:val="24"/>
          <w:lang w:val="bg-BG"/>
        </w:rPr>
        <w:t xml:space="preserve"> </w:t>
      </w:r>
      <w:r w:rsidR="005C372B" w:rsidRPr="008E2243">
        <w:rPr>
          <w:rFonts w:ascii="Times New Roman" w:eastAsia="Times New Roman" w:hAnsi="Times New Roman"/>
          <w:bCs/>
          <w:iCs/>
          <w:sz w:val="24"/>
          <w:szCs w:val="24"/>
          <w:lang w:val="bg-BG" w:eastAsia="bg-BG"/>
        </w:rPr>
        <w:t>Р</w:t>
      </w:r>
      <w:r w:rsidRPr="008E2243">
        <w:rPr>
          <w:rFonts w:ascii="Times New Roman" w:eastAsia="Times New Roman" w:hAnsi="Times New Roman"/>
          <w:bCs/>
          <w:iCs/>
          <w:sz w:val="24"/>
          <w:szCs w:val="24"/>
          <w:lang w:val="bg-BG" w:eastAsia="bg-BG"/>
        </w:rPr>
        <w:t xml:space="preserve">айонът продължава да е на последното място сред останалите райони от ниво 2. </w:t>
      </w:r>
    </w:p>
    <w:p w:rsidR="00880567" w:rsidRPr="008E2243" w:rsidRDefault="00815E24" w:rsidP="00880567">
      <w:pPr>
        <w:tabs>
          <w:tab w:val="left" w:pos="0"/>
          <w:tab w:val="left" w:pos="993"/>
        </w:tabs>
        <w:spacing w:after="0" w:line="360" w:lineRule="auto"/>
        <w:ind w:firstLine="567"/>
        <w:jc w:val="both"/>
        <w:rPr>
          <w:rFonts w:ascii="Times New Roman" w:hAnsi="Times New Roman"/>
          <w:sz w:val="24"/>
          <w:szCs w:val="24"/>
          <w:lang w:val="bg-BG"/>
        </w:rPr>
      </w:pPr>
      <w:r w:rsidRPr="008E2243">
        <w:rPr>
          <w:rFonts w:ascii="Times New Roman" w:hAnsi="Times New Roman"/>
          <w:sz w:val="24"/>
          <w:szCs w:val="24"/>
          <w:lang w:val="bg-BG" w:eastAsia="bg-BG"/>
        </w:rPr>
        <w:t xml:space="preserve">Частично </w:t>
      </w:r>
      <w:r w:rsidR="0068622E" w:rsidRPr="008E2243">
        <w:rPr>
          <w:rFonts w:ascii="Times New Roman" w:hAnsi="Times New Roman"/>
          <w:sz w:val="24"/>
          <w:szCs w:val="24"/>
          <w:lang w:val="bg-BG" w:eastAsia="bg-BG"/>
        </w:rPr>
        <w:t xml:space="preserve">културни и природни обекти са подобрени и са достъпни за туристи, но голяма част от потенциалните туристически атракции не са разработени или не са </w:t>
      </w:r>
      <w:r w:rsidR="0068622E" w:rsidRPr="008E2243">
        <w:rPr>
          <w:rFonts w:ascii="Times New Roman" w:hAnsi="Times New Roman"/>
          <w:sz w:val="24"/>
          <w:szCs w:val="24"/>
          <w:lang w:val="bg-BG" w:eastAsia="bg-BG"/>
        </w:rPr>
        <w:lastRenderedPageBreak/>
        <w:t>достъпни и социализирани.</w:t>
      </w:r>
      <w:r w:rsidR="0068622E" w:rsidRPr="008E2243">
        <w:rPr>
          <w:rFonts w:ascii="Times New Roman" w:eastAsia="Times New Roman" w:hAnsi="Times New Roman"/>
          <w:iCs/>
          <w:sz w:val="24"/>
          <w:szCs w:val="24"/>
          <w:lang w:val="bg-BG" w:eastAsia="bg-BG"/>
        </w:rPr>
        <w:t xml:space="preserve"> </w:t>
      </w:r>
      <w:r w:rsidR="0068622E" w:rsidRPr="008E2243">
        <w:rPr>
          <w:rFonts w:ascii="Times New Roman" w:hAnsi="Times New Roman"/>
          <w:sz w:val="24"/>
          <w:szCs w:val="24"/>
          <w:lang w:val="bg-BG"/>
        </w:rPr>
        <w:t xml:space="preserve">Инфраструктурното развитие е от ключово и стратегическо значение за региона, поради което е необходимо да продължи изпълнението на мерките и дейностите за повишаване на транспортната достъпност, подобряване на експлоатационното състояние на общинската пътна мрежа и републиканските пътища от ІІ и ІІІ клас. </w:t>
      </w:r>
    </w:p>
    <w:p w:rsidR="0068622E" w:rsidRPr="00B752E2" w:rsidRDefault="00B44E2A" w:rsidP="0068622E">
      <w:pPr>
        <w:shd w:val="clear" w:color="auto" w:fill="FFFFFF"/>
        <w:autoSpaceDE w:val="0"/>
        <w:autoSpaceDN w:val="0"/>
        <w:adjustRightInd w:val="0"/>
        <w:spacing w:after="0" w:line="360" w:lineRule="auto"/>
        <w:ind w:firstLine="709"/>
        <w:jc w:val="both"/>
        <w:rPr>
          <w:rFonts w:ascii="Times New Roman" w:eastAsia="Times New Roman" w:hAnsi="Times New Roman"/>
          <w:iCs/>
          <w:sz w:val="24"/>
          <w:szCs w:val="24"/>
          <w:lang w:val="bg-BG" w:eastAsia="bg-BG"/>
        </w:rPr>
      </w:pPr>
      <w:r w:rsidRPr="008E2243">
        <w:rPr>
          <w:rFonts w:ascii="Times New Roman" w:hAnsi="Times New Roman"/>
          <w:sz w:val="24"/>
          <w:szCs w:val="24"/>
          <w:lang w:val="bg-BG" w:eastAsia="bg-BG"/>
        </w:rPr>
        <w:t xml:space="preserve">По </w:t>
      </w:r>
      <w:r w:rsidR="0068622E" w:rsidRPr="008E2243">
        <w:rPr>
          <w:rFonts w:ascii="Times New Roman" w:hAnsi="Times New Roman"/>
          <w:sz w:val="24"/>
          <w:szCs w:val="24"/>
          <w:lang w:val="bg-BG" w:eastAsia="bg-BG"/>
        </w:rPr>
        <w:t xml:space="preserve">всяка една от стратегическите цели </w:t>
      </w:r>
      <w:r w:rsidR="002B05E0" w:rsidRPr="008E2243">
        <w:rPr>
          <w:rFonts w:ascii="Times New Roman" w:hAnsi="Times New Roman"/>
          <w:sz w:val="24"/>
          <w:szCs w:val="24"/>
          <w:lang w:val="bg-BG" w:eastAsia="bg-BG"/>
        </w:rPr>
        <w:t>има</w:t>
      </w:r>
      <w:r w:rsidR="0068622E" w:rsidRPr="008E2243">
        <w:rPr>
          <w:rFonts w:ascii="Times New Roman" w:hAnsi="Times New Roman"/>
          <w:sz w:val="24"/>
          <w:szCs w:val="24"/>
          <w:lang w:val="bg-BG" w:eastAsia="bg-BG"/>
        </w:rPr>
        <w:t xml:space="preserve"> констатиран напредък, п</w:t>
      </w:r>
      <w:r w:rsidR="0068622E" w:rsidRPr="008E2243">
        <w:rPr>
          <w:rFonts w:ascii="Times New Roman" w:hAnsi="Times New Roman"/>
          <w:iCs/>
          <w:sz w:val="24"/>
          <w:szCs w:val="24"/>
          <w:lang w:val="bg-BG"/>
        </w:rPr>
        <w:t>редприети са мерки и усилия за постигане на ефективни резултати, които обаче са недостатъчно ефективни като въздействие.</w:t>
      </w:r>
      <w:r w:rsidR="0068622E" w:rsidRPr="008E2243">
        <w:rPr>
          <w:rFonts w:ascii="Times New Roman" w:eastAsia="Times New Roman" w:hAnsi="Times New Roman"/>
          <w:sz w:val="24"/>
          <w:szCs w:val="24"/>
          <w:lang w:val="bg-BG" w:eastAsia="bg-BG"/>
        </w:rPr>
        <w:t xml:space="preserve"> Част от мерките в процес на изпълнение пряко или косвено касаят не само съответния приоритет, а реализацията им има мултиплициращ ефект.</w:t>
      </w:r>
      <w:r w:rsidR="0068622E" w:rsidRPr="008E2243">
        <w:rPr>
          <w:rFonts w:ascii="Times New Roman" w:hAnsi="Times New Roman"/>
          <w:sz w:val="24"/>
          <w:szCs w:val="24"/>
          <w:lang w:val="bg-BG"/>
        </w:rPr>
        <w:t xml:space="preserve"> </w:t>
      </w:r>
      <w:r w:rsidR="0068622E" w:rsidRPr="008E2243">
        <w:rPr>
          <w:rFonts w:ascii="Times New Roman" w:eastAsia="Times New Roman" w:hAnsi="Times New Roman"/>
          <w:iCs/>
          <w:sz w:val="24"/>
          <w:szCs w:val="24"/>
          <w:lang w:val="bg-BG" w:eastAsia="bg-BG"/>
        </w:rPr>
        <w:t>Голяма част от инвестициите в проекти, реализирани в региона се очаква да окажат влияние върху процесите на развитие в бъдеще, тъй като към момента не могат да се измерят, но по отношение на</w:t>
      </w:r>
      <w:r w:rsidR="008D728B" w:rsidRPr="008E2243">
        <w:rPr>
          <w:rFonts w:ascii="Times New Roman" w:eastAsia="Times New Roman" w:hAnsi="Times New Roman"/>
          <w:iCs/>
          <w:sz w:val="24"/>
          <w:szCs w:val="24"/>
          <w:lang w:val="bg-BG" w:eastAsia="bg-BG"/>
        </w:rPr>
        <w:t xml:space="preserve"> тяхното</w:t>
      </w:r>
      <w:r w:rsidR="0068622E" w:rsidRPr="008E2243">
        <w:rPr>
          <w:rFonts w:ascii="Times New Roman" w:eastAsia="Times New Roman" w:hAnsi="Times New Roman"/>
          <w:iCs/>
          <w:sz w:val="24"/>
          <w:szCs w:val="24"/>
          <w:lang w:val="bg-BG" w:eastAsia="bg-BG"/>
        </w:rPr>
        <w:t xml:space="preserve"> влияние върху развитието на района</w:t>
      </w:r>
      <w:r w:rsidR="008D728B" w:rsidRPr="008E2243">
        <w:rPr>
          <w:rFonts w:ascii="Times New Roman" w:eastAsia="Times New Roman" w:hAnsi="Times New Roman"/>
          <w:iCs/>
          <w:sz w:val="24"/>
          <w:szCs w:val="24"/>
          <w:lang w:val="bg-BG" w:eastAsia="bg-BG"/>
        </w:rPr>
        <w:t>, може да се направи извода, че</w:t>
      </w:r>
      <w:r w:rsidR="0068622E" w:rsidRPr="008E2243">
        <w:rPr>
          <w:rFonts w:ascii="Times New Roman" w:eastAsia="Times New Roman" w:hAnsi="Times New Roman"/>
          <w:iCs/>
          <w:sz w:val="24"/>
          <w:szCs w:val="24"/>
          <w:lang w:val="bg-BG" w:eastAsia="bg-BG"/>
        </w:rPr>
        <w:t xml:space="preserve"> т</w:t>
      </w:r>
      <w:r w:rsidR="008D728B" w:rsidRPr="008E2243">
        <w:rPr>
          <w:rFonts w:ascii="Times New Roman" w:eastAsia="Times New Roman" w:hAnsi="Times New Roman"/>
          <w:iCs/>
          <w:sz w:val="24"/>
          <w:szCs w:val="24"/>
          <w:lang w:val="bg-BG" w:eastAsia="bg-BG"/>
        </w:rPr>
        <w:t>о е с</w:t>
      </w:r>
      <w:r w:rsidR="0068622E" w:rsidRPr="008E2243">
        <w:rPr>
          <w:rFonts w:ascii="Times New Roman" w:eastAsia="Times New Roman" w:hAnsi="Times New Roman"/>
          <w:iCs/>
          <w:sz w:val="24"/>
          <w:szCs w:val="24"/>
          <w:lang w:val="bg-BG" w:eastAsia="bg-BG"/>
        </w:rPr>
        <w:t xml:space="preserve"> дългосроч</w:t>
      </w:r>
      <w:r w:rsidR="008D728B" w:rsidRPr="008E2243">
        <w:rPr>
          <w:rFonts w:ascii="Times New Roman" w:eastAsia="Times New Roman" w:hAnsi="Times New Roman"/>
          <w:iCs/>
          <w:sz w:val="24"/>
          <w:szCs w:val="24"/>
          <w:lang w:val="bg-BG" w:eastAsia="bg-BG"/>
        </w:rPr>
        <w:t>ен характер</w:t>
      </w:r>
      <w:r w:rsidR="0068622E" w:rsidRPr="008E2243">
        <w:rPr>
          <w:rFonts w:ascii="Times New Roman" w:eastAsia="Times New Roman" w:hAnsi="Times New Roman"/>
          <w:iCs/>
          <w:sz w:val="24"/>
          <w:szCs w:val="24"/>
          <w:lang w:val="bg-BG" w:eastAsia="bg-BG"/>
        </w:rPr>
        <w:t>.</w:t>
      </w:r>
    </w:p>
    <w:p w:rsidR="00152B5D" w:rsidRPr="00B752E2" w:rsidRDefault="0068622E" w:rsidP="00152B5D">
      <w:pPr>
        <w:tabs>
          <w:tab w:val="left" w:pos="709"/>
        </w:tabs>
        <w:spacing w:after="0" w:line="360" w:lineRule="auto"/>
        <w:jc w:val="both"/>
        <w:rPr>
          <w:rFonts w:ascii="Times New Roman" w:hAnsi="Times New Roman"/>
          <w:sz w:val="24"/>
          <w:szCs w:val="24"/>
          <w:lang w:val="bg-BG" w:eastAsia="bg-BG"/>
        </w:rPr>
      </w:pPr>
      <w:r w:rsidRPr="00B752E2">
        <w:rPr>
          <w:rFonts w:ascii="Times New Roman" w:hAnsi="Times New Roman"/>
          <w:sz w:val="24"/>
          <w:szCs w:val="24"/>
          <w:lang w:val="bg-BG" w:eastAsia="bg-BG"/>
        </w:rPr>
        <w:tab/>
      </w:r>
    </w:p>
    <w:sectPr w:rsidR="00152B5D" w:rsidRPr="00B752E2" w:rsidSect="009371E9">
      <w:headerReference w:type="default" r:id="rId41"/>
      <w:footerReference w:type="default" r:id="rId42"/>
      <w:headerReference w:type="first" r:id="rId43"/>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A01" w:rsidRDefault="004D5A01" w:rsidP="009371E9">
      <w:pPr>
        <w:spacing w:after="0" w:line="240" w:lineRule="auto"/>
      </w:pPr>
      <w:r>
        <w:separator/>
      </w:r>
    </w:p>
  </w:endnote>
  <w:endnote w:type="continuationSeparator" w:id="0">
    <w:p w:rsidR="004D5A01" w:rsidRDefault="004D5A01" w:rsidP="00937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All Times New Roman">
    <w:altName w:val="Times New Roman"/>
    <w:charset w:val="CC"/>
    <w:family w:val="roman"/>
    <w:pitch w:val="variable"/>
    <w:sig w:usb0="00000000"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TA2036468t00">
    <w:altName w:val="MS Mincho"/>
    <w:panose1 w:val="00000000000000000000"/>
    <w:charset w:val="80"/>
    <w:family w:val="auto"/>
    <w:notTrueType/>
    <w:pitch w:val="default"/>
    <w:sig w:usb0="00000001" w:usb1="08070000" w:usb2="00000010" w:usb3="00000000" w:csb0="00020000"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Italic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D04" w:rsidRPr="008236E5" w:rsidRDefault="00090D04" w:rsidP="009371E9">
    <w:pPr>
      <w:pStyle w:val="Footer"/>
      <w:spacing w:line="360" w:lineRule="auto"/>
      <w:jc w:val="center"/>
      <w:rPr>
        <w:rFonts w:ascii="Times New Roman" w:hAnsi="Times New Roman"/>
        <w:i/>
        <w:lang w:val="bg-BG"/>
      </w:rPr>
    </w:pPr>
    <w:r>
      <w:rPr>
        <w:noProof/>
        <w:lang w:val="bg-BG" w:eastAsia="bg-BG"/>
      </w:rPr>
      <mc:AlternateContent>
        <mc:Choice Requires="wps">
          <w:drawing>
            <wp:anchor distT="0" distB="0" distL="114300" distR="114300" simplePos="0" relativeHeight="251658240" behindDoc="0" locked="0" layoutInCell="0" allowOverlap="1" wp14:anchorId="385A08B9" wp14:editId="710D6444">
              <wp:simplePos x="0" y="0"/>
              <wp:positionH relativeFrom="page">
                <wp:posOffset>6861175</wp:posOffset>
              </wp:positionH>
              <wp:positionV relativeFrom="margin">
                <wp:posOffset>8167370</wp:posOffset>
              </wp:positionV>
              <wp:extent cx="719455" cy="329565"/>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0D04" w:rsidRDefault="00090D04" w:rsidP="009371E9">
                          <w:pPr>
                            <w:pBdr>
                              <w:bottom w:val="single" w:sz="4" w:space="5" w:color="auto"/>
                            </w:pBd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2A6F2C">
                            <w:rPr>
                              <w:rFonts w:ascii="Times New Roman" w:hAnsi="Times New Roman"/>
                              <w:noProof/>
                              <w:sz w:val="24"/>
                              <w:szCs w:val="24"/>
                            </w:rPr>
                            <w:t>64</w:t>
                          </w:r>
                          <w:r>
                            <w:rPr>
                              <w:rFonts w:ascii="Times New Roman" w:hAnsi="Times New Roman"/>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A08B9" id="Rectangle 1" o:spid="_x0000_s1028" style="position:absolute;left:0;text-align:left;margin-left:540.25pt;margin-top:643.1pt;width:56.65pt;height:2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y9lfwIAAAU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" o:allowincell="f" stroked="f">
              <v:textbox>
                <w:txbxContent>
                  <w:p w:rsidR="00090D04" w:rsidRDefault="00090D04" w:rsidP="009371E9">
                    <w:pPr>
                      <w:pBdr>
                        <w:bottom w:val="single" w:sz="4" w:space="5" w:color="auto"/>
                      </w:pBd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2A6F2C">
                      <w:rPr>
                        <w:rFonts w:ascii="Times New Roman" w:hAnsi="Times New Roman"/>
                        <w:noProof/>
                        <w:sz w:val="24"/>
                        <w:szCs w:val="24"/>
                      </w:rPr>
                      <w:t>64</w:t>
                    </w:r>
                    <w:r>
                      <w:rPr>
                        <w:rFonts w:ascii="Times New Roman" w:hAnsi="Times New Roman"/>
                        <w:sz w:val="24"/>
                        <w:szCs w:val="24"/>
                      </w:rPr>
                      <w:fldChar w:fldCharType="end"/>
                    </w:r>
                  </w:p>
                </w:txbxContent>
              </v:textbox>
              <w10:wrap anchorx="page" anchory="margin"/>
            </v:rect>
          </w:pict>
        </mc:Fallback>
      </mc:AlternateContent>
    </w:r>
    <w:r>
      <w:rPr>
        <w:rFonts w:ascii="Times New Roman" w:hAnsi="Times New Roman"/>
        <w:i/>
        <w:lang w:val="bg-BG"/>
      </w:rPr>
      <w:t xml:space="preserve"> Регионален </w:t>
    </w:r>
    <w:r>
      <w:rPr>
        <w:rFonts w:ascii="Times New Roman" w:hAnsi="Times New Roman"/>
        <w:i/>
        <w:lang w:val="ru-RU"/>
      </w:rPr>
      <w:t>отдел „Северозападен регион</w:t>
    </w:r>
    <w:r>
      <w:rPr>
        <w:rFonts w:ascii="Times New Roman" w:hAnsi="Times New Roman"/>
        <w:i/>
        <w:lang w:val="bg-BG"/>
      </w:rPr>
      <w:t>“</w:t>
    </w:r>
    <w:r w:rsidRPr="000F75F3">
      <w:rPr>
        <w:rFonts w:ascii="Times New Roman" w:hAnsi="Times New Roman"/>
        <w:i/>
        <w:lang w:val="ru-RU"/>
      </w:rPr>
      <w:t xml:space="preserve"> – </w:t>
    </w:r>
    <w:r>
      <w:rPr>
        <w:rFonts w:ascii="Times New Roman" w:hAnsi="Times New Roman"/>
        <w:i/>
        <w:lang w:val="bg-BG"/>
      </w:rPr>
      <w:t>ГД „Стратегическо планиране и програми за регионално развитие“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A01" w:rsidRDefault="004D5A01" w:rsidP="009371E9">
      <w:pPr>
        <w:spacing w:after="0" w:line="240" w:lineRule="auto"/>
      </w:pPr>
      <w:r>
        <w:separator/>
      </w:r>
    </w:p>
  </w:footnote>
  <w:footnote w:type="continuationSeparator" w:id="0">
    <w:p w:rsidR="004D5A01" w:rsidRDefault="004D5A01" w:rsidP="009371E9">
      <w:pPr>
        <w:spacing w:after="0" w:line="240" w:lineRule="auto"/>
      </w:pPr>
      <w:r>
        <w:continuationSeparator/>
      </w:r>
    </w:p>
  </w:footnote>
  <w:footnote w:id="1">
    <w:p w:rsidR="00090D04" w:rsidRPr="00035223" w:rsidRDefault="00090D04" w:rsidP="005A78C8">
      <w:pPr>
        <w:pStyle w:val="FootnoteText"/>
        <w:jc w:val="both"/>
        <w:rPr>
          <w:rFonts w:ascii="Times New Roman" w:hAnsi="Times New Roman"/>
          <w:sz w:val="22"/>
          <w:lang w:val="en-US"/>
        </w:rPr>
      </w:pPr>
      <w:r>
        <w:rPr>
          <w:rStyle w:val="FootnoteReference"/>
        </w:rPr>
        <w:footnoteRef/>
      </w:r>
      <w:r>
        <w:t xml:space="preserve"> </w:t>
      </w:r>
      <w:r>
        <w:rPr>
          <w:rFonts w:ascii="Times New Roman" w:hAnsi="Times New Roman"/>
          <w:sz w:val="22"/>
        </w:rPr>
        <w:t xml:space="preserve">От област Враца е предоставена актуална информация за 2020 г. на общините към „Обобщена справка по индикатори за общините от област Враца“ на следните общини – Борован, Враца, Козлодуй, Криводол и Мездра. </w:t>
      </w:r>
      <w:r>
        <w:rPr>
          <w:rFonts w:ascii="Times New Roman" w:hAnsi="Times New Roman"/>
          <w:sz w:val="22"/>
          <w:highlight w:val="green"/>
        </w:rPr>
        <w:t>За община</w:t>
      </w:r>
      <w:r w:rsidRPr="00E217C1">
        <w:rPr>
          <w:rFonts w:ascii="Times New Roman" w:hAnsi="Times New Roman"/>
          <w:sz w:val="22"/>
          <w:highlight w:val="green"/>
        </w:rPr>
        <w:t xml:space="preserve"> Бяла Слатина </w:t>
      </w:r>
      <w:r>
        <w:rPr>
          <w:rFonts w:ascii="Times New Roman" w:hAnsi="Times New Roman"/>
          <w:sz w:val="22"/>
          <w:highlight w:val="green"/>
        </w:rPr>
        <w:t>е използвана информация от „Годишен доклад за изпълнението“ за 2020</w:t>
      </w:r>
      <w:r w:rsidRPr="00E217C1">
        <w:rPr>
          <w:rFonts w:ascii="Times New Roman" w:hAnsi="Times New Roman"/>
          <w:sz w:val="22"/>
          <w:highlight w:val="green"/>
        </w:rPr>
        <w:t xml:space="preserve"> г.</w:t>
      </w:r>
    </w:p>
  </w:footnote>
  <w:footnote w:id="2">
    <w:p w:rsidR="00090D04" w:rsidRDefault="00090D04" w:rsidP="008F5026">
      <w:pPr>
        <w:pStyle w:val="FootnoteText"/>
      </w:pPr>
      <w:r>
        <w:rPr>
          <w:rStyle w:val="FootnoteReference"/>
        </w:rPr>
        <w:footnoteRef/>
      </w:r>
      <w:r>
        <w:t xml:space="preserve"> </w:t>
      </w:r>
      <w:r w:rsidRPr="00144D9E">
        <w:rPr>
          <w:rFonts w:ascii="Times New Roman" w:hAnsi="Times New Roman"/>
        </w:rPr>
        <w:t>Разглеждат се две обобщени групи на младежите, тъй като Евростат отчита в страните от Европейския съюз безработните младежи</w:t>
      </w:r>
      <w:r w:rsidRPr="00751D9F">
        <w:rPr>
          <w:rFonts w:ascii="Times New Roman" w:hAnsi="Times New Roman"/>
          <w:lang w:val="ru-RU"/>
        </w:rPr>
        <w:t xml:space="preserve"> </w:t>
      </w:r>
      <w:r w:rsidRPr="00144D9E">
        <w:rPr>
          <w:rFonts w:ascii="Times New Roman" w:hAnsi="Times New Roman"/>
        </w:rPr>
        <w:t>до 24 г., а в България по Закона за насърчаване на заетостта и Националния план за действие по заетостта те са до 29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D04" w:rsidRPr="00313836" w:rsidRDefault="00090D04" w:rsidP="00313836">
    <w:pPr>
      <w:spacing w:after="0" w:line="360" w:lineRule="auto"/>
      <w:jc w:val="center"/>
      <w:rPr>
        <w:rFonts w:ascii="Times New Roman" w:hAnsi="Times New Roman"/>
        <w:i/>
        <w:sz w:val="24"/>
        <w:szCs w:val="24"/>
        <w:lang w:val="bg-BG" w:eastAsia="bg-BG"/>
      </w:rPr>
    </w:pPr>
    <w:r w:rsidRPr="009371E9">
      <w:rPr>
        <w:rFonts w:ascii="Times New Roman" w:hAnsi="Times New Roman"/>
        <w:i/>
        <w:sz w:val="24"/>
        <w:szCs w:val="24"/>
        <w:lang w:val="bg-BG" w:eastAsia="bg-BG"/>
      </w:rPr>
      <w:t>Годишен доклад за наблюдение на изпълнението на Регионалния план за развит</w:t>
    </w:r>
    <w:r>
      <w:rPr>
        <w:rFonts w:ascii="Times New Roman" w:hAnsi="Times New Roman"/>
        <w:i/>
        <w:sz w:val="24"/>
        <w:szCs w:val="24"/>
        <w:lang w:val="bg-BG" w:eastAsia="bg-BG"/>
      </w:rPr>
      <w:t xml:space="preserve">ие на Северозападен район (2014 – </w:t>
    </w:r>
    <w:r w:rsidRPr="009371E9">
      <w:rPr>
        <w:rFonts w:ascii="Times New Roman" w:hAnsi="Times New Roman"/>
        <w:i/>
        <w:sz w:val="24"/>
        <w:szCs w:val="24"/>
        <w:lang w:val="bg-BG" w:eastAsia="bg-BG"/>
      </w:rPr>
      <w:t>2020</w:t>
    </w:r>
    <w:r>
      <w:rPr>
        <w:rFonts w:ascii="Times New Roman" w:hAnsi="Times New Roman"/>
        <w:i/>
        <w:sz w:val="24"/>
        <w:szCs w:val="24"/>
        <w:lang w:val="bg-BG" w:eastAsia="bg-BG"/>
      </w:rPr>
      <w:t xml:space="preserve"> </w:t>
    </w:r>
    <w:r w:rsidRPr="009371E9">
      <w:rPr>
        <w:rFonts w:ascii="Times New Roman" w:hAnsi="Times New Roman"/>
        <w:i/>
        <w:sz w:val="24"/>
        <w:szCs w:val="24"/>
        <w:lang w:val="bg-BG" w:eastAsia="bg-BG"/>
      </w:rPr>
      <w:t>г.) за 20</w:t>
    </w:r>
    <w:r>
      <w:rPr>
        <w:rFonts w:ascii="Times New Roman" w:hAnsi="Times New Roman"/>
        <w:i/>
        <w:sz w:val="24"/>
        <w:szCs w:val="24"/>
        <w:lang w:val="bg-BG" w:eastAsia="bg-BG"/>
      </w:rPr>
      <w:t>20 г.</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temporary/>
      <w:showingPlcHdr/>
    </w:sdtPr>
    <w:sdtEndPr/>
    <w:sdtContent>
      <w:p w:rsidR="00090D04" w:rsidRDefault="00090D04">
        <w:pPr>
          <w:pStyle w:val="Header"/>
        </w:pPr>
        <w:r>
          <w:t>[Type text]</w:t>
        </w:r>
      </w:p>
    </w:sdtContent>
  </w:sdt>
  <w:p w:rsidR="00090D04" w:rsidRDefault="00090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DD2"/>
    <w:multiLevelType w:val="hybridMultilevel"/>
    <w:tmpl w:val="6A801D3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5372FDC"/>
    <w:multiLevelType w:val="hybridMultilevel"/>
    <w:tmpl w:val="53204F02"/>
    <w:lvl w:ilvl="0" w:tplc="D27C99E0">
      <w:numFmt w:val="bullet"/>
      <w:lvlText w:val="•"/>
      <w:lvlJc w:val="left"/>
      <w:pPr>
        <w:ind w:left="644" w:hanging="360"/>
      </w:pPr>
      <w:rPr>
        <w:rFonts w:ascii="Times New Roman" w:eastAsia="MS Reference Sans Serif" w:hAnsi="Times New Roman" w:cs="Times New Roman" w:hint="default"/>
      </w:rPr>
    </w:lvl>
    <w:lvl w:ilvl="1" w:tplc="D27C99E0">
      <w:numFmt w:val="bullet"/>
      <w:lvlText w:val="•"/>
      <w:lvlJc w:val="left"/>
      <w:pPr>
        <w:ind w:left="1567" w:hanging="705"/>
      </w:pPr>
      <w:rPr>
        <w:rFonts w:ascii="Times New Roman" w:eastAsia="MS Reference Sans Serif" w:hAnsi="Times New Roman" w:cs="Times New Roman"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2" w15:restartNumberingAfterBreak="0">
    <w:nsid w:val="05374252"/>
    <w:multiLevelType w:val="hybridMultilevel"/>
    <w:tmpl w:val="148815D0"/>
    <w:lvl w:ilvl="0" w:tplc="0402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3508F"/>
    <w:multiLevelType w:val="multilevel"/>
    <w:tmpl w:val="A8AA2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C1D06"/>
    <w:multiLevelType w:val="hybridMultilevel"/>
    <w:tmpl w:val="4C9213BA"/>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5" w15:restartNumberingAfterBreak="0">
    <w:nsid w:val="12C71CD2"/>
    <w:multiLevelType w:val="hybridMultilevel"/>
    <w:tmpl w:val="10CCAC90"/>
    <w:lvl w:ilvl="0" w:tplc="0402000D">
      <w:start w:val="1"/>
      <w:numFmt w:val="bullet"/>
      <w:lvlText w:val=""/>
      <w:lvlJc w:val="left"/>
      <w:pPr>
        <w:tabs>
          <w:tab w:val="num" w:pos="720"/>
        </w:tabs>
        <w:ind w:left="720" w:hanging="360"/>
      </w:pPr>
      <w:rPr>
        <w:rFonts w:ascii="Wingdings" w:hAnsi="Wingdings" w:hint="default"/>
      </w:rPr>
    </w:lvl>
    <w:lvl w:ilvl="1" w:tplc="C1CAF198">
      <w:start w:val="1"/>
      <w:numFmt w:val="bullet"/>
      <w:lvlText w:val="Ø"/>
      <w:lvlJc w:val="left"/>
      <w:pPr>
        <w:tabs>
          <w:tab w:val="num" w:pos="1440"/>
        </w:tabs>
        <w:ind w:left="1440" w:hanging="360"/>
      </w:pPr>
      <w:rPr>
        <w:rFonts w:ascii="Symbol" w:hAnsi="Symbol" w:hint="default"/>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6" w15:restartNumberingAfterBreak="0">
    <w:nsid w:val="135306B0"/>
    <w:multiLevelType w:val="hybridMultilevel"/>
    <w:tmpl w:val="0038AC80"/>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7" w15:restartNumberingAfterBreak="0">
    <w:nsid w:val="16A332A4"/>
    <w:multiLevelType w:val="hybridMultilevel"/>
    <w:tmpl w:val="2C120EA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C9F2F47"/>
    <w:multiLevelType w:val="hybridMultilevel"/>
    <w:tmpl w:val="7024A788"/>
    <w:lvl w:ilvl="0" w:tplc="ACC82AC8">
      <w:start w:val="1"/>
      <w:numFmt w:val="bullet"/>
      <w:lvlText w:val=""/>
      <w:lvlJc w:val="left"/>
      <w:pPr>
        <w:tabs>
          <w:tab w:val="num" w:pos="1070"/>
        </w:tabs>
        <w:ind w:left="1070" w:hanging="360"/>
      </w:pPr>
      <w:rPr>
        <w:rFonts w:ascii="Wingdings" w:hAnsi="Wingdings" w:hint="default"/>
        <w:color w:val="auto"/>
      </w:rPr>
    </w:lvl>
    <w:lvl w:ilvl="1" w:tplc="04020003" w:tentative="1">
      <w:start w:val="1"/>
      <w:numFmt w:val="bullet"/>
      <w:lvlText w:val="o"/>
      <w:lvlJc w:val="left"/>
      <w:pPr>
        <w:tabs>
          <w:tab w:val="num" w:pos="1620"/>
        </w:tabs>
        <w:ind w:left="1620" w:hanging="360"/>
      </w:pPr>
      <w:rPr>
        <w:rFonts w:ascii="Courier New" w:hAnsi="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D615023"/>
    <w:multiLevelType w:val="hybridMultilevel"/>
    <w:tmpl w:val="4E8EFA92"/>
    <w:lvl w:ilvl="0" w:tplc="0402000D">
      <w:start w:val="1"/>
      <w:numFmt w:val="bullet"/>
      <w:lvlText w:val=""/>
      <w:lvlJc w:val="left"/>
      <w:pPr>
        <w:tabs>
          <w:tab w:val="num" w:pos="644"/>
        </w:tabs>
        <w:ind w:left="644" w:hanging="360"/>
      </w:pPr>
      <w:rPr>
        <w:rFonts w:ascii="Wingdings" w:hAnsi="Wingdings"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259321CD"/>
    <w:multiLevelType w:val="hybridMultilevel"/>
    <w:tmpl w:val="567EB842"/>
    <w:lvl w:ilvl="0" w:tplc="6D2A4244">
      <w:start w:val="1"/>
      <w:numFmt w:val="bullet"/>
      <w:lvlText w:val=""/>
      <w:lvlJc w:val="left"/>
      <w:pPr>
        <w:tabs>
          <w:tab w:val="num" w:pos="644"/>
        </w:tabs>
        <w:ind w:left="644" w:hanging="360"/>
      </w:pPr>
      <w:rPr>
        <w:rFonts w:ascii="Symbol" w:hAnsi="Symbol" w:hint="default"/>
        <w:color w:val="auto"/>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80957"/>
    <w:multiLevelType w:val="hybridMultilevel"/>
    <w:tmpl w:val="C1BC02D0"/>
    <w:lvl w:ilvl="0" w:tplc="B9349468">
      <w:numFmt w:val="bullet"/>
      <w:lvlText w:val="-"/>
      <w:lvlJc w:val="left"/>
      <w:pPr>
        <w:ind w:left="928" w:hanging="360"/>
      </w:pPr>
      <w:rPr>
        <w:rFonts w:ascii="Times New Roman" w:eastAsia="Calibr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2" w15:restartNumberingAfterBreak="0">
    <w:nsid w:val="2C975A69"/>
    <w:multiLevelType w:val="hybridMultilevel"/>
    <w:tmpl w:val="56E29CCC"/>
    <w:lvl w:ilvl="0" w:tplc="0402000D">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299" w:hanging="360"/>
      </w:pPr>
      <w:rPr>
        <w:rFonts w:ascii="Courier New" w:hAnsi="Courier New" w:cs="Courier New" w:hint="default"/>
      </w:rPr>
    </w:lvl>
    <w:lvl w:ilvl="2" w:tplc="04020005" w:tentative="1">
      <w:start w:val="1"/>
      <w:numFmt w:val="bullet"/>
      <w:lvlText w:val=""/>
      <w:lvlJc w:val="left"/>
      <w:pPr>
        <w:ind w:left="2019" w:hanging="360"/>
      </w:pPr>
      <w:rPr>
        <w:rFonts w:ascii="Wingdings" w:hAnsi="Wingdings" w:hint="default"/>
      </w:rPr>
    </w:lvl>
    <w:lvl w:ilvl="3" w:tplc="04020001" w:tentative="1">
      <w:start w:val="1"/>
      <w:numFmt w:val="bullet"/>
      <w:lvlText w:val=""/>
      <w:lvlJc w:val="left"/>
      <w:pPr>
        <w:ind w:left="2739" w:hanging="360"/>
      </w:pPr>
      <w:rPr>
        <w:rFonts w:ascii="Symbol" w:hAnsi="Symbol" w:hint="default"/>
      </w:rPr>
    </w:lvl>
    <w:lvl w:ilvl="4" w:tplc="04020003" w:tentative="1">
      <w:start w:val="1"/>
      <w:numFmt w:val="bullet"/>
      <w:lvlText w:val="o"/>
      <w:lvlJc w:val="left"/>
      <w:pPr>
        <w:ind w:left="3459" w:hanging="360"/>
      </w:pPr>
      <w:rPr>
        <w:rFonts w:ascii="Courier New" w:hAnsi="Courier New" w:cs="Courier New" w:hint="default"/>
      </w:rPr>
    </w:lvl>
    <w:lvl w:ilvl="5" w:tplc="04020005" w:tentative="1">
      <w:start w:val="1"/>
      <w:numFmt w:val="bullet"/>
      <w:lvlText w:val=""/>
      <w:lvlJc w:val="left"/>
      <w:pPr>
        <w:ind w:left="4179" w:hanging="360"/>
      </w:pPr>
      <w:rPr>
        <w:rFonts w:ascii="Wingdings" w:hAnsi="Wingdings" w:hint="default"/>
      </w:rPr>
    </w:lvl>
    <w:lvl w:ilvl="6" w:tplc="04020001" w:tentative="1">
      <w:start w:val="1"/>
      <w:numFmt w:val="bullet"/>
      <w:lvlText w:val=""/>
      <w:lvlJc w:val="left"/>
      <w:pPr>
        <w:ind w:left="4899" w:hanging="360"/>
      </w:pPr>
      <w:rPr>
        <w:rFonts w:ascii="Symbol" w:hAnsi="Symbol" w:hint="default"/>
      </w:rPr>
    </w:lvl>
    <w:lvl w:ilvl="7" w:tplc="04020003" w:tentative="1">
      <w:start w:val="1"/>
      <w:numFmt w:val="bullet"/>
      <w:lvlText w:val="o"/>
      <w:lvlJc w:val="left"/>
      <w:pPr>
        <w:ind w:left="5619" w:hanging="360"/>
      </w:pPr>
      <w:rPr>
        <w:rFonts w:ascii="Courier New" w:hAnsi="Courier New" w:cs="Courier New" w:hint="default"/>
      </w:rPr>
    </w:lvl>
    <w:lvl w:ilvl="8" w:tplc="04020005" w:tentative="1">
      <w:start w:val="1"/>
      <w:numFmt w:val="bullet"/>
      <w:lvlText w:val=""/>
      <w:lvlJc w:val="left"/>
      <w:pPr>
        <w:ind w:left="6339" w:hanging="360"/>
      </w:pPr>
      <w:rPr>
        <w:rFonts w:ascii="Wingdings" w:hAnsi="Wingdings" w:hint="default"/>
      </w:rPr>
    </w:lvl>
  </w:abstractNum>
  <w:abstractNum w:abstractNumId="13" w15:restartNumberingAfterBreak="0">
    <w:nsid w:val="2D5D0250"/>
    <w:multiLevelType w:val="hybridMultilevel"/>
    <w:tmpl w:val="892AA4C2"/>
    <w:lvl w:ilvl="0" w:tplc="FA1ED428">
      <w:start w:val="1"/>
      <w:numFmt w:val="bullet"/>
      <w:lvlText w:val=""/>
      <w:lvlJc w:val="left"/>
      <w:pPr>
        <w:tabs>
          <w:tab w:val="num" w:pos="786"/>
        </w:tabs>
        <w:ind w:firstLine="360"/>
      </w:pPr>
      <w:rPr>
        <w:rFonts w:ascii="Symbol" w:hAnsi="Symbol" w:hint="default"/>
        <w:color w:val="auto"/>
      </w:rPr>
    </w:lvl>
    <w:lvl w:ilvl="1" w:tplc="ACC82AC8">
      <w:start w:val="1"/>
      <w:numFmt w:val="bullet"/>
      <w:lvlText w:val=""/>
      <w:lvlJc w:val="left"/>
      <w:pPr>
        <w:tabs>
          <w:tab w:val="num" w:pos="1506"/>
        </w:tabs>
        <w:ind w:left="1506" w:hanging="360"/>
      </w:pPr>
      <w:rPr>
        <w:rFonts w:ascii="Wingdings" w:hAnsi="Wingdings" w:hint="default"/>
        <w:color w:val="auto"/>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4" w15:restartNumberingAfterBreak="0">
    <w:nsid w:val="2F8370C8"/>
    <w:multiLevelType w:val="hybridMultilevel"/>
    <w:tmpl w:val="25687D70"/>
    <w:lvl w:ilvl="0" w:tplc="EE22303C">
      <w:start w:val="1"/>
      <w:numFmt w:val="bullet"/>
      <w:lvlText w:val=""/>
      <w:lvlJc w:val="left"/>
      <w:pPr>
        <w:ind w:left="720" w:hanging="360"/>
      </w:pPr>
      <w:rPr>
        <w:rFonts w:ascii="Symbol" w:hAnsi="Symbol" w:hint="default"/>
        <w:kern w:val="16"/>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0217E"/>
    <w:multiLevelType w:val="hybridMultilevel"/>
    <w:tmpl w:val="FBD25F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331E40D2"/>
    <w:multiLevelType w:val="hybridMultilevel"/>
    <w:tmpl w:val="1A0C80A8"/>
    <w:lvl w:ilvl="0" w:tplc="B9349468">
      <w:numFmt w:val="bullet"/>
      <w:lvlText w:val="-"/>
      <w:lvlJc w:val="left"/>
      <w:pPr>
        <w:ind w:left="107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4402C96"/>
    <w:multiLevelType w:val="hybridMultilevel"/>
    <w:tmpl w:val="729898E0"/>
    <w:lvl w:ilvl="0" w:tplc="C1CAF198">
      <w:start w:val="1"/>
      <w:numFmt w:val="bullet"/>
      <w:lvlText w:val="Ø"/>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4BF4EE0"/>
    <w:multiLevelType w:val="hybridMultilevel"/>
    <w:tmpl w:val="2EAA7C62"/>
    <w:lvl w:ilvl="0" w:tplc="4C26D334">
      <w:start w:val="1"/>
      <w:numFmt w:val="bullet"/>
      <w:lvlText w:val=""/>
      <w:lvlJc w:val="left"/>
      <w:pPr>
        <w:ind w:left="720" w:hanging="360"/>
      </w:pPr>
      <w:rPr>
        <w:rFonts w:ascii="Symbol" w:hAnsi="Symbol" w:hint="default"/>
        <w:color w:val="7030A0"/>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5A659BE"/>
    <w:multiLevelType w:val="hybridMultilevel"/>
    <w:tmpl w:val="89DC434A"/>
    <w:lvl w:ilvl="0" w:tplc="F82660BC">
      <w:start w:val="1"/>
      <w:numFmt w:val="decimal"/>
      <w:lvlText w:val="%1."/>
      <w:lvlJc w:val="left"/>
      <w:pPr>
        <w:ind w:left="1071" w:hanging="360"/>
      </w:pPr>
      <w:rPr>
        <w:rFonts w:hint="default"/>
        <w:b w:val="0"/>
        <w:color w:val="auto"/>
      </w:r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20" w15:restartNumberingAfterBreak="0">
    <w:nsid w:val="38932AF1"/>
    <w:multiLevelType w:val="hybridMultilevel"/>
    <w:tmpl w:val="4752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77BF7"/>
    <w:multiLevelType w:val="hybridMultilevel"/>
    <w:tmpl w:val="C1FEC204"/>
    <w:lvl w:ilvl="0" w:tplc="0402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32169"/>
    <w:multiLevelType w:val="hybridMultilevel"/>
    <w:tmpl w:val="CE2E2E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E50448A"/>
    <w:multiLevelType w:val="hybridMultilevel"/>
    <w:tmpl w:val="4A4474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C5484"/>
    <w:multiLevelType w:val="hybridMultilevel"/>
    <w:tmpl w:val="1D2A4F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D40720"/>
    <w:multiLevelType w:val="hybridMultilevel"/>
    <w:tmpl w:val="EFE26BD0"/>
    <w:lvl w:ilvl="0" w:tplc="0402000D">
      <w:start w:val="1"/>
      <w:numFmt w:val="bullet"/>
      <w:lvlText w:val=""/>
      <w:lvlJc w:val="left"/>
      <w:pPr>
        <w:ind w:left="502"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66E323F"/>
    <w:multiLevelType w:val="hybridMultilevel"/>
    <w:tmpl w:val="C1A45C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3D297B"/>
    <w:multiLevelType w:val="hybridMultilevel"/>
    <w:tmpl w:val="010CA948"/>
    <w:lvl w:ilvl="0" w:tplc="D27C99E0">
      <w:numFmt w:val="bullet"/>
      <w:lvlText w:val="•"/>
      <w:lvlJc w:val="left"/>
      <w:pPr>
        <w:ind w:left="780" w:hanging="360"/>
      </w:pPr>
      <w:rPr>
        <w:rFonts w:ascii="Times New Roman" w:eastAsia="MS Reference Sans Serif"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EE31F65"/>
    <w:multiLevelType w:val="hybridMultilevel"/>
    <w:tmpl w:val="83944664"/>
    <w:lvl w:ilvl="0" w:tplc="E174E180">
      <w:start w:val="1"/>
      <w:numFmt w:val="bullet"/>
      <w:lvlText w:val=""/>
      <w:lvlJc w:val="left"/>
      <w:pPr>
        <w:ind w:left="786" w:hanging="360"/>
      </w:pPr>
      <w:rPr>
        <w:rFonts w:ascii="Wingdings" w:hAnsi="Wingdings" w:hint="default"/>
        <w:color w:val="auto"/>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9" w15:restartNumberingAfterBreak="0">
    <w:nsid w:val="52333980"/>
    <w:multiLevelType w:val="hybridMultilevel"/>
    <w:tmpl w:val="B87878AC"/>
    <w:lvl w:ilvl="0" w:tplc="CD6EA18A">
      <w:start w:val="1"/>
      <w:numFmt w:val="bullet"/>
      <w:lvlText w:val=""/>
      <w:lvlJc w:val="left"/>
      <w:pPr>
        <w:ind w:left="720" w:hanging="360"/>
      </w:pPr>
      <w:rPr>
        <w:rFonts w:ascii="Symbol" w:hAnsi="Symbol" w:hint="default"/>
        <w:sz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27065A5"/>
    <w:multiLevelType w:val="hybridMultilevel"/>
    <w:tmpl w:val="E1A89740"/>
    <w:lvl w:ilvl="0" w:tplc="04020001">
      <w:start w:val="1"/>
      <w:numFmt w:val="bullet"/>
      <w:lvlText w:val=""/>
      <w:lvlJc w:val="left"/>
      <w:pPr>
        <w:tabs>
          <w:tab w:val="num" w:pos="644"/>
        </w:tabs>
        <w:ind w:left="644" w:hanging="360"/>
      </w:pPr>
      <w:rPr>
        <w:rFonts w:ascii="Symbol" w:hAnsi="Symbol" w:hint="default"/>
      </w:rPr>
    </w:lvl>
    <w:lvl w:ilvl="1" w:tplc="B5D41B9C">
      <w:start w:val="1"/>
      <w:numFmt w:val="bullet"/>
      <w:lvlText w:val=""/>
      <w:lvlJc w:val="left"/>
      <w:pPr>
        <w:tabs>
          <w:tab w:val="num" w:pos="1440"/>
        </w:tabs>
        <w:ind w:left="1440" w:hanging="360"/>
      </w:pPr>
      <w:rPr>
        <w:rFonts w:ascii="Symbol" w:hAnsi="Symbol"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2D44768"/>
    <w:multiLevelType w:val="hybridMultilevel"/>
    <w:tmpl w:val="D032A54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8B560BE"/>
    <w:multiLevelType w:val="hybridMultilevel"/>
    <w:tmpl w:val="31FABE0A"/>
    <w:lvl w:ilvl="0" w:tplc="B5C4A458">
      <w:numFmt w:val="bullet"/>
      <w:lvlText w:val="-"/>
      <w:lvlJc w:val="left"/>
      <w:pPr>
        <w:ind w:left="1068" w:hanging="360"/>
      </w:pPr>
      <w:rPr>
        <w:rFonts w:ascii="Times New Roman" w:eastAsia="Calibr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3" w15:restartNumberingAfterBreak="0">
    <w:nsid w:val="5BAB08EF"/>
    <w:multiLevelType w:val="hybridMultilevel"/>
    <w:tmpl w:val="D9E0227E"/>
    <w:lvl w:ilvl="0" w:tplc="04020001">
      <w:start w:val="1"/>
      <w:numFmt w:val="bullet"/>
      <w:lvlText w:val=""/>
      <w:lvlJc w:val="left"/>
      <w:pPr>
        <w:ind w:left="502" w:hanging="360"/>
      </w:pPr>
      <w:rPr>
        <w:rFonts w:ascii="Symbol" w:hAnsi="Symbol" w:hint="default"/>
      </w:rPr>
    </w:lvl>
    <w:lvl w:ilvl="1" w:tplc="7E7E3A2A">
      <w:start w:val="1"/>
      <w:numFmt w:val="bullet"/>
      <w:lvlText w:val=""/>
      <w:lvlJc w:val="left"/>
      <w:pPr>
        <w:tabs>
          <w:tab w:val="num" w:pos="1364"/>
        </w:tabs>
        <w:ind w:left="1364" w:hanging="360"/>
      </w:pPr>
      <w:rPr>
        <w:rFonts w:ascii="Symbol" w:hAnsi="Symbol" w:hint="default"/>
        <w:color w:val="auto"/>
      </w:rPr>
    </w:lvl>
    <w:lvl w:ilvl="2" w:tplc="9C68D29C">
      <w:start w:val="1"/>
      <w:numFmt w:val="bullet"/>
      <w:lvlText w:val=""/>
      <w:lvlJc w:val="left"/>
      <w:pPr>
        <w:ind w:left="2084" w:hanging="360"/>
      </w:pPr>
      <w:rPr>
        <w:rFonts w:ascii="Wingdings" w:hAnsi="Wingdings" w:hint="default"/>
        <w:u w:val="none"/>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4" w15:restartNumberingAfterBreak="0">
    <w:nsid w:val="5C491ED8"/>
    <w:multiLevelType w:val="hybridMultilevel"/>
    <w:tmpl w:val="D44AC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BC020E"/>
    <w:multiLevelType w:val="hybridMultilevel"/>
    <w:tmpl w:val="81AE776E"/>
    <w:lvl w:ilvl="0" w:tplc="732E3BC6">
      <w:numFmt w:val="bullet"/>
      <w:lvlText w:val="-"/>
      <w:lvlJc w:val="left"/>
      <w:pPr>
        <w:ind w:left="786" w:hanging="360"/>
      </w:pPr>
      <w:rPr>
        <w:rFonts w:ascii="Times New Roman" w:eastAsia="Calibri"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36" w15:restartNumberingAfterBreak="0">
    <w:nsid w:val="65070882"/>
    <w:multiLevelType w:val="hybridMultilevel"/>
    <w:tmpl w:val="143CC64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88E5290"/>
    <w:multiLevelType w:val="hybridMultilevel"/>
    <w:tmpl w:val="4F6415C6"/>
    <w:lvl w:ilvl="0" w:tplc="3C281352">
      <w:start w:val="1"/>
      <w:numFmt w:val="bullet"/>
      <w:lvlText w:val=""/>
      <w:lvlJc w:val="left"/>
      <w:pPr>
        <w:tabs>
          <w:tab w:val="num" w:pos="720"/>
        </w:tabs>
        <w:ind w:left="-1080" w:firstLine="1440"/>
      </w:pPr>
      <w:rPr>
        <w:rFonts w:ascii="Symbol" w:hAnsi="Symbol" w:hint="default"/>
        <w:color w:val="auto"/>
      </w:rPr>
    </w:lvl>
    <w:lvl w:ilvl="1" w:tplc="ACC82AC8">
      <w:start w:val="1"/>
      <w:numFmt w:val="bullet"/>
      <w:lvlText w:val=""/>
      <w:lvlJc w:val="left"/>
      <w:pPr>
        <w:tabs>
          <w:tab w:val="num" w:pos="1440"/>
        </w:tabs>
        <w:ind w:left="1440" w:hanging="360"/>
      </w:pPr>
      <w:rPr>
        <w:rFonts w:ascii="Wingdings" w:hAnsi="Wingdings"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8BE7C65"/>
    <w:multiLevelType w:val="hybridMultilevel"/>
    <w:tmpl w:val="1150A4F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8F000B8"/>
    <w:multiLevelType w:val="hybridMultilevel"/>
    <w:tmpl w:val="7FE86BAA"/>
    <w:lvl w:ilvl="0" w:tplc="FA1ED428">
      <w:start w:val="1"/>
      <w:numFmt w:val="bullet"/>
      <w:lvlText w:val=""/>
      <w:lvlJc w:val="left"/>
      <w:pPr>
        <w:tabs>
          <w:tab w:val="num" w:pos="720"/>
        </w:tabs>
        <w:ind w:firstLine="360"/>
      </w:pPr>
      <w:rPr>
        <w:rFonts w:ascii="Symbol" w:hAnsi="Symbol" w:hint="default"/>
        <w:color w:val="auto"/>
      </w:rPr>
    </w:lvl>
    <w:lvl w:ilvl="1" w:tplc="ACC82AC8">
      <w:start w:val="1"/>
      <w:numFmt w:val="bullet"/>
      <w:lvlText w:val=""/>
      <w:lvlJc w:val="left"/>
      <w:pPr>
        <w:tabs>
          <w:tab w:val="num" w:pos="1440"/>
        </w:tabs>
        <w:ind w:left="1440" w:hanging="360"/>
      </w:pPr>
      <w:rPr>
        <w:rFonts w:ascii="Wingdings" w:hAnsi="Wingdings"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69F23530"/>
    <w:multiLevelType w:val="hybridMultilevel"/>
    <w:tmpl w:val="263E5D6A"/>
    <w:lvl w:ilvl="0" w:tplc="11E4C4FA">
      <w:start w:val="1"/>
      <w:numFmt w:val="bullet"/>
      <w:lvlText w:val=""/>
      <w:lvlJc w:val="left"/>
      <w:pPr>
        <w:ind w:left="720" w:hanging="360"/>
      </w:pPr>
      <w:rPr>
        <w:rFonts w:ascii="Symbol" w:hAnsi="Symbol" w:hint="default"/>
        <w:color w:val="auto"/>
      </w:rPr>
    </w:lvl>
    <w:lvl w:ilvl="1" w:tplc="0402000B">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A6A08E6"/>
    <w:multiLevelType w:val="hybridMultilevel"/>
    <w:tmpl w:val="433485E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CA518F3"/>
    <w:multiLevelType w:val="hybridMultilevel"/>
    <w:tmpl w:val="9CD6691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D865AF8"/>
    <w:multiLevelType w:val="hybridMultilevel"/>
    <w:tmpl w:val="1B4228A6"/>
    <w:lvl w:ilvl="0" w:tplc="0402000D">
      <w:start w:val="1"/>
      <w:numFmt w:val="bullet"/>
      <w:lvlText w:val=""/>
      <w:lvlJc w:val="left"/>
      <w:pPr>
        <w:ind w:left="1428" w:hanging="360"/>
      </w:pPr>
      <w:rPr>
        <w:rFonts w:ascii="Wingdings" w:hAnsi="Wingdings" w:hint="default"/>
        <w:color w:val="auto"/>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2"/>
  </w:num>
  <w:num w:numId="4">
    <w:abstractNumId w:val="40"/>
  </w:num>
  <w:num w:numId="5">
    <w:abstractNumId w:val="30"/>
  </w:num>
  <w:num w:numId="6">
    <w:abstractNumId w:val="22"/>
  </w:num>
  <w:num w:numId="7">
    <w:abstractNumId w:val="10"/>
  </w:num>
  <w:num w:numId="8">
    <w:abstractNumId w:val="9"/>
  </w:num>
  <w:num w:numId="9">
    <w:abstractNumId w:val="33"/>
  </w:num>
  <w:num w:numId="10">
    <w:abstractNumId w:val="37"/>
  </w:num>
  <w:num w:numId="11">
    <w:abstractNumId w:val="13"/>
  </w:num>
  <w:num w:numId="12">
    <w:abstractNumId w:val="39"/>
  </w:num>
  <w:num w:numId="13">
    <w:abstractNumId w:val="1"/>
  </w:num>
  <w:num w:numId="14">
    <w:abstractNumId w:val="11"/>
  </w:num>
  <w:num w:numId="15">
    <w:abstractNumId w:val="15"/>
  </w:num>
  <w:num w:numId="16">
    <w:abstractNumId w:val="20"/>
  </w:num>
  <w:num w:numId="17">
    <w:abstractNumId w:val="43"/>
  </w:num>
  <w:num w:numId="18">
    <w:abstractNumId w:val="28"/>
  </w:num>
  <w:num w:numId="19">
    <w:abstractNumId w:val="35"/>
  </w:num>
  <w:num w:numId="20">
    <w:abstractNumId w:val="7"/>
  </w:num>
  <w:num w:numId="21">
    <w:abstractNumId w:val="6"/>
  </w:num>
  <w:num w:numId="22">
    <w:abstractNumId w:val="12"/>
  </w:num>
  <w:num w:numId="23">
    <w:abstractNumId w:val="41"/>
  </w:num>
  <w:num w:numId="24">
    <w:abstractNumId w:val="31"/>
  </w:num>
  <w:num w:numId="25">
    <w:abstractNumId w:val="25"/>
  </w:num>
  <w:num w:numId="26">
    <w:abstractNumId w:val="29"/>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
  </w:num>
  <w:num w:numId="30">
    <w:abstractNumId w:val="4"/>
  </w:num>
  <w:num w:numId="31">
    <w:abstractNumId w:val="16"/>
  </w:num>
  <w:num w:numId="32">
    <w:abstractNumId w:val="24"/>
  </w:num>
  <w:num w:numId="33">
    <w:abstractNumId w:val="17"/>
  </w:num>
  <w:num w:numId="34">
    <w:abstractNumId w:val="38"/>
  </w:num>
  <w:num w:numId="35">
    <w:abstractNumId w:val="23"/>
  </w:num>
  <w:num w:numId="36">
    <w:abstractNumId w:val="26"/>
  </w:num>
  <w:num w:numId="37">
    <w:abstractNumId w:val="34"/>
  </w:num>
  <w:num w:numId="38">
    <w:abstractNumId w:val="27"/>
  </w:num>
  <w:num w:numId="39">
    <w:abstractNumId w:val="19"/>
  </w:num>
  <w:num w:numId="40">
    <w:abstractNumId w:val="21"/>
  </w:num>
  <w:num w:numId="41">
    <w:abstractNumId w:val="2"/>
  </w:num>
  <w:num w:numId="42">
    <w:abstractNumId w:val="0"/>
  </w:num>
  <w:num w:numId="43">
    <w:abstractNumId w:val="36"/>
  </w:num>
  <w:num w:numId="44">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B2B"/>
    <w:rsid w:val="000001DC"/>
    <w:rsid w:val="0000120B"/>
    <w:rsid w:val="00001520"/>
    <w:rsid w:val="0000166B"/>
    <w:rsid w:val="00001DF4"/>
    <w:rsid w:val="000033CD"/>
    <w:rsid w:val="000034EE"/>
    <w:rsid w:val="000046C0"/>
    <w:rsid w:val="00005743"/>
    <w:rsid w:val="00006BF5"/>
    <w:rsid w:val="00006C2F"/>
    <w:rsid w:val="000076A6"/>
    <w:rsid w:val="00007B7E"/>
    <w:rsid w:val="00007EFE"/>
    <w:rsid w:val="000104E5"/>
    <w:rsid w:val="00010A5E"/>
    <w:rsid w:val="00012199"/>
    <w:rsid w:val="00012CB7"/>
    <w:rsid w:val="00012EB0"/>
    <w:rsid w:val="00013A38"/>
    <w:rsid w:val="00013C95"/>
    <w:rsid w:val="00013F6A"/>
    <w:rsid w:val="0001470A"/>
    <w:rsid w:val="000149BA"/>
    <w:rsid w:val="00015962"/>
    <w:rsid w:val="00020B48"/>
    <w:rsid w:val="00022F8C"/>
    <w:rsid w:val="00023C9B"/>
    <w:rsid w:val="00024B80"/>
    <w:rsid w:val="00024C82"/>
    <w:rsid w:val="00030D6F"/>
    <w:rsid w:val="00030EB9"/>
    <w:rsid w:val="000316B7"/>
    <w:rsid w:val="00032B60"/>
    <w:rsid w:val="000344B4"/>
    <w:rsid w:val="00034818"/>
    <w:rsid w:val="00035223"/>
    <w:rsid w:val="0003530C"/>
    <w:rsid w:val="00035E5B"/>
    <w:rsid w:val="00037AB6"/>
    <w:rsid w:val="000402CB"/>
    <w:rsid w:val="00041106"/>
    <w:rsid w:val="0004129C"/>
    <w:rsid w:val="00042243"/>
    <w:rsid w:val="000425EE"/>
    <w:rsid w:val="000427B2"/>
    <w:rsid w:val="00043370"/>
    <w:rsid w:val="000438CE"/>
    <w:rsid w:val="00044469"/>
    <w:rsid w:val="0004448E"/>
    <w:rsid w:val="000444F1"/>
    <w:rsid w:val="000447EB"/>
    <w:rsid w:val="00044AD3"/>
    <w:rsid w:val="000453EA"/>
    <w:rsid w:val="0004618D"/>
    <w:rsid w:val="0005036B"/>
    <w:rsid w:val="0005140F"/>
    <w:rsid w:val="000520D5"/>
    <w:rsid w:val="000532A4"/>
    <w:rsid w:val="0005393F"/>
    <w:rsid w:val="00053CEE"/>
    <w:rsid w:val="0005416F"/>
    <w:rsid w:val="00055CFC"/>
    <w:rsid w:val="0005657F"/>
    <w:rsid w:val="0005784B"/>
    <w:rsid w:val="00060359"/>
    <w:rsid w:val="0006041A"/>
    <w:rsid w:val="000617D7"/>
    <w:rsid w:val="00061C06"/>
    <w:rsid w:val="00062418"/>
    <w:rsid w:val="00062970"/>
    <w:rsid w:val="00063670"/>
    <w:rsid w:val="00064216"/>
    <w:rsid w:val="00066793"/>
    <w:rsid w:val="000701B6"/>
    <w:rsid w:val="00070563"/>
    <w:rsid w:val="00071480"/>
    <w:rsid w:val="00071501"/>
    <w:rsid w:val="00071DDF"/>
    <w:rsid w:val="000738C9"/>
    <w:rsid w:val="00073A71"/>
    <w:rsid w:val="0007402E"/>
    <w:rsid w:val="000741CE"/>
    <w:rsid w:val="00074A82"/>
    <w:rsid w:val="0007530F"/>
    <w:rsid w:val="00076296"/>
    <w:rsid w:val="000762F9"/>
    <w:rsid w:val="00076B4A"/>
    <w:rsid w:val="00076B68"/>
    <w:rsid w:val="0008161E"/>
    <w:rsid w:val="000824BE"/>
    <w:rsid w:val="000829AC"/>
    <w:rsid w:val="00084058"/>
    <w:rsid w:val="000845D2"/>
    <w:rsid w:val="00084DBF"/>
    <w:rsid w:val="00086068"/>
    <w:rsid w:val="000865F7"/>
    <w:rsid w:val="00087440"/>
    <w:rsid w:val="00090772"/>
    <w:rsid w:val="00090D04"/>
    <w:rsid w:val="0009270C"/>
    <w:rsid w:val="00092766"/>
    <w:rsid w:val="000932C2"/>
    <w:rsid w:val="00094999"/>
    <w:rsid w:val="00096646"/>
    <w:rsid w:val="00097BAF"/>
    <w:rsid w:val="000A07F0"/>
    <w:rsid w:val="000A08B5"/>
    <w:rsid w:val="000A0DCF"/>
    <w:rsid w:val="000A1F5F"/>
    <w:rsid w:val="000A2617"/>
    <w:rsid w:val="000A273A"/>
    <w:rsid w:val="000A3A6F"/>
    <w:rsid w:val="000A41F8"/>
    <w:rsid w:val="000A5813"/>
    <w:rsid w:val="000A67FE"/>
    <w:rsid w:val="000A79CC"/>
    <w:rsid w:val="000B0301"/>
    <w:rsid w:val="000B1E23"/>
    <w:rsid w:val="000B2EE6"/>
    <w:rsid w:val="000B30EE"/>
    <w:rsid w:val="000B464A"/>
    <w:rsid w:val="000B4FC0"/>
    <w:rsid w:val="000B658F"/>
    <w:rsid w:val="000B7129"/>
    <w:rsid w:val="000B715A"/>
    <w:rsid w:val="000B7B5C"/>
    <w:rsid w:val="000C076C"/>
    <w:rsid w:val="000C0D09"/>
    <w:rsid w:val="000C21D4"/>
    <w:rsid w:val="000C239D"/>
    <w:rsid w:val="000C34C8"/>
    <w:rsid w:val="000C3F03"/>
    <w:rsid w:val="000D0593"/>
    <w:rsid w:val="000D09D0"/>
    <w:rsid w:val="000D2A88"/>
    <w:rsid w:val="000D2C78"/>
    <w:rsid w:val="000D2F23"/>
    <w:rsid w:val="000D3816"/>
    <w:rsid w:val="000D3D90"/>
    <w:rsid w:val="000D3E47"/>
    <w:rsid w:val="000D4C77"/>
    <w:rsid w:val="000D57A9"/>
    <w:rsid w:val="000D5978"/>
    <w:rsid w:val="000D7771"/>
    <w:rsid w:val="000E0533"/>
    <w:rsid w:val="000E08A9"/>
    <w:rsid w:val="000E11E1"/>
    <w:rsid w:val="000E28BE"/>
    <w:rsid w:val="000E329F"/>
    <w:rsid w:val="000E3766"/>
    <w:rsid w:val="000E42B0"/>
    <w:rsid w:val="000E4ABB"/>
    <w:rsid w:val="000E508B"/>
    <w:rsid w:val="000E5640"/>
    <w:rsid w:val="000E596C"/>
    <w:rsid w:val="000E5D63"/>
    <w:rsid w:val="000E734B"/>
    <w:rsid w:val="000E73C8"/>
    <w:rsid w:val="000F0F39"/>
    <w:rsid w:val="000F1CD9"/>
    <w:rsid w:val="000F3548"/>
    <w:rsid w:val="000F49FE"/>
    <w:rsid w:val="000F647A"/>
    <w:rsid w:val="000F75F3"/>
    <w:rsid w:val="0010002E"/>
    <w:rsid w:val="00101AB5"/>
    <w:rsid w:val="00102B3E"/>
    <w:rsid w:val="00103CDD"/>
    <w:rsid w:val="00103DCA"/>
    <w:rsid w:val="00104516"/>
    <w:rsid w:val="00104995"/>
    <w:rsid w:val="00104A24"/>
    <w:rsid w:val="00106CBB"/>
    <w:rsid w:val="00106D2F"/>
    <w:rsid w:val="00106DE0"/>
    <w:rsid w:val="00110136"/>
    <w:rsid w:val="0011063C"/>
    <w:rsid w:val="00111233"/>
    <w:rsid w:val="00112165"/>
    <w:rsid w:val="001125E0"/>
    <w:rsid w:val="0011626D"/>
    <w:rsid w:val="00116EBF"/>
    <w:rsid w:val="0011761B"/>
    <w:rsid w:val="00117F1B"/>
    <w:rsid w:val="0012046E"/>
    <w:rsid w:val="00120ACD"/>
    <w:rsid w:val="00123CDA"/>
    <w:rsid w:val="001241E2"/>
    <w:rsid w:val="001248BE"/>
    <w:rsid w:val="00124B90"/>
    <w:rsid w:val="00124E8E"/>
    <w:rsid w:val="00124FC9"/>
    <w:rsid w:val="0012543E"/>
    <w:rsid w:val="001257C2"/>
    <w:rsid w:val="00126D1D"/>
    <w:rsid w:val="00127E75"/>
    <w:rsid w:val="00130D9E"/>
    <w:rsid w:val="00132AB6"/>
    <w:rsid w:val="00133334"/>
    <w:rsid w:val="00133EAF"/>
    <w:rsid w:val="00136443"/>
    <w:rsid w:val="00136F90"/>
    <w:rsid w:val="00140CC9"/>
    <w:rsid w:val="00142FAC"/>
    <w:rsid w:val="00143667"/>
    <w:rsid w:val="00144FBF"/>
    <w:rsid w:val="00144FC9"/>
    <w:rsid w:val="00147EEA"/>
    <w:rsid w:val="00150126"/>
    <w:rsid w:val="00151EE2"/>
    <w:rsid w:val="00152B5D"/>
    <w:rsid w:val="00153582"/>
    <w:rsid w:val="00154B12"/>
    <w:rsid w:val="001563BF"/>
    <w:rsid w:val="001565CB"/>
    <w:rsid w:val="00157251"/>
    <w:rsid w:val="00157424"/>
    <w:rsid w:val="00160BB8"/>
    <w:rsid w:val="001610E0"/>
    <w:rsid w:val="00162909"/>
    <w:rsid w:val="0016377E"/>
    <w:rsid w:val="00163A70"/>
    <w:rsid w:val="00163B20"/>
    <w:rsid w:val="00163B83"/>
    <w:rsid w:val="00164536"/>
    <w:rsid w:val="0016563B"/>
    <w:rsid w:val="001713FF"/>
    <w:rsid w:val="001727FE"/>
    <w:rsid w:val="00172936"/>
    <w:rsid w:val="00174017"/>
    <w:rsid w:val="001743B8"/>
    <w:rsid w:val="00177661"/>
    <w:rsid w:val="00177FB7"/>
    <w:rsid w:val="001801E0"/>
    <w:rsid w:val="001805D0"/>
    <w:rsid w:val="0018132D"/>
    <w:rsid w:val="00183DC3"/>
    <w:rsid w:val="0018465F"/>
    <w:rsid w:val="0018670E"/>
    <w:rsid w:val="0018758B"/>
    <w:rsid w:val="00187895"/>
    <w:rsid w:val="00187DBF"/>
    <w:rsid w:val="00190312"/>
    <w:rsid w:val="00190510"/>
    <w:rsid w:val="001918C5"/>
    <w:rsid w:val="00194E42"/>
    <w:rsid w:val="0019603F"/>
    <w:rsid w:val="00196EE7"/>
    <w:rsid w:val="00197149"/>
    <w:rsid w:val="001A0830"/>
    <w:rsid w:val="001A19AC"/>
    <w:rsid w:val="001A2291"/>
    <w:rsid w:val="001A383D"/>
    <w:rsid w:val="001A4E1C"/>
    <w:rsid w:val="001A580F"/>
    <w:rsid w:val="001A5C18"/>
    <w:rsid w:val="001A662C"/>
    <w:rsid w:val="001A662E"/>
    <w:rsid w:val="001A79CA"/>
    <w:rsid w:val="001B0778"/>
    <w:rsid w:val="001B193B"/>
    <w:rsid w:val="001B1CAF"/>
    <w:rsid w:val="001B1ED8"/>
    <w:rsid w:val="001B2085"/>
    <w:rsid w:val="001B3287"/>
    <w:rsid w:val="001B46E8"/>
    <w:rsid w:val="001B52C2"/>
    <w:rsid w:val="001C00DD"/>
    <w:rsid w:val="001C1103"/>
    <w:rsid w:val="001C14F6"/>
    <w:rsid w:val="001C162E"/>
    <w:rsid w:val="001C1C69"/>
    <w:rsid w:val="001C1F58"/>
    <w:rsid w:val="001C2118"/>
    <w:rsid w:val="001C21D1"/>
    <w:rsid w:val="001C3B2A"/>
    <w:rsid w:val="001C5A97"/>
    <w:rsid w:val="001C5D43"/>
    <w:rsid w:val="001C6E67"/>
    <w:rsid w:val="001D0125"/>
    <w:rsid w:val="001D06E9"/>
    <w:rsid w:val="001D0A6F"/>
    <w:rsid w:val="001D196D"/>
    <w:rsid w:val="001D21D5"/>
    <w:rsid w:val="001D2903"/>
    <w:rsid w:val="001D3719"/>
    <w:rsid w:val="001D4B71"/>
    <w:rsid w:val="001E1F93"/>
    <w:rsid w:val="001E5540"/>
    <w:rsid w:val="001E5B20"/>
    <w:rsid w:val="001E653A"/>
    <w:rsid w:val="001E69C9"/>
    <w:rsid w:val="001F0A3B"/>
    <w:rsid w:val="001F0F46"/>
    <w:rsid w:val="001F10C5"/>
    <w:rsid w:val="001F121D"/>
    <w:rsid w:val="001F12EE"/>
    <w:rsid w:val="001F18D6"/>
    <w:rsid w:val="001F1B9E"/>
    <w:rsid w:val="001F3BD7"/>
    <w:rsid w:val="001F3E40"/>
    <w:rsid w:val="001F3E60"/>
    <w:rsid w:val="001F42AC"/>
    <w:rsid w:val="001F4FD4"/>
    <w:rsid w:val="001F6CCC"/>
    <w:rsid w:val="00201E24"/>
    <w:rsid w:val="002030FD"/>
    <w:rsid w:val="002035FB"/>
    <w:rsid w:val="00203868"/>
    <w:rsid w:val="00203B47"/>
    <w:rsid w:val="00205281"/>
    <w:rsid w:val="00205A78"/>
    <w:rsid w:val="002107F3"/>
    <w:rsid w:val="0021094C"/>
    <w:rsid w:val="002119B3"/>
    <w:rsid w:val="00211F39"/>
    <w:rsid w:val="00215300"/>
    <w:rsid w:val="0021595E"/>
    <w:rsid w:val="00221E8B"/>
    <w:rsid w:val="0022245D"/>
    <w:rsid w:val="002230E1"/>
    <w:rsid w:val="00223432"/>
    <w:rsid w:val="002234E0"/>
    <w:rsid w:val="002242CF"/>
    <w:rsid w:val="00224EBB"/>
    <w:rsid w:val="00225A3B"/>
    <w:rsid w:val="00226065"/>
    <w:rsid w:val="002263AA"/>
    <w:rsid w:val="00226C36"/>
    <w:rsid w:val="00227807"/>
    <w:rsid w:val="00231925"/>
    <w:rsid w:val="002320A6"/>
    <w:rsid w:val="00232C3B"/>
    <w:rsid w:val="00232F72"/>
    <w:rsid w:val="002337E3"/>
    <w:rsid w:val="002356D4"/>
    <w:rsid w:val="002363D4"/>
    <w:rsid w:val="0023646C"/>
    <w:rsid w:val="00236969"/>
    <w:rsid w:val="00236E97"/>
    <w:rsid w:val="00237FB8"/>
    <w:rsid w:val="0024017E"/>
    <w:rsid w:val="002408C6"/>
    <w:rsid w:val="002413B3"/>
    <w:rsid w:val="00242138"/>
    <w:rsid w:val="00243E9C"/>
    <w:rsid w:val="00244799"/>
    <w:rsid w:val="00244BEF"/>
    <w:rsid w:val="00246AB5"/>
    <w:rsid w:val="00247585"/>
    <w:rsid w:val="00247BDA"/>
    <w:rsid w:val="002523D8"/>
    <w:rsid w:val="00252547"/>
    <w:rsid w:val="00252887"/>
    <w:rsid w:val="00253427"/>
    <w:rsid w:val="00253763"/>
    <w:rsid w:val="002548AF"/>
    <w:rsid w:val="00255C4B"/>
    <w:rsid w:val="00256703"/>
    <w:rsid w:val="00256CC9"/>
    <w:rsid w:val="0026152F"/>
    <w:rsid w:val="00261E7A"/>
    <w:rsid w:val="00262A31"/>
    <w:rsid w:val="00262CAC"/>
    <w:rsid w:val="00262F55"/>
    <w:rsid w:val="0026353A"/>
    <w:rsid w:val="00265447"/>
    <w:rsid w:val="0026638D"/>
    <w:rsid w:val="00267001"/>
    <w:rsid w:val="00270429"/>
    <w:rsid w:val="00270497"/>
    <w:rsid w:val="00270EB1"/>
    <w:rsid w:val="002713AC"/>
    <w:rsid w:val="00272E5E"/>
    <w:rsid w:val="002738CA"/>
    <w:rsid w:val="0027582E"/>
    <w:rsid w:val="00275BE7"/>
    <w:rsid w:val="00280B18"/>
    <w:rsid w:val="00280C96"/>
    <w:rsid w:val="00280D21"/>
    <w:rsid w:val="0028133E"/>
    <w:rsid w:val="002834A2"/>
    <w:rsid w:val="002834E6"/>
    <w:rsid w:val="00284BF6"/>
    <w:rsid w:val="002868C1"/>
    <w:rsid w:val="002879F7"/>
    <w:rsid w:val="002904A2"/>
    <w:rsid w:val="0029099C"/>
    <w:rsid w:val="00290A09"/>
    <w:rsid w:val="00291739"/>
    <w:rsid w:val="0029187E"/>
    <w:rsid w:val="00291D85"/>
    <w:rsid w:val="002920BA"/>
    <w:rsid w:val="00292519"/>
    <w:rsid w:val="0029295A"/>
    <w:rsid w:val="00293558"/>
    <w:rsid w:val="0029741C"/>
    <w:rsid w:val="002979CF"/>
    <w:rsid w:val="002A19E9"/>
    <w:rsid w:val="002A2042"/>
    <w:rsid w:val="002A27BF"/>
    <w:rsid w:val="002A2AB2"/>
    <w:rsid w:val="002A3029"/>
    <w:rsid w:val="002A379C"/>
    <w:rsid w:val="002A58BA"/>
    <w:rsid w:val="002A6F2C"/>
    <w:rsid w:val="002A7E73"/>
    <w:rsid w:val="002B00E9"/>
    <w:rsid w:val="002B05E0"/>
    <w:rsid w:val="002B1579"/>
    <w:rsid w:val="002B1A60"/>
    <w:rsid w:val="002B23D4"/>
    <w:rsid w:val="002B2678"/>
    <w:rsid w:val="002B3846"/>
    <w:rsid w:val="002B3BC8"/>
    <w:rsid w:val="002B3C85"/>
    <w:rsid w:val="002B3D87"/>
    <w:rsid w:val="002B4BF6"/>
    <w:rsid w:val="002B4D23"/>
    <w:rsid w:val="002B60AD"/>
    <w:rsid w:val="002B6C14"/>
    <w:rsid w:val="002B7035"/>
    <w:rsid w:val="002B7372"/>
    <w:rsid w:val="002B761C"/>
    <w:rsid w:val="002B7FAE"/>
    <w:rsid w:val="002C0DD5"/>
    <w:rsid w:val="002C0E57"/>
    <w:rsid w:val="002C1E77"/>
    <w:rsid w:val="002C20EF"/>
    <w:rsid w:val="002C2D7E"/>
    <w:rsid w:val="002C349C"/>
    <w:rsid w:val="002C44C1"/>
    <w:rsid w:val="002C4874"/>
    <w:rsid w:val="002C4F81"/>
    <w:rsid w:val="002C54AB"/>
    <w:rsid w:val="002D02D3"/>
    <w:rsid w:val="002D04FC"/>
    <w:rsid w:val="002D0BC2"/>
    <w:rsid w:val="002D0CC3"/>
    <w:rsid w:val="002D1ECB"/>
    <w:rsid w:val="002D2850"/>
    <w:rsid w:val="002D3E46"/>
    <w:rsid w:val="002D4102"/>
    <w:rsid w:val="002D46EC"/>
    <w:rsid w:val="002D4F71"/>
    <w:rsid w:val="002D5302"/>
    <w:rsid w:val="002D5539"/>
    <w:rsid w:val="002D5D95"/>
    <w:rsid w:val="002E0C0B"/>
    <w:rsid w:val="002E1372"/>
    <w:rsid w:val="002E22BE"/>
    <w:rsid w:val="002E2D52"/>
    <w:rsid w:val="002E3E98"/>
    <w:rsid w:val="002E495E"/>
    <w:rsid w:val="002E4DF6"/>
    <w:rsid w:val="002E5435"/>
    <w:rsid w:val="002E5988"/>
    <w:rsid w:val="002F00CF"/>
    <w:rsid w:val="002F11A7"/>
    <w:rsid w:val="002F17D4"/>
    <w:rsid w:val="002F18BD"/>
    <w:rsid w:val="002F3747"/>
    <w:rsid w:val="002F4BCF"/>
    <w:rsid w:val="002F5E70"/>
    <w:rsid w:val="002F6103"/>
    <w:rsid w:val="002F67C4"/>
    <w:rsid w:val="002F73CE"/>
    <w:rsid w:val="002F77AB"/>
    <w:rsid w:val="003005E0"/>
    <w:rsid w:val="00303F05"/>
    <w:rsid w:val="003041DA"/>
    <w:rsid w:val="003058DE"/>
    <w:rsid w:val="003059E0"/>
    <w:rsid w:val="00306A1C"/>
    <w:rsid w:val="00307E71"/>
    <w:rsid w:val="0031074A"/>
    <w:rsid w:val="00310FD7"/>
    <w:rsid w:val="00310FEA"/>
    <w:rsid w:val="003111CF"/>
    <w:rsid w:val="00311FCD"/>
    <w:rsid w:val="00313836"/>
    <w:rsid w:val="00313CD0"/>
    <w:rsid w:val="00314FDE"/>
    <w:rsid w:val="003157EA"/>
    <w:rsid w:val="0031600C"/>
    <w:rsid w:val="00316291"/>
    <w:rsid w:val="003177F5"/>
    <w:rsid w:val="00321174"/>
    <w:rsid w:val="00321B0D"/>
    <w:rsid w:val="00321C89"/>
    <w:rsid w:val="00322BDB"/>
    <w:rsid w:val="00323B72"/>
    <w:rsid w:val="0032408E"/>
    <w:rsid w:val="00325F9E"/>
    <w:rsid w:val="00326730"/>
    <w:rsid w:val="00326A6D"/>
    <w:rsid w:val="00327036"/>
    <w:rsid w:val="0032735E"/>
    <w:rsid w:val="003276EE"/>
    <w:rsid w:val="00327AF0"/>
    <w:rsid w:val="00327B98"/>
    <w:rsid w:val="003319DC"/>
    <w:rsid w:val="00332079"/>
    <w:rsid w:val="0033280F"/>
    <w:rsid w:val="00333017"/>
    <w:rsid w:val="003349E7"/>
    <w:rsid w:val="00335A7C"/>
    <w:rsid w:val="003363AC"/>
    <w:rsid w:val="0033673F"/>
    <w:rsid w:val="00340564"/>
    <w:rsid w:val="003409E2"/>
    <w:rsid w:val="00340B16"/>
    <w:rsid w:val="0034139F"/>
    <w:rsid w:val="00345401"/>
    <w:rsid w:val="00346556"/>
    <w:rsid w:val="00346C78"/>
    <w:rsid w:val="00347164"/>
    <w:rsid w:val="00351BAA"/>
    <w:rsid w:val="00352362"/>
    <w:rsid w:val="00352C8C"/>
    <w:rsid w:val="003531CC"/>
    <w:rsid w:val="00354867"/>
    <w:rsid w:val="0035510A"/>
    <w:rsid w:val="00355902"/>
    <w:rsid w:val="00355C90"/>
    <w:rsid w:val="00356A5A"/>
    <w:rsid w:val="0036075C"/>
    <w:rsid w:val="00360F18"/>
    <w:rsid w:val="003622E4"/>
    <w:rsid w:val="00363024"/>
    <w:rsid w:val="00363A56"/>
    <w:rsid w:val="0036494A"/>
    <w:rsid w:val="003652D1"/>
    <w:rsid w:val="00365C86"/>
    <w:rsid w:val="00365E8D"/>
    <w:rsid w:val="003666CC"/>
    <w:rsid w:val="00367635"/>
    <w:rsid w:val="00367CA2"/>
    <w:rsid w:val="003705BB"/>
    <w:rsid w:val="00370AC5"/>
    <w:rsid w:val="00371224"/>
    <w:rsid w:val="00371B4F"/>
    <w:rsid w:val="00372564"/>
    <w:rsid w:val="00372E9E"/>
    <w:rsid w:val="003733FD"/>
    <w:rsid w:val="0037381E"/>
    <w:rsid w:val="003739A5"/>
    <w:rsid w:val="00374CFE"/>
    <w:rsid w:val="003768A1"/>
    <w:rsid w:val="00377F90"/>
    <w:rsid w:val="00380C2F"/>
    <w:rsid w:val="00380E18"/>
    <w:rsid w:val="00380F3B"/>
    <w:rsid w:val="00381530"/>
    <w:rsid w:val="00381A7B"/>
    <w:rsid w:val="00381FD5"/>
    <w:rsid w:val="003825B8"/>
    <w:rsid w:val="0038304E"/>
    <w:rsid w:val="003859AA"/>
    <w:rsid w:val="003865D1"/>
    <w:rsid w:val="0038662A"/>
    <w:rsid w:val="0038751D"/>
    <w:rsid w:val="00387BB7"/>
    <w:rsid w:val="003917B8"/>
    <w:rsid w:val="003923B0"/>
    <w:rsid w:val="003923C4"/>
    <w:rsid w:val="00392DFD"/>
    <w:rsid w:val="00392FC5"/>
    <w:rsid w:val="0039414D"/>
    <w:rsid w:val="00395B1C"/>
    <w:rsid w:val="00396A55"/>
    <w:rsid w:val="00396E53"/>
    <w:rsid w:val="00396E54"/>
    <w:rsid w:val="003A0033"/>
    <w:rsid w:val="003A03C8"/>
    <w:rsid w:val="003A0F03"/>
    <w:rsid w:val="003A335B"/>
    <w:rsid w:val="003A3CDC"/>
    <w:rsid w:val="003A4D04"/>
    <w:rsid w:val="003A4FC6"/>
    <w:rsid w:val="003B03B3"/>
    <w:rsid w:val="003B152C"/>
    <w:rsid w:val="003B19E8"/>
    <w:rsid w:val="003B2E53"/>
    <w:rsid w:val="003B470B"/>
    <w:rsid w:val="003B5534"/>
    <w:rsid w:val="003B5CA0"/>
    <w:rsid w:val="003B5D63"/>
    <w:rsid w:val="003B64AD"/>
    <w:rsid w:val="003B7241"/>
    <w:rsid w:val="003B74A9"/>
    <w:rsid w:val="003C06D3"/>
    <w:rsid w:val="003C0F23"/>
    <w:rsid w:val="003C1050"/>
    <w:rsid w:val="003C186E"/>
    <w:rsid w:val="003C40B7"/>
    <w:rsid w:val="003C4816"/>
    <w:rsid w:val="003C4B74"/>
    <w:rsid w:val="003C5CA0"/>
    <w:rsid w:val="003C6535"/>
    <w:rsid w:val="003C74BC"/>
    <w:rsid w:val="003C7DB4"/>
    <w:rsid w:val="003D0936"/>
    <w:rsid w:val="003D0AEF"/>
    <w:rsid w:val="003D1DCF"/>
    <w:rsid w:val="003D2F08"/>
    <w:rsid w:val="003D2FC9"/>
    <w:rsid w:val="003D3C0F"/>
    <w:rsid w:val="003D46BA"/>
    <w:rsid w:val="003D4F53"/>
    <w:rsid w:val="003D5256"/>
    <w:rsid w:val="003D62C9"/>
    <w:rsid w:val="003D62D1"/>
    <w:rsid w:val="003D69B2"/>
    <w:rsid w:val="003E0023"/>
    <w:rsid w:val="003E065D"/>
    <w:rsid w:val="003E09BB"/>
    <w:rsid w:val="003E0A0A"/>
    <w:rsid w:val="003E0DFA"/>
    <w:rsid w:val="003E2FDF"/>
    <w:rsid w:val="003E37D9"/>
    <w:rsid w:val="003E43C0"/>
    <w:rsid w:val="003E51E3"/>
    <w:rsid w:val="003E5C4D"/>
    <w:rsid w:val="003E6120"/>
    <w:rsid w:val="003E792B"/>
    <w:rsid w:val="003F15A8"/>
    <w:rsid w:val="003F2057"/>
    <w:rsid w:val="003F2A1E"/>
    <w:rsid w:val="003F3158"/>
    <w:rsid w:val="003F4F51"/>
    <w:rsid w:val="003F57B0"/>
    <w:rsid w:val="003F5969"/>
    <w:rsid w:val="003F5FB5"/>
    <w:rsid w:val="003F6E01"/>
    <w:rsid w:val="003F6F6E"/>
    <w:rsid w:val="003F7D66"/>
    <w:rsid w:val="00400487"/>
    <w:rsid w:val="00402096"/>
    <w:rsid w:val="00402269"/>
    <w:rsid w:val="004029F9"/>
    <w:rsid w:val="00402B46"/>
    <w:rsid w:val="00403989"/>
    <w:rsid w:val="00404446"/>
    <w:rsid w:val="00405C7A"/>
    <w:rsid w:val="00406039"/>
    <w:rsid w:val="0040757B"/>
    <w:rsid w:val="00410354"/>
    <w:rsid w:val="00410FB2"/>
    <w:rsid w:val="004123BF"/>
    <w:rsid w:val="00412F27"/>
    <w:rsid w:val="00416C8A"/>
    <w:rsid w:val="004172B8"/>
    <w:rsid w:val="0042133F"/>
    <w:rsid w:val="00423208"/>
    <w:rsid w:val="00423B24"/>
    <w:rsid w:val="00423C5A"/>
    <w:rsid w:val="00423ED6"/>
    <w:rsid w:val="00424286"/>
    <w:rsid w:val="00424352"/>
    <w:rsid w:val="00425088"/>
    <w:rsid w:val="00425B1B"/>
    <w:rsid w:val="00431177"/>
    <w:rsid w:val="004311B1"/>
    <w:rsid w:val="00431607"/>
    <w:rsid w:val="00431B26"/>
    <w:rsid w:val="00432343"/>
    <w:rsid w:val="00432570"/>
    <w:rsid w:val="00433A56"/>
    <w:rsid w:val="00436108"/>
    <w:rsid w:val="0043635C"/>
    <w:rsid w:val="00437C91"/>
    <w:rsid w:val="00440F9F"/>
    <w:rsid w:val="004433B1"/>
    <w:rsid w:val="00444B28"/>
    <w:rsid w:val="00445255"/>
    <w:rsid w:val="00446394"/>
    <w:rsid w:val="0044747F"/>
    <w:rsid w:val="00447E11"/>
    <w:rsid w:val="004505F5"/>
    <w:rsid w:val="00450D03"/>
    <w:rsid w:val="00450F79"/>
    <w:rsid w:val="00451AC1"/>
    <w:rsid w:val="00451C78"/>
    <w:rsid w:val="0045286C"/>
    <w:rsid w:val="00453C32"/>
    <w:rsid w:val="0045415A"/>
    <w:rsid w:val="004544E3"/>
    <w:rsid w:val="00454D71"/>
    <w:rsid w:val="004557B6"/>
    <w:rsid w:val="00456A26"/>
    <w:rsid w:val="00457B17"/>
    <w:rsid w:val="00457B31"/>
    <w:rsid w:val="004601DB"/>
    <w:rsid w:val="0046186A"/>
    <w:rsid w:val="00462406"/>
    <w:rsid w:val="00463FD6"/>
    <w:rsid w:val="004640BD"/>
    <w:rsid w:val="00465019"/>
    <w:rsid w:val="00465536"/>
    <w:rsid w:val="0046571A"/>
    <w:rsid w:val="00466324"/>
    <w:rsid w:val="0046634C"/>
    <w:rsid w:val="00466F67"/>
    <w:rsid w:val="004678C0"/>
    <w:rsid w:val="00470A20"/>
    <w:rsid w:val="00471E25"/>
    <w:rsid w:val="004728A6"/>
    <w:rsid w:val="004733C4"/>
    <w:rsid w:val="00473BB3"/>
    <w:rsid w:val="00473BBE"/>
    <w:rsid w:val="00474661"/>
    <w:rsid w:val="00474E6A"/>
    <w:rsid w:val="00476088"/>
    <w:rsid w:val="0047650D"/>
    <w:rsid w:val="00476605"/>
    <w:rsid w:val="004766A5"/>
    <w:rsid w:val="004824DC"/>
    <w:rsid w:val="004831C0"/>
    <w:rsid w:val="00484D4E"/>
    <w:rsid w:val="0048660F"/>
    <w:rsid w:val="00487DA2"/>
    <w:rsid w:val="004902D4"/>
    <w:rsid w:val="004907E3"/>
    <w:rsid w:val="00491A94"/>
    <w:rsid w:val="00491C42"/>
    <w:rsid w:val="00493711"/>
    <w:rsid w:val="004A00D5"/>
    <w:rsid w:val="004A0FD6"/>
    <w:rsid w:val="004A12A3"/>
    <w:rsid w:val="004A2FD1"/>
    <w:rsid w:val="004A39BA"/>
    <w:rsid w:val="004A4B28"/>
    <w:rsid w:val="004A4DE9"/>
    <w:rsid w:val="004A50D5"/>
    <w:rsid w:val="004A5379"/>
    <w:rsid w:val="004A58AF"/>
    <w:rsid w:val="004A64D9"/>
    <w:rsid w:val="004A6651"/>
    <w:rsid w:val="004A6FAB"/>
    <w:rsid w:val="004A762F"/>
    <w:rsid w:val="004B02C3"/>
    <w:rsid w:val="004B076D"/>
    <w:rsid w:val="004B0DFB"/>
    <w:rsid w:val="004B1E36"/>
    <w:rsid w:val="004B2161"/>
    <w:rsid w:val="004B2925"/>
    <w:rsid w:val="004B3532"/>
    <w:rsid w:val="004B569E"/>
    <w:rsid w:val="004B5EC6"/>
    <w:rsid w:val="004B61DF"/>
    <w:rsid w:val="004B64F3"/>
    <w:rsid w:val="004B6B81"/>
    <w:rsid w:val="004B6D06"/>
    <w:rsid w:val="004B7CBF"/>
    <w:rsid w:val="004C0320"/>
    <w:rsid w:val="004C0CA6"/>
    <w:rsid w:val="004C1FBA"/>
    <w:rsid w:val="004C2A9D"/>
    <w:rsid w:val="004C3B9B"/>
    <w:rsid w:val="004C3CFB"/>
    <w:rsid w:val="004C49D3"/>
    <w:rsid w:val="004C4ACD"/>
    <w:rsid w:val="004C5C11"/>
    <w:rsid w:val="004C6A62"/>
    <w:rsid w:val="004C6D20"/>
    <w:rsid w:val="004C7628"/>
    <w:rsid w:val="004D0682"/>
    <w:rsid w:val="004D1D16"/>
    <w:rsid w:val="004D2FA0"/>
    <w:rsid w:val="004D3628"/>
    <w:rsid w:val="004D52F5"/>
    <w:rsid w:val="004D5A01"/>
    <w:rsid w:val="004D625B"/>
    <w:rsid w:val="004D6266"/>
    <w:rsid w:val="004D705F"/>
    <w:rsid w:val="004D73C0"/>
    <w:rsid w:val="004D7900"/>
    <w:rsid w:val="004E0596"/>
    <w:rsid w:val="004E06A8"/>
    <w:rsid w:val="004E27F4"/>
    <w:rsid w:val="004E455E"/>
    <w:rsid w:val="004E4BBE"/>
    <w:rsid w:val="004E584D"/>
    <w:rsid w:val="004E694A"/>
    <w:rsid w:val="004E7D2F"/>
    <w:rsid w:val="004F0A36"/>
    <w:rsid w:val="004F28E6"/>
    <w:rsid w:val="004F30F8"/>
    <w:rsid w:val="004F434A"/>
    <w:rsid w:val="004F44AF"/>
    <w:rsid w:val="004F4791"/>
    <w:rsid w:val="004F5F2F"/>
    <w:rsid w:val="004F66A5"/>
    <w:rsid w:val="004F680C"/>
    <w:rsid w:val="004F6DB5"/>
    <w:rsid w:val="0050017F"/>
    <w:rsid w:val="00502166"/>
    <w:rsid w:val="005027A8"/>
    <w:rsid w:val="00503026"/>
    <w:rsid w:val="005032C1"/>
    <w:rsid w:val="00503A64"/>
    <w:rsid w:val="005048A0"/>
    <w:rsid w:val="005048FB"/>
    <w:rsid w:val="00505D05"/>
    <w:rsid w:val="0050669E"/>
    <w:rsid w:val="0051044B"/>
    <w:rsid w:val="00510967"/>
    <w:rsid w:val="00511669"/>
    <w:rsid w:val="00512888"/>
    <w:rsid w:val="00512DE8"/>
    <w:rsid w:val="005136AE"/>
    <w:rsid w:val="0051439D"/>
    <w:rsid w:val="0051440A"/>
    <w:rsid w:val="00515266"/>
    <w:rsid w:val="00516D74"/>
    <w:rsid w:val="00516E50"/>
    <w:rsid w:val="0051730D"/>
    <w:rsid w:val="00523DC7"/>
    <w:rsid w:val="00523ED9"/>
    <w:rsid w:val="0052448F"/>
    <w:rsid w:val="00524515"/>
    <w:rsid w:val="00524989"/>
    <w:rsid w:val="005274EC"/>
    <w:rsid w:val="00527B1E"/>
    <w:rsid w:val="00531381"/>
    <w:rsid w:val="005313A9"/>
    <w:rsid w:val="00534B82"/>
    <w:rsid w:val="00534EA7"/>
    <w:rsid w:val="005358CC"/>
    <w:rsid w:val="00535B53"/>
    <w:rsid w:val="005367D6"/>
    <w:rsid w:val="005379C0"/>
    <w:rsid w:val="0054035E"/>
    <w:rsid w:val="00541A91"/>
    <w:rsid w:val="00543E42"/>
    <w:rsid w:val="005452A8"/>
    <w:rsid w:val="005455EC"/>
    <w:rsid w:val="005468ED"/>
    <w:rsid w:val="00546CEA"/>
    <w:rsid w:val="005479A2"/>
    <w:rsid w:val="00550BDC"/>
    <w:rsid w:val="00551988"/>
    <w:rsid w:val="00551CF2"/>
    <w:rsid w:val="00552E0E"/>
    <w:rsid w:val="00553929"/>
    <w:rsid w:val="00555704"/>
    <w:rsid w:val="00555F76"/>
    <w:rsid w:val="0055731B"/>
    <w:rsid w:val="00561B8D"/>
    <w:rsid w:val="0056231E"/>
    <w:rsid w:val="005629CE"/>
    <w:rsid w:val="00562C93"/>
    <w:rsid w:val="00563978"/>
    <w:rsid w:val="00564B31"/>
    <w:rsid w:val="00564DB3"/>
    <w:rsid w:val="00566515"/>
    <w:rsid w:val="00566F49"/>
    <w:rsid w:val="00567478"/>
    <w:rsid w:val="00567541"/>
    <w:rsid w:val="00567843"/>
    <w:rsid w:val="0057032E"/>
    <w:rsid w:val="00570514"/>
    <w:rsid w:val="00572F1F"/>
    <w:rsid w:val="00575A09"/>
    <w:rsid w:val="005762FE"/>
    <w:rsid w:val="005767EB"/>
    <w:rsid w:val="0058047D"/>
    <w:rsid w:val="00581239"/>
    <w:rsid w:val="00581B70"/>
    <w:rsid w:val="005838F9"/>
    <w:rsid w:val="00583DDC"/>
    <w:rsid w:val="005919B9"/>
    <w:rsid w:val="005920D4"/>
    <w:rsid w:val="0059213E"/>
    <w:rsid w:val="00593F7D"/>
    <w:rsid w:val="00595F06"/>
    <w:rsid w:val="00595F6F"/>
    <w:rsid w:val="005A0B73"/>
    <w:rsid w:val="005A1F86"/>
    <w:rsid w:val="005A24EE"/>
    <w:rsid w:val="005A2D0B"/>
    <w:rsid w:val="005A2F91"/>
    <w:rsid w:val="005A33BB"/>
    <w:rsid w:val="005A4698"/>
    <w:rsid w:val="005A4C38"/>
    <w:rsid w:val="005A5A16"/>
    <w:rsid w:val="005A5D41"/>
    <w:rsid w:val="005A6073"/>
    <w:rsid w:val="005A78C8"/>
    <w:rsid w:val="005A7C01"/>
    <w:rsid w:val="005A7EB8"/>
    <w:rsid w:val="005A7FA4"/>
    <w:rsid w:val="005B0807"/>
    <w:rsid w:val="005B0C12"/>
    <w:rsid w:val="005B2128"/>
    <w:rsid w:val="005B2660"/>
    <w:rsid w:val="005B4246"/>
    <w:rsid w:val="005B4627"/>
    <w:rsid w:val="005B4A64"/>
    <w:rsid w:val="005B5815"/>
    <w:rsid w:val="005B5840"/>
    <w:rsid w:val="005B59B5"/>
    <w:rsid w:val="005B61F1"/>
    <w:rsid w:val="005B6A81"/>
    <w:rsid w:val="005B72DD"/>
    <w:rsid w:val="005B737B"/>
    <w:rsid w:val="005B74AE"/>
    <w:rsid w:val="005B75B5"/>
    <w:rsid w:val="005C06F5"/>
    <w:rsid w:val="005C0A7A"/>
    <w:rsid w:val="005C0D28"/>
    <w:rsid w:val="005C11F9"/>
    <w:rsid w:val="005C1675"/>
    <w:rsid w:val="005C34FB"/>
    <w:rsid w:val="005C372B"/>
    <w:rsid w:val="005C512D"/>
    <w:rsid w:val="005C5869"/>
    <w:rsid w:val="005C6C11"/>
    <w:rsid w:val="005C736E"/>
    <w:rsid w:val="005D181E"/>
    <w:rsid w:val="005D1D19"/>
    <w:rsid w:val="005D23C6"/>
    <w:rsid w:val="005D3610"/>
    <w:rsid w:val="005D3CA4"/>
    <w:rsid w:val="005D408E"/>
    <w:rsid w:val="005D68FB"/>
    <w:rsid w:val="005D6A07"/>
    <w:rsid w:val="005D6A2D"/>
    <w:rsid w:val="005D708F"/>
    <w:rsid w:val="005D7BFD"/>
    <w:rsid w:val="005D7EBD"/>
    <w:rsid w:val="005E15F9"/>
    <w:rsid w:val="005E272F"/>
    <w:rsid w:val="005E3BDD"/>
    <w:rsid w:val="005E471A"/>
    <w:rsid w:val="005E4720"/>
    <w:rsid w:val="005E4D96"/>
    <w:rsid w:val="005E640A"/>
    <w:rsid w:val="005E64AD"/>
    <w:rsid w:val="005E6AE3"/>
    <w:rsid w:val="005E7D3B"/>
    <w:rsid w:val="005F0164"/>
    <w:rsid w:val="005F0F3D"/>
    <w:rsid w:val="005F1B8B"/>
    <w:rsid w:val="005F24D0"/>
    <w:rsid w:val="005F27A4"/>
    <w:rsid w:val="005F3184"/>
    <w:rsid w:val="005F34EE"/>
    <w:rsid w:val="005F54AE"/>
    <w:rsid w:val="005F5840"/>
    <w:rsid w:val="005F5A89"/>
    <w:rsid w:val="005F6744"/>
    <w:rsid w:val="005F6FD2"/>
    <w:rsid w:val="005F7337"/>
    <w:rsid w:val="00600870"/>
    <w:rsid w:val="00600D79"/>
    <w:rsid w:val="00601DFA"/>
    <w:rsid w:val="006032C2"/>
    <w:rsid w:val="00603589"/>
    <w:rsid w:val="00605362"/>
    <w:rsid w:val="00607052"/>
    <w:rsid w:val="00610181"/>
    <w:rsid w:val="00610D4D"/>
    <w:rsid w:val="006117BC"/>
    <w:rsid w:val="0061194A"/>
    <w:rsid w:val="006120C6"/>
    <w:rsid w:val="00612B7A"/>
    <w:rsid w:val="00614416"/>
    <w:rsid w:val="00614F6B"/>
    <w:rsid w:val="00615AC3"/>
    <w:rsid w:val="00617A3D"/>
    <w:rsid w:val="0062082D"/>
    <w:rsid w:val="00621AC1"/>
    <w:rsid w:val="00622236"/>
    <w:rsid w:val="0062466D"/>
    <w:rsid w:val="00624E53"/>
    <w:rsid w:val="00624FC6"/>
    <w:rsid w:val="00625188"/>
    <w:rsid w:val="006302AE"/>
    <w:rsid w:val="00633F50"/>
    <w:rsid w:val="0063588A"/>
    <w:rsid w:val="00635941"/>
    <w:rsid w:val="00635CA8"/>
    <w:rsid w:val="00636AD5"/>
    <w:rsid w:val="0063756B"/>
    <w:rsid w:val="006375DC"/>
    <w:rsid w:val="0063782E"/>
    <w:rsid w:val="00640647"/>
    <w:rsid w:val="0064089F"/>
    <w:rsid w:val="00640D1F"/>
    <w:rsid w:val="00641E26"/>
    <w:rsid w:val="0064206C"/>
    <w:rsid w:val="006427A1"/>
    <w:rsid w:val="00643072"/>
    <w:rsid w:val="006449CE"/>
    <w:rsid w:val="00644E95"/>
    <w:rsid w:val="00644F94"/>
    <w:rsid w:val="0064520D"/>
    <w:rsid w:val="006459D0"/>
    <w:rsid w:val="00646176"/>
    <w:rsid w:val="00647241"/>
    <w:rsid w:val="006476BB"/>
    <w:rsid w:val="00647CBA"/>
    <w:rsid w:val="00650050"/>
    <w:rsid w:val="00650306"/>
    <w:rsid w:val="00650347"/>
    <w:rsid w:val="00650806"/>
    <w:rsid w:val="00651407"/>
    <w:rsid w:val="00651545"/>
    <w:rsid w:val="006529FA"/>
    <w:rsid w:val="00655560"/>
    <w:rsid w:val="00655B2D"/>
    <w:rsid w:val="006565B9"/>
    <w:rsid w:val="00656691"/>
    <w:rsid w:val="006570FA"/>
    <w:rsid w:val="006658D2"/>
    <w:rsid w:val="00665D88"/>
    <w:rsid w:val="00666536"/>
    <w:rsid w:val="00666636"/>
    <w:rsid w:val="00667404"/>
    <w:rsid w:val="00667D89"/>
    <w:rsid w:val="00667F5B"/>
    <w:rsid w:val="00670195"/>
    <w:rsid w:val="00670C17"/>
    <w:rsid w:val="006741C0"/>
    <w:rsid w:val="00675696"/>
    <w:rsid w:val="00676D03"/>
    <w:rsid w:val="00677801"/>
    <w:rsid w:val="0068020C"/>
    <w:rsid w:val="0068121A"/>
    <w:rsid w:val="00681536"/>
    <w:rsid w:val="00681A81"/>
    <w:rsid w:val="00681D72"/>
    <w:rsid w:val="00681F10"/>
    <w:rsid w:val="006822E7"/>
    <w:rsid w:val="00682EBB"/>
    <w:rsid w:val="00682FB5"/>
    <w:rsid w:val="00683ED6"/>
    <w:rsid w:val="00684BDB"/>
    <w:rsid w:val="0068622E"/>
    <w:rsid w:val="00686547"/>
    <w:rsid w:val="006866A0"/>
    <w:rsid w:val="00687B99"/>
    <w:rsid w:val="00692D89"/>
    <w:rsid w:val="00692E4C"/>
    <w:rsid w:val="00692F77"/>
    <w:rsid w:val="00693739"/>
    <w:rsid w:val="006945CD"/>
    <w:rsid w:val="00694F80"/>
    <w:rsid w:val="00695AB5"/>
    <w:rsid w:val="006974C4"/>
    <w:rsid w:val="00697F2B"/>
    <w:rsid w:val="00697F95"/>
    <w:rsid w:val="006A0496"/>
    <w:rsid w:val="006A3506"/>
    <w:rsid w:val="006A4FA8"/>
    <w:rsid w:val="006A5034"/>
    <w:rsid w:val="006A6AE4"/>
    <w:rsid w:val="006A6FB5"/>
    <w:rsid w:val="006A7332"/>
    <w:rsid w:val="006A7725"/>
    <w:rsid w:val="006A7D51"/>
    <w:rsid w:val="006B0517"/>
    <w:rsid w:val="006B069C"/>
    <w:rsid w:val="006B0A42"/>
    <w:rsid w:val="006B0EA8"/>
    <w:rsid w:val="006B2BC3"/>
    <w:rsid w:val="006B324D"/>
    <w:rsid w:val="006B343B"/>
    <w:rsid w:val="006B4FBD"/>
    <w:rsid w:val="006B6CBB"/>
    <w:rsid w:val="006B77A9"/>
    <w:rsid w:val="006C0FA1"/>
    <w:rsid w:val="006C1504"/>
    <w:rsid w:val="006C212B"/>
    <w:rsid w:val="006C34C5"/>
    <w:rsid w:val="006C44AF"/>
    <w:rsid w:val="006C44E0"/>
    <w:rsid w:val="006C4811"/>
    <w:rsid w:val="006C6998"/>
    <w:rsid w:val="006C7792"/>
    <w:rsid w:val="006D0F61"/>
    <w:rsid w:val="006D1287"/>
    <w:rsid w:val="006D1E8D"/>
    <w:rsid w:val="006D3B16"/>
    <w:rsid w:val="006D3FA9"/>
    <w:rsid w:val="006D4577"/>
    <w:rsid w:val="006D4AAF"/>
    <w:rsid w:val="006D5FC8"/>
    <w:rsid w:val="006D5FDE"/>
    <w:rsid w:val="006D683C"/>
    <w:rsid w:val="006D6AC6"/>
    <w:rsid w:val="006D6E38"/>
    <w:rsid w:val="006D6F49"/>
    <w:rsid w:val="006E1592"/>
    <w:rsid w:val="006E1A85"/>
    <w:rsid w:val="006E32B0"/>
    <w:rsid w:val="006E33F2"/>
    <w:rsid w:val="006E34F8"/>
    <w:rsid w:val="006E4A19"/>
    <w:rsid w:val="006E59B8"/>
    <w:rsid w:val="006E5B12"/>
    <w:rsid w:val="006E6863"/>
    <w:rsid w:val="006E6E60"/>
    <w:rsid w:val="006E7C7F"/>
    <w:rsid w:val="006E7E29"/>
    <w:rsid w:val="006F0A42"/>
    <w:rsid w:val="006F0C38"/>
    <w:rsid w:val="006F2587"/>
    <w:rsid w:val="006F4347"/>
    <w:rsid w:val="006F5079"/>
    <w:rsid w:val="006F51F2"/>
    <w:rsid w:val="006F5402"/>
    <w:rsid w:val="006F560A"/>
    <w:rsid w:val="006F5BB2"/>
    <w:rsid w:val="006F6CAB"/>
    <w:rsid w:val="006F7000"/>
    <w:rsid w:val="006F7A19"/>
    <w:rsid w:val="006F7D73"/>
    <w:rsid w:val="00701020"/>
    <w:rsid w:val="00701D29"/>
    <w:rsid w:val="007032DC"/>
    <w:rsid w:val="007040F8"/>
    <w:rsid w:val="0070506E"/>
    <w:rsid w:val="00706613"/>
    <w:rsid w:val="0070675F"/>
    <w:rsid w:val="00706908"/>
    <w:rsid w:val="007074D1"/>
    <w:rsid w:val="007079E0"/>
    <w:rsid w:val="00710357"/>
    <w:rsid w:val="007105D6"/>
    <w:rsid w:val="00710B9B"/>
    <w:rsid w:val="0071140A"/>
    <w:rsid w:val="0071148C"/>
    <w:rsid w:val="0071226C"/>
    <w:rsid w:val="00712896"/>
    <w:rsid w:val="00713645"/>
    <w:rsid w:val="0071404F"/>
    <w:rsid w:val="007150F3"/>
    <w:rsid w:val="007169E6"/>
    <w:rsid w:val="00716B24"/>
    <w:rsid w:val="007170FA"/>
    <w:rsid w:val="00720FC3"/>
    <w:rsid w:val="00723D2C"/>
    <w:rsid w:val="00723F52"/>
    <w:rsid w:val="007244F9"/>
    <w:rsid w:val="0072529A"/>
    <w:rsid w:val="007255ED"/>
    <w:rsid w:val="00730773"/>
    <w:rsid w:val="007326C6"/>
    <w:rsid w:val="00732D0A"/>
    <w:rsid w:val="007330C0"/>
    <w:rsid w:val="007355FC"/>
    <w:rsid w:val="007358A4"/>
    <w:rsid w:val="00736A10"/>
    <w:rsid w:val="007400CB"/>
    <w:rsid w:val="0074050A"/>
    <w:rsid w:val="00740A4D"/>
    <w:rsid w:val="00740C04"/>
    <w:rsid w:val="00740FFB"/>
    <w:rsid w:val="00741450"/>
    <w:rsid w:val="00741719"/>
    <w:rsid w:val="00741C44"/>
    <w:rsid w:val="00742F49"/>
    <w:rsid w:val="0074398F"/>
    <w:rsid w:val="00743AEE"/>
    <w:rsid w:val="00743DCB"/>
    <w:rsid w:val="00744475"/>
    <w:rsid w:val="007451C9"/>
    <w:rsid w:val="00746587"/>
    <w:rsid w:val="007468A8"/>
    <w:rsid w:val="007519B8"/>
    <w:rsid w:val="00751A11"/>
    <w:rsid w:val="00752B8B"/>
    <w:rsid w:val="00753B3A"/>
    <w:rsid w:val="00753CCF"/>
    <w:rsid w:val="00754A21"/>
    <w:rsid w:val="00756720"/>
    <w:rsid w:val="00756D15"/>
    <w:rsid w:val="00757954"/>
    <w:rsid w:val="00762D2B"/>
    <w:rsid w:val="00762EEE"/>
    <w:rsid w:val="007631A6"/>
    <w:rsid w:val="007640A4"/>
    <w:rsid w:val="007651BB"/>
    <w:rsid w:val="007664E1"/>
    <w:rsid w:val="007711C5"/>
    <w:rsid w:val="007716AB"/>
    <w:rsid w:val="00772AF0"/>
    <w:rsid w:val="007736FF"/>
    <w:rsid w:val="007749FB"/>
    <w:rsid w:val="0077519A"/>
    <w:rsid w:val="007761DF"/>
    <w:rsid w:val="00776ADB"/>
    <w:rsid w:val="00777193"/>
    <w:rsid w:val="00780D25"/>
    <w:rsid w:val="00781861"/>
    <w:rsid w:val="007820F1"/>
    <w:rsid w:val="00783C89"/>
    <w:rsid w:val="00783D99"/>
    <w:rsid w:val="00784BD5"/>
    <w:rsid w:val="00785CAB"/>
    <w:rsid w:val="00785F7D"/>
    <w:rsid w:val="0078698E"/>
    <w:rsid w:val="00787918"/>
    <w:rsid w:val="007901A0"/>
    <w:rsid w:val="00790A57"/>
    <w:rsid w:val="00792131"/>
    <w:rsid w:val="00792CF0"/>
    <w:rsid w:val="00795769"/>
    <w:rsid w:val="007963A3"/>
    <w:rsid w:val="00797326"/>
    <w:rsid w:val="00797FB4"/>
    <w:rsid w:val="007A1CCB"/>
    <w:rsid w:val="007A4E9B"/>
    <w:rsid w:val="007A4F12"/>
    <w:rsid w:val="007A65B3"/>
    <w:rsid w:val="007A6645"/>
    <w:rsid w:val="007A7448"/>
    <w:rsid w:val="007A778F"/>
    <w:rsid w:val="007A7F13"/>
    <w:rsid w:val="007B0BF5"/>
    <w:rsid w:val="007B0E0F"/>
    <w:rsid w:val="007B0E5C"/>
    <w:rsid w:val="007B22F4"/>
    <w:rsid w:val="007B36D8"/>
    <w:rsid w:val="007B53D4"/>
    <w:rsid w:val="007B55B6"/>
    <w:rsid w:val="007B55D9"/>
    <w:rsid w:val="007B74B7"/>
    <w:rsid w:val="007B7B17"/>
    <w:rsid w:val="007B7B5F"/>
    <w:rsid w:val="007C0F50"/>
    <w:rsid w:val="007C325B"/>
    <w:rsid w:val="007C583D"/>
    <w:rsid w:val="007C672E"/>
    <w:rsid w:val="007D11BA"/>
    <w:rsid w:val="007D1B19"/>
    <w:rsid w:val="007D2064"/>
    <w:rsid w:val="007D27BE"/>
    <w:rsid w:val="007D3396"/>
    <w:rsid w:val="007D44BB"/>
    <w:rsid w:val="007D6194"/>
    <w:rsid w:val="007D621D"/>
    <w:rsid w:val="007D62E1"/>
    <w:rsid w:val="007D6E46"/>
    <w:rsid w:val="007E2926"/>
    <w:rsid w:val="007E37C2"/>
    <w:rsid w:val="007E5F79"/>
    <w:rsid w:val="007E7B94"/>
    <w:rsid w:val="007F009E"/>
    <w:rsid w:val="007F0AAE"/>
    <w:rsid w:val="007F34F0"/>
    <w:rsid w:val="007F3EEF"/>
    <w:rsid w:val="007F4E41"/>
    <w:rsid w:val="00800BB2"/>
    <w:rsid w:val="00800DB9"/>
    <w:rsid w:val="008018EA"/>
    <w:rsid w:val="00802C5D"/>
    <w:rsid w:val="00804D59"/>
    <w:rsid w:val="00805AA7"/>
    <w:rsid w:val="00805BCB"/>
    <w:rsid w:val="008074FA"/>
    <w:rsid w:val="008078B9"/>
    <w:rsid w:val="00807E11"/>
    <w:rsid w:val="008104B1"/>
    <w:rsid w:val="00810E7F"/>
    <w:rsid w:val="008143F9"/>
    <w:rsid w:val="00814C52"/>
    <w:rsid w:val="00815399"/>
    <w:rsid w:val="00815E0A"/>
    <w:rsid w:val="00815E24"/>
    <w:rsid w:val="008160E9"/>
    <w:rsid w:val="008168CC"/>
    <w:rsid w:val="0081710C"/>
    <w:rsid w:val="00820063"/>
    <w:rsid w:val="00821ECC"/>
    <w:rsid w:val="008235C4"/>
    <w:rsid w:val="008236E5"/>
    <w:rsid w:val="00823987"/>
    <w:rsid w:val="00823F5B"/>
    <w:rsid w:val="008246C4"/>
    <w:rsid w:val="00825B10"/>
    <w:rsid w:val="008276FC"/>
    <w:rsid w:val="008307FA"/>
    <w:rsid w:val="00830C51"/>
    <w:rsid w:val="00832870"/>
    <w:rsid w:val="008335AB"/>
    <w:rsid w:val="00833FD7"/>
    <w:rsid w:val="00834363"/>
    <w:rsid w:val="00834604"/>
    <w:rsid w:val="00835849"/>
    <w:rsid w:val="00835F74"/>
    <w:rsid w:val="00835FE8"/>
    <w:rsid w:val="00836232"/>
    <w:rsid w:val="0083626B"/>
    <w:rsid w:val="0083673E"/>
    <w:rsid w:val="00837BA5"/>
    <w:rsid w:val="00841C01"/>
    <w:rsid w:val="00842DF1"/>
    <w:rsid w:val="00842E17"/>
    <w:rsid w:val="008445ED"/>
    <w:rsid w:val="008455AE"/>
    <w:rsid w:val="008467F1"/>
    <w:rsid w:val="00847287"/>
    <w:rsid w:val="00847DF3"/>
    <w:rsid w:val="00851998"/>
    <w:rsid w:val="00851A51"/>
    <w:rsid w:val="0085284E"/>
    <w:rsid w:val="00854095"/>
    <w:rsid w:val="008541A3"/>
    <w:rsid w:val="00855AB4"/>
    <w:rsid w:val="0085650B"/>
    <w:rsid w:val="008566F7"/>
    <w:rsid w:val="008567AF"/>
    <w:rsid w:val="008607DC"/>
    <w:rsid w:val="00861093"/>
    <w:rsid w:val="0086258F"/>
    <w:rsid w:val="00862B0A"/>
    <w:rsid w:val="00864095"/>
    <w:rsid w:val="008643E1"/>
    <w:rsid w:val="00864AE7"/>
    <w:rsid w:val="00864F94"/>
    <w:rsid w:val="008661F9"/>
    <w:rsid w:val="0086646C"/>
    <w:rsid w:val="00866704"/>
    <w:rsid w:val="00866B21"/>
    <w:rsid w:val="0087190F"/>
    <w:rsid w:val="00871CC4"/>
    <w:rsid w:val="00873111"/>
    <w:rsid w:val="00873176"/>
    <w:rsid w:val="00873535"/>
    <w:rsid w:val="00873603"/>
    <w:rsid w:val="00875441"/>
    <w:rsid w:val="008758C7"/>
    <w:rsid w:val="00875AC6"/>
    <w:rsid w:val="008760A1"/>
    <w:rsid w:val="00877600"/>
    <w:rsid w:val="00877C31"/>
    <w:rsid w:val="0088047B"/>
    <w:rsid w:val="00880567"/>
    <w:rsid w:val="00880FA5"/>
    <w:rsid w:val="0088214F"/>
    <w:rsid w:val="00883272"/>
    <w:rsid w:val="008834E5"/>
    <w:rsid w:val="00883A7A"/>
    <w:rsid w:val="00883FCE"/>
    <w:rsid w:val="00884B80"/>
    <w:rsid w:val="00885B57"/>
    <w:rsid w:val="00885B90"/>
    <w:rsid w:val="008863FC"/>
    <w:rsid w:val="00886A59"/>
    <w:rsid w:val="00890B2E"/>
    <w:rsid w:val="0089110C"/>
    <w:rsid w:val="00891467"/>
    <w:rsid w:val="008916A2"/>
    <w:rsid w:val="00892930"/>
    <w:rsid w:val="00893263"/>
    <w:rsid w:val="008932A3"/>
    <w:rsid w:val="00894251"/>
    <w:rsid w:val="008968EC"/>
    <w:rsid w:val="00896B44"/>
    <w:rsid w:val="00896DAE"/>
    <w:rsid w:val="008A08D1"/>
    <w:rsid w:val="008A2C7D"/>
    <w:rsid w:val="008A3175"/>
    <w:rsid w:val="008A74E0"/>
    <w:rsid w:val="008A7C58"/>
    <w:rsid w:val="008A7D57"/>
    <w:rsid w:val="008B187C"/>
    <w:rsid w:val="008B2215"/>
    <w:rsid w:val="008B35D1"/>
    <w:rsid w:val="008B38A2"/>
    <w:rsid w:val="008B418A"/>
    <w:rsid w:val="008B4697"/>
    <w:rsid w:val="008B5A19"/>
    <w:rsid w:val="008B5DCD"/>
    <w:rsid w:val="008B697E"/>
    <w:rsid w:val="008B6A85"/>
    <w:rsid w:val="008B6F1F"/>
    <w:rsid w:val="008B7240"/>
    <w:rsid w:val="008C0680"/>
    <w:rsid w:val="008C0B53"/>
    <w:rsid w:val="008C2084"/>
    <w:rsid w:val="008C4ECF"/>
    <w:rsid w:val="008C54A0"/>
    <w:rsid w:val="008C5AA6"/>
    <w:rsid w:val="008C68ED"/>
    <w:rsid w:val="008C7967"/>
    <w:rsid w:val="008D0BE1"/>
    <w:rsid w:val="008D4D2E"/>
    <w:rsid w:val="008D556D"/>
    <w:rsid w:val="008D61B7"/>
    <w:rsid w:val="008D728B"/>
    <w:rsid w:val="008D7D4E"/>
    <w:rsid w:val="008E0ADE"/>
    <w:rsid w:val="008E2243"/>
    <w:rsid w:val="008E451D"/>
    <w:rsid w:val="008E46FF"/>
    <w:rsid w:val="008F0022"/>
    <w:rsid w:val="008F02AA"/>
    <w:rsid w:val="008F206E"/>
    <w:rsid w:val="008F3455"/>
    <w:rsid w:val="008F4FF1"/>
    <w:rsid w:val="008F5026"/>
    <w:rsid w:val="008F554A"/>
    <w:rsid w:val="008F56E4"/>
    <w:rsid w:val="008F5C52"/>
    <w:rsid w:val="008F6E6D"/>
    <w:rsid w:val="008F7F32"/>
    <w:rsid w:val="009010BF"/>
    <w:rsid w:val="0090111F"/>
    <w:rsid w:val="009014C7"/>
    <w:rsid w:val="00902A18"/>
    <w:rsid w:val="00904303"/>
    <w:rsid w:val="0090456B"/>
    <w:rsid w:val="009047BA"/>
    <w:rsid w:val="0090690D"/>
    <w:rsid w:val="009069B4"/>
    <w:rsid w:val="00906B09"/>
    <w:rsid w:val="00907040"/>
    <w:rsid w:val="0091261E"/>
    <w:rsid w:val="00912A62"/>
    <w:rsid w:val="009131AB"/>
    <w:rsid w:val="00913898"/>
    <w:rsid w:val="009144D7"/>
    <w:rsid w:val="009144E5"/>
    <w:rsid w:val="009146AC"/>
    <w:rsid w:val="00915260"/>
    <w:rsid w:val="009153A5"/>
    <w:rsid w:val="00916C8E"/>
    <w:rsid w:val="00917435"/>
    <w:rsid w:val="00920BF1"/>
    <w:rsid w:val="0092114A"/>
    <w:rsid w:val="009227C7"/>
    <w:rsid w:val="00923AC2"/>
    <w:rsid w:val="00923E25"/>
    <w:rsid w:val="0092435A"/>
    <w:rsid w:val="009244D9"/>
    <w:rsid w:val="00924E33"/>
    <w:rsid w:val="00925A98"/>
    <w:rsid w:val="00925E38"/>
    <w:rsid w:val="00925EF8"/>
    <w:rsid w:val="00926DF1"/>
    <w:rsid w:val="0092718B"/>
    <w:rsid w:val="009276B4"/>
    <w:rsid w:val="00927DDF"/>
    <w:rsid w:val="00927E48"/>
    <w:rsid w:val="009304C6"/>
    <w:rsid w:val="00931533"/>
    <w:rsid w:val="009318B8"/>
    <w:rsid w:val="00932326"/>
    <w:rsid w:val="00933802"/>
    <w:rsid w:val="009338CC"/>
    <w:rsid w:val="009341F6"/>
    <w:rsid w:val="00934CF0"/>
    <w:rsid w:val="00935865"/>
    <w:rsid w:val="00935BFA"/>
    <w:rsid w:val="0093626F"/>
    <w:rsid w:val="009371E9"/>
    <w:rsid w:val="00937543"/>
    <w:rsid w:val="00937873"/>
    <w:rsid w:val="00937A0B"/>
    <w:rsid w:val="00937E9C"/>
    <w:rsid w:val="009412A6"/>
    <w:rsid w:val="009415D1"/>
    <w:rsid w:val="00941911"/>
    <w:rsid w:val="00942081"/>
    <w:rsid w:val="009421D9"/>
    <w:rsid w:val="00942C6E"/>
    <w:rsid w:val="009436DB"/>
    <w:rsid w:val="00945B7C"/>
    <w:rsid w:val="009464BA"/>
    <w:rsid w:val="009471FC"/>
    <w:rsid w:val="0095030F"/>
    <w:rsid w:val="00951CAF"/>
    <w:rsid w:val="009527E6"/>
    <w:rsid w:val="009549F9"/>
    <w:rsid w:val="0095641C"/>
    <w:rsid w:val="00957E0A"/>
    <w:rsid w:val="00960AAE"/>
    <w:rsid w:val="00961871"/>
    <w:rsid w:val="00962777"/>
    <w:rsid w:val="0096421C"/>
    <w:rsid w:val="00964BF5"/>
    <w:rsid w:val="0096633C"/>
    <w:rsid w:val="0096703E"/>
    <w:rsid w:val="00967E33"/>
    <w:rsid w:val="0097267B"/>
    <w:rsid w:val="00973481"/>
    <w:rsid w:val="00973574"/>
    <w:rsid w:val="009737AF"/>
    <w:rsid w:val="00973D31"/>
    <w:rsid w:val="00974B40"/>
    <w:rsid w:val="00974C4A"/>
    <w:rsid w:val="0097546C"/>
    <w:rsid w:val="009762B7"/>
    <w:rsid w:val="0097668C"/>
    <w:rsid w:val="00980434"/>
    <w:rsid w:val="0098195E"/>
    <w:rsid w:val="009819CF"/>
    <w:rsid w:val="00981B22"/>
    <w:rsid w:val="0098297B"/>
    <w:rsid w:val="00982B5B"/>
    <w:rsid w:val="00982C94"/>
    <w:rsid w:val="0098303B"/>
    <w:rsid w:val="009839C3"/>
    <w:rsid w:val="00983F32"/>
    <w:rsid w:val="00984E9F"/>
    <w:rsid w:val="00985ED3"/>
    <w:rsid w:val="00986FCF"/>
    <w:rsid w:val="009902AC"/>
    <w:rsid w:val="0099046A"/>
    <w:rsid w:val="0099076B"/>
    <w:rsid w:val="00990DFC"/>
    <w:rsid w:val="0099126A"/>
    <w:rsid w:val="00991455"/>
    <w:rsid w:val="0099185A"/>
    <w:rsid w:val="009927F8"/>
    <w:rsid w:val="00992B5C"/>
    <w:rsid w:val="00992EED"/>
    <w:rsid w:val="00994DB3"/>
    <w:rsid w:val="00996DC6"/>
    <w:rsid w:val="0099737F"/>
    <w:rsid w:val="009A05D7"/>
    <w:rsid w:val="009A0651"/>
    <w:rsid w:val="009A0CE1"/>
    <w:rsid w:val="009A1CA1"/>
    <w:rsid w:val="009A252D"/>
    <w:rsid w:val="009A3F1A"/>
    <w:rsid w:val="009A4F0F"/>
    <w:rsid w:val="009A738F"/>
    <w:rsid w:val="009A7769"/>
    <w:rsid w:val="009B0A03"/>
    <w:rsid w:val="009B1EEC"/>
    <w:rsid w:val="009B20BC"/>
    <w:rsid w:val="009B2B5A"/>
    <w:rsid w:val="009B3662"/>
    <w:rsid w:val="009B3C1E"/>
    <w:rsid w:val="009B3E04"/>
    <w:rsid w:val="009B4F85"/>
    <w:rsid w:val="009B544B"/>
    <w:rsid w:val="009B59F0"/>
    <w:rsid w:val="009B66DE"/>
    <w:rsid w:val="009B7440"/>
    <w:rsid w:val="009C1874"/>
    <w:rsid w:val="009C1EA2"/>
    <w:rsid w:val="009C2262"/>
    <w:rsid w:val="009C4267"/>
    <w:rsid w:val="009C4554"/>
    <w:rsid w:val="009C470F"/>
    <w:rsid w:val="009C527B"/>
    <w:rsid w:val="009C549F"/>
    <w:rsid w:val="009C65D0"/>
    <w:rsid w:val="009C748D"/>
    <w:rsid w:val="009C7D89"/>
    <w:rsid w:val="009D0309"/>
    <w:rsid w:val="009D16AF"/>
    <w:rsid w:val="009D22D2"/>
    <w:rsid w:val="009D3141"/>
    <w:rsid w:val="009D4497"/>
    <w:rsid w:val="009D4F09"/>
    <w:rsid w:val="009D5478"/>
    <w:rsid w:val="009D78CB"/>
    <w:rsid w:val="009E07EA"/>
    <w:rsid w:val="009E0802"/>
    <w:rsid w:val="009E0A8D"/>
    <w:rsid w:val="009E1D72"/>
    <w:rsid w:val="009E512A"/>
    <w:rsid w:val="009E53F0"/>
    <w:rsid w:val="009E56DE"/>
    <w:rsid w:val="009E5887"/>
    <w:rsid w:val="009E5D5D"/>
    <w:rsid w:val="009E70B4"/>
    <w:rsid w:val="009F1071"/>
    <w:rsid w:val="009F1527"/>
    <w:rsid w:val="009F15AE"/>
    <w:rsid w:val="009F15E1"/>
    <w:rsid w:val="009F18B1"/>
    <w:rsid w:val="009F1EF4"/>
    <w:rsid w:val="009F2840"/>
    <w:rsid w:val="009F2C1F"/>
    <w:rsid w:val="009F2D48"/>
    <w:rsid w:val="009F3043"/>
    <w:rsid w:val="009F3599"/>
    <w:rsid w:val="009F4111"/>
    <w:rsid w:val="009F4DA6"/>
    <w:rsid w:val="009F5227"/>
    <w:rsid w:val="009F54A4"/>
    <w:rsid w:val="009F5C2B"/>
    <w:rsid w:val="00A0038F"/>
    <w:rsid w:val="00A0057F"/>
    <w:rsid w:val="00A00C97"/>
    <w:rsid w:val="00A01B5F"/>
    <w:rsid w:val="00A03687"/>
    <w:rsid w:val="00A0391B"/>
    <w:rsid w:val="00A039F3"/>
    <w:rsid w:val="00A03BD2"/>
    <w:rsid w:val="00A0425A"/>
    <w:rsid w:val="00A045D6"/>
    <w:rsid w:val="00A05228"/>
    <w:rsid w:val="00A05BDC"/>
    <w:rsid w:val="00A061DC"/>
    <w:rsid w:val="00A070A6"/>
    <w:rsid w:val="00A07491"/>
    <w:rsid w:val="00A11614"/>
    <w:rsid w:val="00A11683"/>
    <w:rsid w:val="00A11B60"/>
    <w:rsid w:val="00A11D0E"/>
    <w:rsid w:val="00A126DC"/>
    <w:rsid w:val="00A13D5F"/>
    <w:rsid w:val="00A14652"/>
    <w:rsid w:val="00A17003"/>
    <w:rsid w:val="00A171EB"/>
    <w:rsid w:val="00A17237"/>
    <w:rsid w:val="00A17337"/>
    <w:rsid w:val="00A17E03"/>
    <w:rsid w:val="00A20B40"/>
    <w:rsid w:val="00A213B9"/>
    <w:rsid w:val="00A214D6"/>
    <w:rsid w:val="00A22140"/>
    <w:rsid w:val="00A249F5"/>
    <w:rsid w:val="00A24C93"/>
    <w:rsid w:val="00A24F10"/>
    <w:rsid w:val="00A256B2"/>
    <w:rsid w:val="00A26127"/>
    <w:rsid w:val="00A2642F"/>
    <w:rsid w:val="00A27781"/>
    <w:rsid w:val="00A27AC1"/>
    <w:rsid w:val="00A311BF"/>
    <w:rsid w:val="00A32994"/>
    <w:rsid w:val="00A32D21"/>
    <w:rsid w:val="00A3391B"/>
    <w:rsid w:val="00A3520A"/>
    <w:rsid w:val="00A366F6"/>
    <w:rsid w:val="00A40382"/>
    <w:rsid w:val="00A41A1F"/>
    <w:rsid w:val="00A43042"/>
    <w:rsid w:val="00A43045"/>
    <w:rsid w:val="00A432B6"/>
    <w:rsid w:val="00A43563"/>
    <w:rsid w:val="00A43DC8"/>
    <w:rsid w:val="00A44200"/>
    <w:rsid w:val="00A44EAE"/>
    <w:rsid w:val="00A450D9"/>
    <w:rsid w:val="00A45265"/>
    <w:rsid w:val="00A453E8"/>
    <w:rsid w:val="00A455F2"/>
    <w:rsid w:val="00A46ADB"/>
    <w:rsid w:val="00A5024E"/>
    <w:rsid w:val="00A5025B"/>
    <w:rsid w:val="00A50429"/>
    <w:rsid w:val="00A5056B"/>
    <w:rsid w:val="00A51683"/>
    <w:rsid w:val="00A528A8"/>
    <w:rsid w:val="00A529D8"/>
    <w:rsid w:val="00A52E62"/>
    <w:rsid w:val="00A53F0B"/>
    <w:rsid w:val="00A54955"/>
    <w:rsid w:val="00A54A02"/>
    <w:rsid w:val="00A570D3"/>
    <w:rsid w:val="00A577D2"/>
    <w:rsid w:val="00A604F8"/>
    <w:rsid w:val="00A60BE7"/>
    <w:rsid w:val="00A61816"/>
    <w:rsid w:val="00A61969"/>
    <w:rsid w:val="00A61B96"/>
    <w:rsid w:val="00A62390"/>
    <w:rsid w:val="00A63954"/>
    <w:rsid w:val="00A646F0"/>
    <w:rsid w:val="00A65449"/>
    <w:rsid w:val="00A66B25"/>
    <w:rsid w:val="00A67DA8"/>
    <w:rsid w:val="00A701E8"/>
    <w:rsid w:val="00A7094B"/>
    <w:rsid w:val="00A71C1A"/>
    <w:rsid w:val="00A72BA4"/>
    <w:rsid w:val="00A72BEF"/>
    <w:rsid w:val="00A72EDB"/>
    <w:rsid w:val="00A75A8F"/>
    <w:rsid w:val="00A7739B"/>
    <w:rsid w:val="00A8104A"/>
    <w:rsid w:val="00A81553"/>
    <w:rsid w:val="00A82FE4"/>
    <w:rsid w:val="00A83A6D"/>
    <w:rsid w:val="00A842B8"/>
    <w:rsid w:val="00A84312"/>
    <w:rsid w:val="00A84987"/>
    <w:rsid w:val="00A855A7"/>
    <w:rsid w:val="00A85E67"/>
    <w:rsid w:val="00A85FD4"/>
    <w:rsid w:val="00A860CB"/>
    <w:rsid w:val="00A9097C"/>
    <w:rsid w:val="00A90EE7"/>
    <w:rsid w:val="00A91A5E"/>
    <w:rsid w:val="00A9331B"/>
    <w:rsid w:val="00A944BD"/>
    <w:rsid w:val="00A94E4D"/>
    <w:rsid w:val="00A952E8"/>
    <w:rsid w:val="00A956AF"/>
    <w:rsid w:val="00A95AC9"/>
    <w:rsid w:val="00A96C99"/>
    <w:rsid w:val="00A97110"/>
    <w:rsid w:val="00A9723E"/>
    <w:rsid w:val="00A973E9"/>
    <w:rsid w:val="00A97792"/>
    <w:rsid w:val="00A97B09"/>
    <w:rsid w:val="00AA03A4"/>
    <w:rsid w:val="00AA0F52"/>
    <w:rsid w:val="00AA114F"/>
    <w:rsid w:val="00AA118F"/>
    <w:rsid w:val="00AA220B"/>
    <w:rsid w:val="00AA23E8"/>
    <w:rsid w:val="00AA3916"/>
    <w:rsid w:val="00AA3D06"/>
    <w:rsid w:val="00AA3D8B"/>
    <w:rsid w:val="00AA5BC1"/>
    <w:rsid w:val="00AA7314"/>
    <w:rsid w:val="00AB1FA3"/>
    <w:rsid w:val="00AB2CE2"/>
    <w:rsid w:val="00AB3B28"/>
    <w:rsid w:val="00AB5066"/>
    <w:rsid w:val="00AB5D8D"/>
    <w:rsid w:val="00AB7C5D"/>
    <w:rsid w:val="00AB7D33"/>
    <w:rsid w:val="00AC039A"/>
    <w:rsid w:val="00AC03F2"/>
    <w:rsid w:val="00AC07D3"/>
    <w:rsid w:val="00AC0E9E"/>
    <w:rsid w:val="00AC1CCF"/>
    <w:rsid w:val="00AC3D30"/>
    <w:rsid w:val="00AD1902"/>
    <w:rsid w:val="00AD247B"/>
    <w:rsid w:val="00AD2E2A"/>
    <w:rsid w:val="00AD3199"/>
    <w:rsid w:val="00AD447B"/>
    <w:rsid w:val="00AD56E9"/>
    <w:rsid w:val="00AD6A36"/>
    <w:rsid w:val="00AD7359"/>
    <w:rsid w:val="00AE065B"/>
    <w:rsid w:val="00AE0DEF"/>
    <w:rsid w:val="00AE1BD3"/>
    <w:rsid w:val="00AE1DC1"/>
    <w:rsid w:val="00AE20DA"/>
    <w:rsid w:val="00AE3BDE"/>
    <w:rsid w:val="00AE3D49"/>
    <w:rsid w:val="00AE4951"/>
    <w:rsid w:val="00AE5202"/>
    <w:rsid w:val="00AE5B2A"/>
    <w:rsid w:val="00AE64B9"/>
    <w:rsid w:val="00AE6E68"/>
    <w:rsid w:val="00AE7B29"/>
    <w:rsid w:val="00AE7B57"/>
    <w:rsid w:val="00AF14DA"/>
    <w:rsid w:val="00AF1792"/>
    <w:rsid w:val="00AF1A3F"/>
    <w:rsid w:val="00AF2E21"/>
    <w:rsid w:val="00AF3498"/>
    <w:rsid w:val="00AF5F5C"/>
    <w:rsid w:val="00AF6CEE"/>
    <w:rsid w:val="00B014AE"/>
    <w:rsid w:val="00B01A54"/>
    <w:rsid w:val="00B029E4"/>
    <w:rsid w:val="00B02D43"/>
    <w:rsid w:val="00B05000"/>
    <w:rsid w:val="00B05699"/>
    <w:rsid w:val="00B05CCD"/>
    <w:rsid w:val="00B06527"/>
    <w:rsid w:val="00B0686C"/>
    <w:rsid w:val="00B0722C"/>
    <w:rsid w:val="00B07B9D"/>
    <w:rsid w:val="00B10628"/>
    <w:rsid w:val="00B12074"/>
    <w:rsid w:val="00B1328C"/>
    <w:rsid w:val="00B136CC"/>
    <w:rsid w:val="00B14752"/>
    <w:rsid w:val="00B149A7"/>
    <w:rsid w:val="00B1696B"/>
    <w:rsid w:val="00B1767E"/>
    <w:rsid w:val="00B20778"/>
    <w:rsid w:val="00B209A3"/>
    <w:rsid w:val="00B21379"/>
    <w:rsid w:val="00B218F3"/>
    <w:rsid w:val="00B21DE8"/>
    <w:rsid w:val="00B235E8"/>
    <w:rsid w:val="00B23624"/>
    <w:rsid w:val="00B23A24"/>
    <w:rsid w:val="00B23F6E"/>
    <w:rsid w:val="00B24337"/>
    <w:rsid w:val="00B26105"/>
    <w:rsid w:val="00B271C7"/>
    <w:rsid w:val="00B30121"/>
    <w:rsid w:val="00B31C4D"/>
    <w:rsid w:val="00B3211C"/>
    <w:rsid w:val="00B35BD2"/>
    <w:rsid w:val="00B36A9E"/>
    <w:rsid w:val="00B36D60"/>
    <w:rsid w:val="00B36F37"/>
    <w:rsid w:val="00B373AC"/>
    <w:rsid w:val="00B37ECA"/>
    <w:rsid w:val="00B40994"/>
    <w:rsid w:val="00B41291"/>
    <w:rsid w:val="00B4248A"/>
    <w:rsid w:val="00B43491"/>
    <w:rsid w:val="00B43509"/>
    <w:rsid w:val="00B43831"/>
    <w:rsid w:val="00B447BA"/>
    <w:rsid w:val="00B44E2A"/>
    <w:rsid w:val="00B45449"/>
    <w:rsid w:val="00B455B7"/>
    <w:rsid w:val="00B461D4"/>
    <w:rsid w:val="00B461EC"/>
    <w:rsid w:val="00B47D72"/>
    <w:rsid w:val="00B51327"/>
    <w:rsid w:val="00B533C4"/>
    <w:rsid w:val="00B537A0"/>
    <w:rsid w:val="00B542FA"/>
    <w:rsid w:val="00B54544"/>
    <w:rsid w:val="00B547CF"/>
    <w:rsid w:val="00B54CF4"/>
    <w:rsid w:val="00B558DA"/>
    <w:rsid w:val="00B57259"/>
    <w:rsid w:val="00B579CF"/>
    <w:rsid w:val="00B619BC"/>
    <w:rsid w:val="00B61D41"/>
    <w:rsid w:val="00B62633"/>
    <w:rsid w:val="00B62F73"/>
    <w:rsid w:val="00B634B2"/>
    <w:rsid w:val="00B63D06"/>
    <w:rsid w:val="00B6411E"/>
    <w:rsid w:val="00B6425C"/>
    <w:rsid w:val="00B649CC"/>
    <w:rsid w:val="00B6652C"/>
    <w:rsid w:val="00B678BF"/>
    <w:rsid w:val="00B7233A"/>
    <w:rsid w:val="00B7281A"/>
    <w:rsid w:val="00B73FE4"/>
    <w:rsid w:val="00B74235"/>
    <w:rsid w:val="00B74377"/>
    <w:rsid w:val="00B74667"/>
    <w:rsid w:val="00B752E2"/>
    <w:rsid w:val="00B76AA2"/>
    <w:rsid w:val="00B80150"/>
    <w:rsid w:val="00B806AF"/>
    <w:rsid w:val="00B80E2B"/>
    <w:rsid w:val="00B80F20"/>
    <w:rsid w:val="00B8336C"/>
    <w:rsid w:val="00B83D59"/>
    <w:rsid w:val="00B854FA"/>
    <w:rsid w:val="00B863F4"/>
    <w:rsid w:val="00B86ED6"/>
    <w:rsid w:val="00B87BAA"/>
    <w:rsid w:val="00B90E88"/>
    <w:rsid w:val="00B91408"/>
    <w:rsid w:val="00B91BF6"/>
    <w:rsid w:val="00B939CE"/>
    <w:rsid w:val="00B93DB0"/>
    <w:rsid w:val="00B94386"/>
    <w:rsid w:val="00B9525E"/>
    <w:rsid w:val="00B9539A"/>
    <w:rsid w:val="00B95782"/>
    <w:rsid w:val="00B95D05"/>
    <w:rsid w:val="00B97E43"/>
    <w:rsid w:val="00BA177F"/>
    <w:rsid w:val="00BA1C26"/>
    <w:rsid w:val="00BA2B53"/>
    <w:rsid w:val="00BA347D"/>
    <w:rsid w:val="00BA352B"/>
    <w:rsid w:val="00BA55BA"/>
    <w:rsid w:val="00BA5AFD"/>
    <w:rsid w:val="00BA5BCF"/>
    <w:rsid w:val="00BA6B84"/>
    <w:rsid w:val="00BB014A"/>
    <w:rsid w:val="00BB021D"/>
    <w:rsid w:val="00BB0FC3"/>
    <w:rsid w:val="00BB1A02"/>
    <w:rsid w:val="00BB4CA5"/>
    <w:rsid w:val="00BB5F17"/>
    <w:rsid w:val="00BB62EF"/>
    <w:rsid w:val="00BB6709"/>
    <w:rsid w:val="00BB7307"/>
    <w:rsid w:val="00BB7A49"/>
    <w:rsid w:val="00BC18A7"/>
    <w:rsid w:val="00BC21DE"/>
    <w:rsid w:val="00BC355D"/>
    <w:rsid w:val="00BC4164"/>
    <w:rsid w:val="00BC4539"/>
    <w:rsid w:val="00BC4DB9"/>
    <w:rsid w:val="00BC5368"/>
    <w:rsid w:val="00BC63FD"/>
    <w:rsid w:val="00BC698D"/>
    <w:rsid w:val="00BC6C64"/>
    <w:rsid w:val="00BC7067"/>
    <w:rsid w:val="00BC74E0"/>
    <w:rsid w:val="00BD068D"/>
    <w:rsid w:val="00BD0C48"/>
    <w:rsid w:val="00BD1477"/>
    <w:rsid w:val="00BD2980"/>
    <w:rsid w:val="00BD4D6A"/>
    <w:rsid w:val="00BD5405"/>
    <w:rsid w:val="00BD5A29"/>
    <w:rsid w:val="00BD7B30"/>
    <w:rsid w:val="00BE0D76"/>
    <w:rsid w:val="00BE14D6"/>
    <w:rsid w:val="00BE15D9"/>
    <w:rsid w:val="00BE2298"/>
    <w:rsid w:val="00BE22FB"/>
    <w:rsid w:val="00BE4ED8"/>
    <w:rsid w:val="00BE5BF6"/>
    <w:rsid w:val="00BE6C0C"/>
    <w:rsid w:val="00BF084C"/>
    <w:rsid w:val="00BF0E66"/>
    <w:rsid w:val="00BF147B"/>
    <w:rsid w:val="00BF2A47"/>
    <w:rsid w:val="00BF313E"/>
    <w:rsid w:val="00BF4A32"/>
    <w:rsid w:val="00BF4F81"/>
    <w:rsid w:val="00BF54E7"/>
    <w:rsid w:val="00BF6B3D"/>
    <w:rsid w:val="00C009B3"/>
    <w:rsid w:val="00C00D47"/>
    <w:rsid w:val="00C00EC2"/>
    <w:rsid w:val="00C02438"/>
    <w:rsid w:val="00C02A19"/>
    <w:rsid w:val="00C03306"/>
    <w:rsid w:val="00C038B1"/>
    <w:rsid w:val="00C045A0"/>
    <w:rsid w:val="00C0485E"/>
    <w:rsid w:val="00C06462"/>
    <w:rsid w:val="00C068D3"/>
    <w:rsid w:val="00C12AF1"/>
    <w:rsid w:val="00C13409"/>
    <w:rsid w:val="00C13447"/>
    <w:rsid w:val="00C1363A"/>
    <w:rsid w:val="00C13A39"/>
    <w:rsid w:val="00C1503F"/>
    <w:rsid w:val="00C15D58"/>
    <w:rsid w:val="00C16240"/>
    <w:rsid w:val="00C175A9"/>
    <w:rsid w:val="00C20295"/>
    <w:rsid w:val="00C20B20"/>
    <w:rsid w:val="00C219C5"/>
    <w:rsid w:val="00C22DE1"/>
    <w:rsid w:val="00C23DEB"/>
    <w:rsid w:val="00C23F1C"/>
    <w:rsid w:val="00C259B4"/>
    <w:rsid w:val="00C25FC9"/>
    <w:rsid w:val="00C276FB"/>
    <w:rsid w:val="00C279D0"/>
    <w:rsid w:val="00C308B9"/>
    <w:rsid w:val="00C31D97"/>
    <w:rsid w:val="00C335A4"/>
    <w:rsid w:val="00C33CE1"/>
    <w:rsid w:val="00C36F7C"/>
    <w:rsid w:val="00C40133"/>
    <w:rsid w:val="00C403A5"/>
    <w:rsid w:val="00C405B5"/>
    <w:rsid w:val="00C40DD9"/>
    <w:rsid w:val="00C41762"/>
    <w:rsid w:val="00C41C00"/>
    <w:rsid w:val="00C4258B"/>
    <w:rsid w:val="00C44419"/>
    <w:rsid w:val="00C44506"/>
    <w:rsid w:val="00C44A16"/>
    <w:rsid w:val="00C44B97"/>
    <w:rsid w:val="00C459E6"/>
    <w:rsid w:val="00C4650C"/>
    <w:rsid w:val="00C46FAD"/>
    <w:rsid w:val="00C47169"/>
    <w:rsid w:val="00C4719E"/>
    <w:rsid w:val="00C47456"/>
    <w:rsid w:val="00C47711"/>
    <w:rsid w:val="00C47BB9"/>
    <w:rsid w:val="00C47EE1"/>
    <w:rsid w:val="00C512BA"/>
    <w:rsid w:val="00C52ABD"/>
    <w:rsid w:val="00C53E95"/>
    <w:rsid w:val="00C53F8C"/>
    <w:rsid w:val="00C5444E"/>
    <w:rsid w:val="00C55C52"/>
    <w:rsid w:val="00C5645C"/>
    <w:rsid w:val="00C56D4A"/>
    <w:rsid w:val="00C571A4"/>
    <w:rsid w:val="00C5747E"/>
    <w:rsid w:val="00C578EB"/>
    <w:rsid w:val="00C6085F"/>
    <w:rsid w:val="00C60AA1"/>
    <w:rsid w:val="00C617B2"/>
    <w:rsid w:val="00C647B4"/>
    <w:rsid w:val="00C65BA2"/>
    <w:rsid w:val="00C6660B"/>
    <w:rsid w:val="00C71B5E"/>
    <w:rsid w:val="00C72E33"/>
    <w:rsid w:val="00C746A8"/>
    <w:rsid w:val="00C74CEA"/>
    <w:rsid w:val="00C7590B"/>
    <w:rsid w:val="00C759CB"/>
    <w:rsid w:val="00C765CC"/>
    <w:rsid w:val="00C76E30"/>
    <w:rsid w:val="00C77796"/>
    <w:rsid w:val="00C77C04"/>
    <w:rsid w:val="00C80A80"/>
    <w:rsid w:val="00C82522"/>
    <w:rsid w:val="00C84F37"/>
    <w:rsid w:val="00C85B8E"/>
    <w:rsid w:val="00C86860"/>
    <w:rsid w:val="00C86AE3"/>
    <w:rsid w:val="00C875D9"/>
    <w:rsid w:val="00C87B33"/>
    <w:rsid w:val="00C90199"/>
    <w:rsid w:val="00C906C9"/>
    <w:rsid w:val="00C90F1B"/>
    <w:rsid w:val="00C920D0"/>
    <w:rsid w:val="00C921E5"/>
    <w:rsid w:val="00C93419"/>
    <w:rsid w:val="00C93637"/>
    <w:rsid w:val="00C936EA"/>
    <w:rsid w:val="00C93D2D"/>
    <w:rsid w:val="00C94406"/>
    <w:rsid w:val="00C94688"/>
    <w:rsid w:val="00C95A9C"/>
    <w:rsid w:val="00C97C69"/>
    <w:rsid w:val="00CA0136"/>
    <w:rsid w:val="00CA1AC7"/>
    <w:rsid w:val="00CA1CE6"/>
    <w:rsid w:val="00CA1EFF"/>
    <w:rsid w:val="00CA20EE"/>
    <w:rsid w:val="00CA24D8"/>
    <w:rsid w:val="00CA3C2C"/>
    <w:rsid w:val="00CA3FB2"/>
    <w:rsid w:val="00CA4A2F"/>
    <w:rsid w:val="00CA4CD2"/>
    <w:rsid w:val="00CA5B9A"/>
    <w:rsid w:val="00CA63B5"/>
    <w:rsid w:val="00CA67A2"/>
    <w:rsid w:val="00CA78C1"/>
    <w:rsid w:val="00CA7902"/>
    <w:rsid w:val="00CA7DBE"/>
    <w:rsid w:val="00CB08F9"/>
    <w:rsid w:val="00CB0FFB"/>
    <w:rsid w:val="00CB1F68"/>
    <w:rsid w:val="00CB22B1"/>
    <w:rsid w:val="00CB2D4D"/>
    <w:rsid w:val="00CB2FE2"/>
    <w:rsid w:val="00CB306A"/>
    <w:rsid w:val="00CB3168"/>
    <w:rsid w:val="00CB3587"/>
    <w:rsid w:val="00CB3CA1"/>
    <w:rsid w:val="00CB3FF8"/>
    <w:rsid w:val="00CB5156"/>
    <w:rsid w:val="00CB582B"/>
    <w:rsid w:val="00CB5A1E"/>
    <w:rsid w:val="00CB6727"/>
    <w:rsid w:val="00CC0A68"/>
    <w:rsid w:val="00CC1DFD"/>
    <w:rsid w:val="00CC249D"/>
    <w:rsid w:val="00CC27A4"/>
    <w:rsid w:val="00CC365B"/>
    <w:rsid w:val="00CC4958"/>
    <w:rsid w:val="00CC60BF"/>
    <w:rsid w:val="00CC777E"/>
    <w:rsid w:val="00CC7CC3"/>
    <w:rsid w:val="00CD0148"/>
    <w:rsid w:val="00CD1BEC"/>
    <w:rsid w:val="00CD2D37"/>
    <w:rsid w:val="00CD32DA"/>
    <w:rsid w:val="00CD4CC8"/>
    <w:rsid w:val="00CD531B"/>
    <w:rsid w:val="00CD5A68"/>
    <w:rsid w:val="00CD6209"/>
    <w:rsid w:val="00CE1FBC"/>
    <w:rsid w:val="00CE3678"/>
    <w:rsid w:val="00CE398E"/>
    <w:rsid w:val="00CE484F"/>
    <w:rsid w:val="00CE4CFC"/>
    <w:rsid w:val="00CE4E72"/>
    <w:rsid w:val="00CE51F1"/>
    <w:rsid w:val="00CE6790"/>
    <w:rsid w:val="00CE6CD2"/>
    <w:rsid w:val="00CF0538"/>
    <w:rsid w:val="00CF0593"/>
    <w:rsid w:val="00CF0FEC"/>
    <w:rsid w:val="00CF1D26"/>
    <w:rsid w:val="00CF6A3A"/>
    <w:rsid w:val="00CF7367"/>
    <w:rsid w:val="00D008E4"/>
    <w:rsid w:val="00D015DA"/>
    <w:rsid w:val="00D01A68"/>
    <w:rsid w:val="00D03D70"/>
    <w:rsid w:val="00D0423A"/>
    <w:rsid w:val="00D04E1B"/>
    <w:rsid w:val="00D054BD"/>
    <w:rsid w:val="00D05A30"/>
    <w:rsid w:val="00D05B24"/>
    <w:rsid w:val="00D05BA5"/>
    <w:rsid w:val="00D06DC1"/>
    <w:rsid w:val="00D07059"/>
    <w:rsid w:val="00D076EF"/>
    <w:rsid w:val="00D07A6E"/>
    <w:rsid w:val="00D102D5"/>
    <w:rsid w:val="00D102F2"/>
    <w:rsid w:val="00D10741"/>
    <w:rsid w:val="00D11EF0"/>
    <w:rsid w:val="00D12D50"/>
    <w:rsid w:val="00D12EFD"/>
    <w:rsid w:val="00D13313"/>
    <w:rsid w:val="00D13414"/>
    <w:rsid w:val="00D1615D"/>
    <w:rsid w:val="00D16F5F"/>
    <w:rsid w:val="00D175D8"/>
    <w:rsid w:val="00D2015D"/>
    <w:rsid w:val="00D20A5C"/>
    <w:rsid w:val="00D2121C"/>
    <w:rsid w:val="00D234BA"/>
    <w:rsid w:val="00D23A80"/>
    <w:rsid w:val="00D2404C"/>
    <w:rsid w:val="00D24BAD"/>
    <w:rsid w:val="00D252F7"/>
    <w:rsid w:val="00D25966"/>
    <w:rsid w:val="00D25D14"/>
    <w:rsid w:val="00D25FDB"/>
    <w:rsid w:val="00D266AA"/>
    <w:rsid w:val="00D267F0"/>
    <w:rsid w:val="00D26B80"/>
    <w:rsid w:val="00D277B5"/>
    <w:rsid w:val="00D27B9F"/>
    <w:rsid w:val="00D324A9"/>
    <w:rsid w:val="00D32F5A"/>
    <w:rsid w:val="00D33130"/>
    <w:rsid w:val="00D335E7"/>
    <w:rsid w:val="00D336C1"/>
    <w:rsid w:val="00D34467"/>
    <w:rsid w:val="00D34517"/>
    <w:rsid w:val="00D36AA1"/>
    <w:rsid w:val="00D36C78"/>
    <w:rsid w:val="00D36E19"/>
    <w:rsid w:val="00D410D7"/>
    <w:rsid w:val="00D410F2"/>
    <w:rsid w:val="00D4147A"/>
    <w:rsid w:val="00D41A67"/>
    <w:rsid w:val="00D41E23"/>
    <w:rsid w:val="00D43492"/>
    <w:rsid w:val="00D442DF"/>
    <w:rsid w:val="00D44755"/>
    <w:rsid w:val="00D44AAC"/>
    <w:rsid w:val="00D45FE3"/>
    <w:rsid w:val="00D46045"/>
    <w:rsid w:val="00D4605D"/>
    <w:rsid w:val="00D46A3E"/>
    <w:rsid w:val="00D47589"/>
    <w:rsid w:val="00D47898"/>
    <w:rsid w:val="00D47C73"/>
    <w:rsid w:val="00D5042D"/>
    <w:rsid w:val="00D50447"/>
    <w:rsid w:val="00D5092A"/>
    <w:rsid w:val="00D50D7A"/>
    <w:rsid w:val="00D50FE3"/>
    <w:rsid w:val="00D5165A"/>
    <w:rsid w:val="00D52360"/>
    <w:rsid w:val="00D52581"/>
    <w:rsid w:val="00D52CE2"/>
    <w:rsid w:val="00D545A6"/>
    <w:rsid w:val="00D55297"/>
    <w:rsid w:val="00D55EAC"/>
    <w:rsid w:val="00D560BE"/>
    <w:rsid w:val="00D56549"/>
    <w:rsid w:val="00D605E8"/>
    <w:rsid w:val="00D60982"/>
    <w:rsid w:val="00D60C7C"/>
    <w:rsid w:val="00D61ABC"/>
    <w:rsid w:val="00D62055"/>
    <w:rsid w:val="00D6380A"/>
    <w:rsid w:val="00D646DE"/>
    <w:rsid w:val="00D64D1A"/>
    <w:rsid w:val="00D660AB"/>
    <w:rsid w:val="00D66393"/>
    <w:rsid w:val="00D6719B"/>
    <w:rsid w:val="00D67B43"/>
    <w:rsid w:val="00D67FAF"/>
    <w:rsid w:val="00D71173"/>
    <w:rsid w:val="00D71C52"/>
    <w:rsid w:val="00D72878"/>
    <w:rsid w:val="00D72EE4"/>
    <w:rsid w:val="00D73331"/>
    <w:rsid w:val="00D73C7D"/>
    <w:rsid w:val="00D74F10"/>
    <w:rsid w:val="00D75CF9"/>
    <w:rsid w:val="00D769BC"/>
    <w:rsid w:val="00D80A5D"/>
    <w:rsid w:val="00D81981"/>
    <w:rsid w:val="00D81F98"/>
    <w:rsid w:val="00D822D3"/>
    <w:rsid w:val="00D83D27"/>
    <w:rsid w:val="00D85519"/>
    <w:rsid w:val="00D858DD"/>
    <w:rsid w:val="00D85F00"/>
    <w:rsid w:val="00D86550"/>
    <w:rsid w:val="00D86E3D"/>
    <w:rsid w:val="00D87F41"/>
    <w:rsid w:val="00D914C2"/>
    <w:rsid w:val="00D92E84"/>
    <w:rsid w:val="00D9317D"/>
    <w:rsid w:val="00D9319A"/>
    <w:rsid w:val="00D94A32"/>
    <w:rsid w:val="00D952A2"/>
    <w:rsid w:val="00D9535A"/>
    <w:rsid w:val="00D958F5"/>
    <w:rsid w:val="00D95BC2"/>
    <w:rsid w:val="00D96455"/>
    <w:rsid w:val="00D9797C"/>
    <w:rsid w:val="00DA3A20"/>
    <w:rsid w:val="00DA6884"/>
    <w:rsid w:val="00DB0737"/>
    <w:rsid w:val="00DB0AF8"/>
    <w:rsid w:val="00DB0C26"/>
    <w:rsid w:val="00DB0F72"/>
    <w:rsid w:val="00DB2068"/>
    <w:rsid w:val="00DB2089"/>
    <w:rsid w:val="00DB2947"/>
    <w:rsid w:val="00DB2F38"/>
    <w:rsid w:val="00DB36B0"/>
    <w:rsid w:val="00DB3817"/>
    <w:rsid w:val="00DB3B14"/>
    <w:rsid w:val="00DB3C38"/>
    <w:rsid w:val="00DB3E81"/>
    <w:rsid w:val="00DB46CA"/>
    <w:rsid w:val="00DB475B"/>
    <w:rsid w:val="00DB4B69"/>
    <w:rsid w:val="00DB78DC"/>
    <w:rsid w:val="00DB7904"/>
    <w:rsid w:val="00DC012A"/>
    <w:rsid w:val="00DC04F3"/>
    <w:rsid w:val="00DC1CC2"/>
    <w:rsid w:val="00DC24A7"/>
    <w:rsid w:val="00DC2606"/>
    <w:rsid w:val="00DC3252"/>
    <w:rsid w:val="00DC3275"/>
    <w:rsid w:val="00DC4530"/>
    <w:rsid w:val="00DC4B20"/>
    <w:rsid w:val="00DC7B0D"/>
    <w:rsid w:val="00DD1EF4"/>
    <w:rsid w:val="00DD1F75"/>
    <w:rsid w:val="00DD2EA3"/>
    <w:rsid w:val="00DD476F"/>
    <w:rsid w:val="00DD73F1"/>
    <w:rsid w:val="00DD7624"/>
    <w:rsid w:val="00DE02D8"/>
    <w:rsid w:val="00DE05BC"/>
    <w:rsid w:val="00DE17D0"/>
    <w:rsid w:val="00DE21CA"/>
    <w:rsid w:val="00DE2A15"/>
    <w:rsid w:val="00DE2A75"/>
    <w:rsid w:val="00DE42B3"/>
    <w:rsid w:val="00DE5850"/>
    <w:rsid w:val="00DE5D33"/>
    <w:rsid w:val="00DE610A"/>
    <w:rsid w:val="00DE64F1"/>
    <w:rsid w:val="00DE65FC"/>
    <w:rsid w:val="00DE66A0"/>
    <w:rsid w:val="00DE6F01"/>
    <w:rsid w:val="00DF2D44"/>
    <w:rsid w:val="00DF3992"/>
    <w:rsid w:val="00DF3DDA"/>
    <w:rsid w:val="00DF3FD1"/>
    <w:rsid w:val="00DF4207"/>
    <w:rsid w:val="00DF4800"/>
    <w:rsid w:val="00DF5080"/>
    <w:rsid w:val="00DF5BEB"/>
    <w:rsid w:val="00DF64E5"/>
    <w:rsid w:val="00E006FB"/>
    <w:rsid w:val="00E00FAA"/>
    <w:rsid w:val="00E01834"/>
    <w:rsid w:val="00E019C3"/>
    <w:rsid w:val="00E02244"/>
    <w:rsid w:val="00E02C7A"/>
    <w:rsid w:val="00E02D06"/>
    <w:rsid w:val="00E05766"/>
    <w:rsid w:val="00E05BED"/>
    <w:rsid w:val="00E0712C"/>
    <w:rsid w:val="00E07A25"/>
    <w:rsid w:val="00E12567"/>
    <w:rsid w:val="00E12930"/>
    <w:rsid w:val="00E12BBD"/>
    <w:rsid w:val="00E132A0"/>
    <w:rsid w:val="00E1398E"/>
    <w:rsid w:val="00E141CF"/>
    <w:rsid w:val="00E146D1"/>
    <w:rsid w:val="00E14BCD"/>
    <w:rsid w:val="00E15D52"/>
    <w:rsid w:val="00E163B8"/>
    <w:rsid w:val="00E17170"/>
    <w:rsid w:val="00E1781C"/>
    <w:rsid w:val="00E17D45"/>
    <w:rsid w:val="00E21263"/>
    <w:rsid w:val="00E217C1"/>
    <w:rsid w:val="00E22BE5"/>
    <w:rsid w:val="00E23D65"/>
    <w:rsid w:val="00E240CA"/>
    <w:rsid w:val="00E24CEF"/>
    <w:rsid w:val="00E265D2"/>
    <w:rsid w:val="00E2684C"/>
    <w:rsid w:val="00E30379"/>
    <w:rsid w:val="00E32085"/>
    <w:rsid w:val="00E323C8"/>
    <w:rsid w:val="00E32A7F"/>
    <w:rsid w:val="00E33090"/>
    <w:rsid w:val="00E3372F"/>
    <w:rsid w:val="00E33886"/>
    <w:rsid w:val="00E35373"/>
    <w:rsid w:val="00E35606"/>
    <w:rsid w:val="00E36F5A"/>
    <w:rsid w:val="00E37870"/>
    <w:rsid w:val="00E4074B"/>
    <w:rsid w:val="00E417FF"/>
    <w:rsid w:val="00E42BC8"/>
    <w:rsid w:val="00E43AB6"/>
    <w:rsid w:val="00E44EC7"/>
    <w:rsid w:val="00E4507F"/>
    <w:rsid w:val="00E45622"/>
    <w:rsid w:val="00E45C94"/>
    <w:rsid w:val="00E4627F"/>
    <w:rsid w:val="00E51293"/>
    <w:rsid w:val="00E514FF"/>
    <w:rsid w:val="00E51838"/>
    <w:rsid w:val="00E51903"/>
    <w:rsid w:val="00E53A2B"/>
    <w:rsid w:val="00E53B8B"/>
    <w:rsid w:val="00E53F26"/>
    <w:rsid w:val="00E55D13"/>
    <w:rsid w:val="00E5630B"/>
    <w:rsid w:val="00E56D21"/>
    <w:rsid w:val="00E60DCB"/>
    <w:rsid w:val="00E6188C"/>
    <w:rsid w:val="00E61C23"/>
    <w:rsid w:val="00E63EBC"/>
    <w:rsid w:val="00E63EF3"/>
    <w:rsid w:val="00E64A8F"/>
    <w:rsid w:val="00E64AC5"/>
    <w:rsid w:val="00E6595D"/>
    <w:rsid w:val="00E65B6C"/>
    <w:rsid w:val="00E66EBA"/>
    <w:rsid w:val="00E67A87"/>
    <w:rsid w:val="00E67E6D"/>
    <w:rsid w:val="00E70E85"/>
    <w:rsid w:val="00E73233"/>
    <w:rsid w:val="00E74430"/>
    <w:rsid w:val="00E75281"/>
    <w:rsid w:val="00E752BE"/>
    <w:rsid w:val="00E767AB"/>
    <w:rsid w:val="00E77845"/>
    <w:rsid w:val="00E778A6"/>
    <w:rsid w:val="00E80291"/>
    <w:rsid w:val="00E81768"/>
    <w:rsid w:val="00E82420"/>
    <w:rsid w:val="00E84B01"/>
    <w:rsid w:val="00E84CC7"/>
    <w:rsid w:val="00E85C75"/>
    <w:rsid w:val="00E8610D"/>
    <w:rsid w:val="00E86369"/>
    <w:rsid w:val="00E8672E"/>
    <w:rsid w:val="00E9028A"/>
    <w:rsid w:val="00E9252E"/>
    <w:rsid w:val="00E92684"/>
    <w:rsid w:val="00E949BA"/>
    <w:rsid w:val="00E94D98"/>
    <w:rsid w:val="00E95955"/>
    <w:rsid w:val="00E96033"/>
    <w:rsid w:val="00EA2C78"/>
    <w:rsid w:val="00EA3B05"/>
    <w:rsid w:val="00EA64B2"/>
    <w:rsid w:val="00EA6C4A"/>
    <w:rsid w:val="00EA6E0B"/>
    <w:rsid w:val="00EB12CC"/>
    <w:rsid w:val="00EB1556"/>
    <w:rsid w:val="00EB1AFF"/>
    <w:rsid w:val="00EB3912"/>
    <w:rsid w:val="00EB398B"/>
    <w:rsid w:val="00EB464D"/>
    <w:rsid w:val="00EB4FEC"/>
    <w:rsid w:val="00EB5DA0"/>
    <w:rsid w:val="00EB641E"/>
    <w:rsid w:val="00EB6832"/>
    <w:rsid w:val="00EB6D7A"/>
    <w:rsid w:val="00EB71B1"/>
    <w:rsid w:val="00EB71BF"/>
    <w:rsid w:val="00EC0CF1"/>
    <w:rsid w:val="00EC1420"/>
    <w:rsid w:val="00EC1445"/>
    <w:rsid w:val="00EC2568"/>
    <w:rsid w:val="00EC3351"/>
    <w:rsid w:val="00EC3381"/>
    <w:rsid w:val="00EC37E3"/>
    <w:rsid w:val="00EC420F"/>
    <w:rsid w:val="00EC48C1"/>
    <w:rsid w:val="00EC4C7A"/>
    <w:rsid w:val="00EC4CDE"/>
    <w:rsid w:val="00EC4F21"/>
    <w:rsid w:val="00EC54A2"/>
    <w:rsid w:val="00EC569A"/>
    <w:rsid w:val="00EC5A08"/>
    <w:rsid w:val="00EC67A3"/>
    <w:rsid w:val="00EC742F"/>
    <w:rsid w:val="00ED2777"/>
    <w:rsid w:val="00ED41E6"/>
    <w:rsid w:val="00ED4647"/>
    <w:rsid w:val="00ED46B8"/>
    <w:rsid w:val="00ED507B"/>
    <w:rsid w:val="00ED591C"/>
    <w:rsid w:val="00ED60C4"/>
    <w:rsid w:val="00ED6ACF"/>
    <w:rsid w:val="00ED754E"/>
    <w:rsid w:val="00ED792A"/>
    <w:rsid w:val="00EE02F9"/>
    <w:rsid w:val="00EE099E"/>
    <w:rsid w:val="00EE1843"/>
    <w:rsid w:val="00EE2B82"/>
    <w:rsid w:val="00EE5FCE"/>
    <w:rsid w:val="00EE69BD"/>
    <w:rsid w:val="00EF1657"/>
    <w:rsid w:val="00EF180E"/>
    <w:rsid w:val="00EF1C0A"/>
    <w:rsid w:val="00EF1EBA"/>
    <w:rsid w:val="00EF230F"/>
    <w:rsid w:val="00EF27D1"/>
    <w:rsid w:val="00EF2BBD"/>
    <w:rsid w:val="00EF48B3"/>
    <w:rsid w:val="00EF7039"/>
    <w:rsid w:val="00F001A3"/>
    <w:rsid w:val="00F00E81"/>
    <w:rsid w:val="00F012A8"/>
    <w:rsid w:val="00F01564"/>
    <w:rsid w:val="00F016C8"/>
    <w:rsid w:val="00F025EC"/>
    <w:rsid w:val="00F04314"/>
    <w:rsid w:val="00F06554"/>
    <w:rsid w:val="00F06C8E"/>
    <w:rsid w:val="00F074F9"/>
    <w:rsid w:val="00F10320"/>
    <w:rsid w:val="00F10A97"/>
    <w:rsid w:val="00F1187E"/>
    <w:rsid w:val="00F11945"/>
    <w:rsid w:val="00F11D27"/>
    <w:rsid w:val="00F135FB"/>
    <w:rsid w:val="00F138AC"/>
    <w:rsid w:val="00F13C7A"/>
    <w:rsid w:val="00F14402"/>
    <w:rsid w:val="00F14816"/>
    <w:rsid w:val="00F1550E"/>
    <w:rsid w:val="00F16424"/>
    <w:rsid w:val="00F20E0D"/>
    <w:rsid w:val="00F21D01"/>
    <w:rsid w:val="00F22850"/>
    <w:rsid w:val="00F250C1"/>
    <w:rsid w:val="00F25A0A"/>
    <w:rsid w:val="00F276DE"/>
    <w:rsid w:val="00F27EEF"/>
    <w:rsid w:val="00F3036A"/>
    <w:rsid w:val="00F30921"/>
    <w:rsid w:val="00F30DAA"/>
    <w:rsid w:val="00F31214"/>
    <w:rsid w:val="00F336C3"/>
    <w:rsid w:val="00F3567E"/>
    <w:rsid w:val="00F3596A"/>
    <w:rsid w:val="00F35DE1"/>
    <w:rsid w:val="00F402EE"/>
    <w:rsid w:val="00F4094A"/>
    <w:rsid w:val="00F40B03"/>
    <w:rsid w:val="00F411CD"/>
    <w:rsid w:val="00F4160A"/>
    <w:rsid w:val="00F42283"/>
    <w:rsid w:val="00F42521"/>
    <w:rsid w:val="00F4275A"/>
    <w:rsid w:val="00F4336C"/>
    <w:rsid w:val="00F44479"/>
    <w:rsid w:val="00F446A2"/>
    <w:rsid w:val="00F45147"/>
    <w:rsid w:val="00F458A7"/>
    <w:rsid w:val="00F46BA1"/>
    <w:rsid w:val="00F472A5"/>
    <w:rsid w:val="00F50D3B"/>
    <w:rsid w:val="00F51819"/>
    <w:rsid w:val="00F533FC"/>
    <w:rsid w:val="00F53CFD"/>
    <w:rsid w:val="00F5662E"/>
    <w:rsid w:val="00F607DE"/>
    <w:rsid w:val="00F60F23"/>
    <w:rsid w:val="00F61ABC"/>
    <w:rsid w:val="00F61CDD"/>
    <w:rsid w:val="00F62159"/>
    <w:rsid w:val="00F63524"/>
    <w:rsid w:val="00F64235"/>
    <w:rsid w:val="00F64D93"/>
    <w:rsid w:val="00F655E4"/>
    <w:rsid w:val="00F671FD"/>
    <w:rsid w:val="00F67BDA"/>
    <w:rsid w:val="00F70834"/>
    <w:rsid w:val="00F70933"/>
    <w:rsid w:val="00F71526"/>
    <w:rsid w:val="00F726BC"/>
    <w:rsid w:val="00F72CEE"/>
    <w:rsid w:val="00F72D31"/>
    <w:rsid w:val="00F73D3E"/>
    <w:rsid w:val="00F74503"/>
    <w:rsid w:val="00F74695"/>
    <w:rsid w:val="00F75879"/>
    <w:rsid w:val="00F769E9"/>
    <w:rsid w:val="00F77371"/>
    <w:rsid w:val="00F807F9"/>
    <w:rsid w:val="00F80D20"/>
    <w:rsid w:val="00F81433"/>
    <w:rsid w:val="00F81520"/>
    <w:rsid w:val="00F81650"/>
    <w:rsid w:val="00F829BA"/>
    <w:rsid w:val="00F82D01"/>
    <w:rsid w:val="00F83AB5"/>
    <w:rsid w:val="00F83FCC"/>
    <w:rsid w:val="00F87ED3"/>
    <w:rsid w:val="00F907D8"/>
    <w:rsid w:val="00F91F5B"/>
    <w:rsid w:val="00F92DA2"/>
    <w:rsid w:val="00F93316"/>
    <w:rsid w:val="00F94392"/>
    <w:rsid w:val="00F94AAA"/>
    <w:rsid w:val="00F958C9"/>
    <w:rsid w:val="00F9667C"/>
    <w:rsid w:val="00F97061"/>
    <w:rsid w:val="00F97256"/>
    <w:rsid w:val="00F97FF7"/>
    <w:rsid w:val="00FA1A3D"/>
    <w:rsid w:val="00FA286E"/>
    <w:rsid w:val="00FA2BE3"/>
    <w:rsid w:val="00FA409D"/>
    <w:rsid w:val="00FA41F6"/>
    <w:rsid w:val="00FA4330"/>
    <w:rsid w:val="00FA4BE7"/>
    <w:rsid w:val="00FA5D22"/>
    <w:rsid w:val="00FA5DE1"/>
    <w:rsid w:val="00FA68A9"/>
    <w:rsid w:val="00FB0D8C"/>
    <w:rsid w:val="00FB198D"/>
    <w:rsid w:val="00FB204B"/>
    <w:rsid w:val="00FB2132"/>
    <w:rsid w:val="00FB2859"/>
    <w:rsid w:val="00FB3ACC"/>
    <w:rsid w:val="00FB4180"/>
    <w:rsid w:val="00FB4E53"/>
    <w:rsid w:val="00FB509C"/>
    <w:rsid w:val="00FC09F1"/>
    <w:rsid w:val="00FC108E"/>
    <w:rsid w:val="00FC37E1"/>
    <w:rsid w:val="00FC3B3D"/>
    <w:rsid w:val="00FC3D4B"/>
    <w:rsid w:val="00FC436C"/>
    <w:rsid w:val="00FC4C52"/>
    <w:rsid w:val="00FC5F07"/>
    <w:rsid w:val="00FC65D0"/>
    <w:rsid w:val="00FC7135"/>
    <w:rsid w:val="00FC72AB"/>
    <w:rsid w:val="00FD0CFF"/>
    <w:rsid w:val="00FD1B1E"/>
    <w:rsid w:val="00FD25A5"/>
    <w:rsid w:val="00FD262F"/>
    <w:rsid w:val="00FD289E"/>
    <w:rsid w:val="00FD40E4"/>
    <w:rsid w:val="00FD4585"/>
    <w:rsid w:val="00FD4E4F"/>
    <w:rsid w:val="00FD4F99"/>
    <w:rsid w:val="00FD6C09"/>
    <w:rsid w:val="00FD70B5"/>
    <w:rsid w:val="00FE0393"/>
    <w:rsid w:val="00FE09CC"/>
    <w:rsid w:val="00FE0C11"/>
    <w:rsid w:val="00FE116F"/>
    <w:rsid w:val="00FE1683"/>
    <w:rsid w:val="00FE1F5B"/>
    <w:rsid w:val="00FE3046"/>
    <w:rsid w:val="00FE3171"/>
    <w:rsid w:val="00FE37FC"/>
    <w:rsid w:val="00FE4739"/>
    <w:rsid w:val="00FE4BE5"/>
    <w:rsid w:val="00FE4F1A"/>
    <w:rsid w:val="00FE5FB1"/>
    <w:rsid w:val="00FE7708"/>
    <w:rsid w:val="00FF098E"/>
    <w:rsid w:val="00FF1474"/>
    <w:rsid w:val="00FF1EFA"/>
    <w:rsid w:val="00FF3481"/>
    <w:rsid w:val="00FF4875"/>
    <w:rsid w:val="00FF4905"/>
    <w:rsid w:val="00FF4BF2"/>
    <w:rsid w:val="00FF4FB9"/>
    <w:rsid w:val="00FF5834"/>
    <w:rsid w:val="00FF5B2B"/>
    <w:rsid w:val="00FF5B4A"/>
    <w:rsid w:val="00FF5F96"/>
    <w:rsid w:val="00FF64D9"/>
    <w:rsid w:val="00FF6739"/>
    <w:rsid w:val="00FF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2F3D1D2-1D33-4E53-9C7D-287DE2D1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9371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F5026"/>
    <w:pPr>
      <w:keepNext/>
      <w:spacing w:before="240" w:after="60"/>
      <w:outlineLvl w:val="1"/>
    </w:pPr>
    <w:rPr>
      <w:rFonts w:ascii="Arial" w:eastAsia="Calibri" w:hAnsi="Arial" w:cs="Arial"/>
      <w:b/>
      <w:bCs/>
      <w:i/>
      <w:iCs/>
      <w:sz w:val="28"/>
      <w:szCs w:val="28"/>
      <w:lang w:val="bg-BG"/>
    </w:rPr>
  </w:style>
  <w:style w:type="paragraph" w:styleId="Heading3">
    <w:name w:val="heading 3"/>
    <w:basedOn w:val="Normal"/>
    <w:next w:val="Normal"/>
    <w:link w:val="Heading3Char"/>
    <w:uiPriority w:val="99"/>
    <w:qFormat/>
    <w:rsid w:val="008F5026"/>
    <w:pPr>
      <w:keepNext/>
      <w:keepLines/>
      <w:spacing w:before="200" w:after="0"/>
      <w:outlineLvl w:val="2"/>
    </w:pPr>
    <w:rPr>
      <w:rFonts w:ascii="Cambria" w:eastAsia="Calibri" w:hAnsi="Cambria" w:cs="Times New Roman"/>
      <w:b/>
      <w:bCs/>
      <w:color w:val="4F81BD"/>
      <w:sz w:val="20"/>
      <w:szCs w:val="20"/>
      <w:lang w:val="bg-BG" w:eastAsia="bg-BG"/>
    </w:rPr>
  </w:style>
  <w:style w:type="paragraph" w:styleId="Heading4">
    <w:name w:val="heading 4"/>
    <w:basedOn w:val="Normal"/>
    <w:next w:val="Normal"/>
    <w:link w:val="Heading4Char"/>
    <w:unhideWhenUsed/>
    <w:qFormat/>
    <w:rsid w:val="008F5026"/>
    <w:pPr>
      <w:keepNext/>
      <w:keepLines/>
      <w:spacing w:before="200" w:after="0"/>
      <w:outlineLvl w:val="3"/>
    </w:pPr>
    <w:rPr>
      <w:rFonts w:asciiTheme="majorHAnsi" w:eastAsiaTheme="majorEastAsia" w:hAnsiTheme="majorHAnsi" w:cstheme="majorBidi"/>
      <w:b/>
      <w:bCs/>
      <w:i/>
      <w:iCs/>
      <w:color w:val="4F81BD" w:themeColor="accent1"/>
      <w:lang w:val="bg-BG"/>
    </w:rPr>
  </w:style>
  <w:style w:type="paragraph" w:styleId="Heading5">
    <w:name w:val="heading 5"/>
    <w:basedOn w:val="Normal"/>
    <w:next w:val="Normal"/>
    <w:link w:val="Heading5Char"/>
    <w:unhideWhenUsed/>
    <w:qFormat/>
    <w:rsid w:val="008F5026"/>
    <w:pPr>
      <w:keepNext/>
      <w:keepLines/>
      <w:spacing w:before="200" w:after="0"/>
      <w:outlineLvl w:val="4"/>
    </w:pPr>
    <w:rPr>
      <w:rFonts w:asciiTheme="majorHAnsi" w:eastAsiaTheme="majorEastAsia" w:hAnsiTheme="majorHAnsi" w:cstheme="majorBidi"/>
      <w:color w:val="243F60" w:themeColor="accent1" w:themeShade="7F"/>
      <w:lang w:val="bg-BG"/>
    </w:rPr>
  </w:style>
  <w:style w:type="paragraph" w:styleId="Heading6">
    <w:name w:val="heading 6"/>
    <w:basedOn w:val="Normal"/>
    <w:next w:val="Normal"/>
    <w:link w:val="Heading6Char"/>
    <w:unhideWhenUsed/>
    <w:qFormat/>
    <w:rsid w:val="008F5026"/>
    <w:pPr>
      <w:keepNext/>
      <w:keepLines/>
      <w:spacing w:before="200" w:after="0"/>
      <w:outlineLvl w:val="5"/>
    </w:pPr>
    <w:rPr>
      <w:rFonts w:asciiTheme="majorHAnsi" w:eastAsiaTheme="majorEastAsia" w:hAnsiTheme="majorHAnsi" w:cstheme="majorBidi"/>
      <w:i/>
      <w:iCs/>
      <w:color w:val="243F60" w:themeColor="accent1" w:themeShade="7F"/>
      <w:lang w:val="bg-BG"/>
    </w:rPr>
  </w:style>
  <w:style w:type="paragraph" w:styleId="Heading7">
    <w:name w:val="heading 7"/>
    <w:basedOn w:val="Normal"/>
    <w:next w:val="Normal"/>
    <w:link w:val="Heading7Char"/>
    <w:unhideWhenUsed/>
    <w:qFormat/>
    <w:rsid w:val="008F5026"/>
    <w:pPr>
      <w:keepNext/>
      <w:keepLines/>
      <w:spacing w:before="200" w:after="0"/>
      <w:outlineLvl w:val="6"/>
    </w:pPr>
    <w:rPr>
      <w:rFonts w:asciiTheme="majorHAnsi" w:eastAsiaTheme="majorEastAsia" w:hAnsiTheme="majorHAnsi" w:cstheme="majorBidi"/>
      <w:i/>
      <w:iCs/>
      <w:color w:val="404040" w:themeColor="text1" w:themeTint="BF"/>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71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371E9"/>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qFormat/>
    <w:rsid w:val="009371E9"/>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rsid w:val="009371E9"/>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937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1E9"/>
    <w:rPr>
      <w:rFonts w:ascii="Tahoma" w:hAnsi="Tahoma" w:cs="Tahoma"/>
      <w:sz w:val="16"/>
      <w:szCs w:val="16"/>
    </w:rPr>
  </w:style>
  <w:style w:type="paragraph" w:styleId="TOC1">
    <w:name w:val="toc 1"/>
    <w:basedOn w:val="Normal"/>
    <w:next w:val="Normal"/>
    <w:autoRedefine/>
    <w:uiPriority w:val="99"/>
    <w:semiHidden/>
    <w:unhideWhenUsed/>
    <w:rsid w:val="009371E9"/>
    <w:pPr>
      <w:spacing w:after="100"/>
    </w:pPr>
    <w:rPr>
      <w:rFonts w:ascii="Calibri" w:eastAsia="Calibri" w:hAnsi="Calibri" w:cs="Times New Roman"/>
      <w:lang w:val="bg-BG"/>
    </w:rPr>
  </w:style>
  <w:style w:type="character" w:customStyle="1" w:styleId="Heading1Char">
    <w:name w:val="Heading 1 Char"/>
    <w:basedOn w:val="DefaultParagraphFont"/>
    <w:link w:val="Heading1"/>
    <w:uiPriority w:val="99"/>
    <w:rsid w:val="009371E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99"/>
    <w:unhideWhenUsed/>
    <w:qFormat/>
    <w:rsid w:val="009371E9"/>
    <w:pPr>
      <w:outlineLvl w:val="9"/>
    </w:pPr>
    <w:rPr>
      <w:rFonts w:ascii="Cambria" w:eastAsia="Calibri" w:hAnsi="Cambria" w:cs="Times New Roman"/>
      <w:color w:val="365F91"/>
      <w:lang w:val="bg-BG" w:eastAsia="bg-BG"/>
    </w:rPr>
  </w:style>
  <w:style w:type="paragraph" w:customStyle="1" w:styleId="no-heading-blue-1">
    <w:name w:val="no-heading-blue-1"/>
    <w:basedOn w:val="Normal"/>
    <w:next w:val="Normal"/>
    <w:uiPriority w:val="99"/>
    <w:rsid w:val="009371E9"/>
    <w:pPr>
      <w:spacing w:after="840" w:line="280" w:lineRule="atLeast"/>
    </w:pPr>
    <w:rPr>
      <w:rFonts w:ascii="Arial" w:eastAsia="Times New Roman" w:hAnsi="Arial" w:cs="Times New Roman"/>
      <w:b/>
      <w:color w:val="006DB6"/>
      <w:sz w:val="36"/>
      <w:szCs w:val="24"/>
      <w:lang w:val="bg-BG" w:eastAsia="nl-NL"/>
    </w:rPr>
  </w:style>
  <w:style w:type="paragraph" w:customStyle="1" w:styleId="1">
    <w:name w:val="Списък на абзаци1"/>
    <w:basedOn w:val="Normal"/>
    <w:uiPriority w:val="99"/>
    <w:rsid w:val="009371E9"/>
    <w:pPr>
      <w:ind w:left="720"/>
      <w:contextualSpacing/>
    </w:pPr>
    <w:rPr>
      <w:rFonts w:ascii="Calibri" w:eastAsia="Times New Roman" w:hAnsi="Calibri" w:cs="Times New Roman"/>
      <w:lang w:val="bg-BG"/>
    </w:rPr>
  </w:style>
  <w:style w:type="paragraph" w:styleId="Header">
    <w:name w:val="header"/>
    <w:basedOn w:val="Normal"/>
    <w:link w:val="HeaderChar"/>
    <w:uiPriority w:val="99"/>
    <w:unhideWhenUsed/>
    <w:rsid w:val="009371E9"/>
    <w:pPr>
      <w:tabs>
        <w:tab w:val="center" w:pos="4703"/>
        <w:tab w:val="right" w:pos="9406"/>
      </w:tabs>
      <w:spacing w:after="0" w:line="240" w:lineRule="auto"/>
    </w:pPr>
  </w:style>
  <w:style w:type="character" w:customStyle="1" w:styleId="HeaderChar">
    <w:name w:val="Header Char"/>
    <w:basedOn w:val="DefaultParagraphFont"/>
    <w:link w:val="Header"/>
    <w:uiPriority w:val="99"/>
    <w:rsid w:val="009371E9"/>
  </w:style>
  <w:style w:type="paragraph" w:styleId="Footer">
    <w:name w:val="footer"/>
    <w:basedOn w:val="Normal"/>
    <w:link w:val="FooterChar"/>
    <w:uiPriority w:val="99"/>
    <w:unhideWhenUsed/>
    <w:rsid w:val="009371E9"/>
    <w:pPr>
      <w:tabs>
        <w:tab w:val="center" w:pos="4703"/>
        <w:tab w:val="right" w:pos="9406"/>
      </w:tabs>
      <w:spacing w:after="0" w:line="240" w:lineRule="auto"/>
    </w:pPr>
  </w:style>
  <w:style w:type="character" w:customStyle="1" w:styleId="FooterChar">
    <w:name w:val="Footer Char"/>
    <w:basedOn w:val="DefaultParagraphFont"/>
    <w:link w:val="Footer"/>
    <w:uiPriority w:val="99"/>
    <w:rsid w:val="009371E9"/>
  </w:style>
  <w:style w:type="paragraph" w:styleId="NoSpacing">
    <w:name w:val="No Spacing"/>
    <w:link w:val="NoSpacingChar"/>
    <w:uiPriority w:val="99"/>
    <w:qFormat/>
    <w:rsid w:val="00265447"/>
    <w:pPr>
      <w:spacing w:after="0" w:line="240" w:lineRule="auto"/>
    </w:pPr>
    <w:rPr>
      <w:rFonts w:eastAsiaTheme="minorEastAsia"/>
      <w:lang w:eastAsia="ja-JP"/>
    </w:rPr>
  </w:style>
  <w:style w:type="character" w:customStyle="1" w:styleId="NoSpacingChar">
    <w:name w:val="No Spacing Char"/>
    <w:basedOn w:val="DefaultParagraphFont"/>
    <w:link w:val="NoSpacing"/>
    <w:uiPriority w:val="99"/>
    <w:rsid w:val="00265447"/>
    <w:rPr>
      <w:rFonts w:eastAsiaTheme="minorEastAsia"/>
      <w:lang w:eastAsia="ja-JP"/>
    </w:rPr>
  </w:style>
  <w:style w:type="character" w:customStyle="1" w:styleId="Heading2Char">
    <w:name w:val="Heading 2 Char"/>
    <w:basedOn w:val="DefaultParagraphFont"/>
    <w:link w:val="Heading2"/>
    <w:uiPriority w:val="99"/>
    <w:rsid w:val="008F5026"/>
    <w:rPr>
      <w:rFonts w:ascii="Arial" w:eastAsia="Calibri" w:hAnsi="Arial" w:cs="Arial"/>
      <w:b/>
      <w:bCs/>
      <w:i/>
      <w:iCs/>
      <w:sz w:val="28"/>
      <w:szCs w:val="28"/>
      <w:lang w:val="bg-BG"/>
    </w:rPr>
  </w:style>
  <w:style w:type="character" w:customStyle="1" w:styleId="Heading3Char">
    <w:name w:val="Heading 3 Char"/>
    <w:basedOn w:val="DefaultParagraphFont"/>
    <w:link w:val="Heading3"/>
    <w:uiPriority w:val="99"/>
    <w:rsid w:val="008F5026"/>
    <w:rPr>
      <w:rFonts w:ascii="Cambria" w:eastAsia="Calibri" w:hAnsi="Cambria" w:cs="Times New Roman"/>
      <w:b/>
      <w:bCs/>
      <w:color w:val="4F81BD"/>
      <w:sz w:val="20"/>
      <w:szCs w:val="20"/>
      <w:lang w:val="bg-BG" w:eastAsia="bg-BG"/>
    </w:rPr>
  </w:style>
  <w:style w:type="character" w:customStyle="1" w:styleId="Heading4Char">
    <w:name w:val="Heading 4 Char"/>
    <w:basedOn w:val="DefaultParagraphFont"/>
    <w:link w:val="Heading4"/>
    <w:rsid w:val="008F5026"/>
    <w:rPr>
      <w:rFonts w:asciiTheme="majorHAnsi" w:eastAsiaTheme="majorEastAsia" w:hAnsiTheme="majorHAnsi" w:cstheme="majorBidi"/>
      <w:b/>
      <w:bCs/>
      <w:i/>
      <w:iCs/>
      <w:color w:val="4F81BD" w:themeColor="accent1"/>
      <w:lang w:val="bg-BG"/>
    </w:rPr>
  </w:style>
  <w:style w:type="character" w:customStyle="1" w:styleId="Heading5Char">
    <w:name w:val="Heading 5 Char"/>
    <w:basedOn w:val="DefaultParagraphFont"/>
    <w:link w:val="Heading5"/>
    <w:rsid w:val="008F5026"/>
    <w:rPr>
      <w:rFonts w:asciiTheme="majorHAnsi" w:eastAsiaTheme="majorEastAsia" w:hAnsiTheme="majorHAnsi" w:cstheme="majorBidi"/>
      <w:color w:val="243F60" w:themeColor="accent1" w:themeShade="7F"/>
      <w:lang w:val="bg-BG"/>
    </w:rPr>
  </w:style>
  <w:style w:type="character" w:customStyle="1" w:styleId="Heading6Char">
    <w:name w:val="Heading 6 Char"/>
    <w:basedOn w:val="DefaultParagraphFont"/>
    <w:link w:val="Heading6"/>
    <w:rsid w:val="008F5026"/>
    <w:rPr>
      <w:rFonts w:asciiTheme="majorHAnsi" w:eastAsiaTheme="majorEastAsia" w:hAnsiTheme="majorHAnsi" w:cstheme="majorBidi"/>
      <w:i/>
      <w:iCs/>
      <w:color w:val="243F60" w:themeColor="accent1" w:themeShade="7F"/>
      <w:lang w:val="bg-BG"/>
    </w:rPr>
  </w:style>
  <w:style w:type="character" w:customStyle="1" w:styleId="Heading7Char">
    <w:name w:val="Heading 7 Char"/>
    <w:basedOn w:val="DefaultParagraphFont"/>
    <w:link w:val="Heading7"/>
    <w:rsid w:val="008F5026"/>
    <w:rPr>
      <w:rFonts w:asciiTheme="majorHAnsi" w:eastAsiaTheme="majorEastAsia" w:hAnsiTheme="majorHAnsi" w:cstheme="majorBidi"/>
      <w:i/>
      <w:iCs/>
      <w:color w:val="404040" w:themeColor="text1" w:themeTint="BF"/>
      <w:lang w:val="bg-BG"/>
    </w:rPr>
  </w:style>
  <w:style w:type="table" w:styleId="TableGrid">
    <w:name w:val="Table Grid"/>
    <w:basedOn w:val="TableNormal"/>
    <w:uiPriority w:val="39"/>
    <w:rsid w:val="008F5026"/>
    <w:pPr>
      <w:spacing w:after="0" w:line="240" w:lineRule="auto"/>
    </w:pPr>
    <w:rPr>
      <w:rFonts w:ascii="Calibri" w:eastAsia="Times New Roman" w:hAnsi="Calibri" w:cs="Times New Roman"/>
      <w:sz w:val="20"/>
      <w:szCs w:val="20"/>
      <w:lang w:val="bg-B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2pt">
    <w:name w:val="Normal + 12 pt"/>
    <w:basedOn w:val="BodyText2"/>
    <w:uiPriority w:val="99"/>
    <w:rsid w:val="008F5026"/>
    <w:pPr>
      <w:widowControl w:val="0"/>
      <w:spacing w:after="0" w:line="240" w:lineRule="auto"/>
      <w:ind w:firstLine="720"/>
      <w:jc w:val="both"/>
    </w:pPr>
    <w:rPr>
      <w:rFonts w:ascii="Times New Roman" w:eastAsia="Times New Roman" w:hAnsi="Times New Roman"/>
      <w:sz w:val="24"/>
      <w:lang w:val="ru-RU"/>
    </w:rPr>
  </w:style>
  <w:style w:type="paragraph" w:styleId="BodyText2">
    <w:name w:val="Body Text 2"/>
    <w:basedOn w:val="Normal"/>
    <w:link w:val="BodyText2Char"/>
    <w:uiPriority w:val="99"/>
    <w:semiHidden/>
    <w:rsid w:val="008F5026"/>
    <w:pPr>
      <w:spacing w:after="120" w:line="480" w:lineRule="auto"/>
    </w:pPr>
    <w:rPr>
      <w:rFonts w:ascii="Calibri" w:eastAsia="Calibri" w:hAnsi="Calibri" w:cs="Times New Roman"/>
      <w:sz w:val="20"/>
      <w:szCs w:val="20"/>
      <w:lang w:val="bg-BG" w:eastAsia="bg-BG"/>
    </w:rPr>
  </w:style>
  <w:style w:type="character" w:customStyle="1" w:styleId="BodyText2Char">
    <w:name w:val="Body Text 2 Char"/>
    <w:basedOn w:val="DefaultParagraphFont"/>
    <w:link w:val="BodyText2"/>
    <w:uiPriority w:val="99"/>
    <w:semiHidden/>
    <w:rsid w:val="008F5026"/>
    <w:rPr>
      <w:rFonts w:ascii="Calibri" w:eastAsia="Calibri" w:hAnsi="Calibri" w:cs="Times New Roman"/>
      <w:sz w:val="20"/>
      <w:szCs w:val="20"/>
      <w:lang w:val="bg-BG" w:eastAsia="bg-BG"/>
    </w:rPr>
  </w:style>
  <w:style w:type="paragraph" w:styleId="TOC2">
    <w:name w:val="toc 2"/>
    <w:basedOn w:val="Normal"/>
    <w:next w:val="Normal"/>
    <w:autoRedefine/>
    <w:uiPriority w:val="99"/>
    <w:semiHidden/>
    <w:rsid w:val="008F5026"/>
    <w:pPr>
      <w:spacing w:after="100"/>
      <w:ind w:left="220"/>
    </w:pPr>
    <w:rPr>
      <w:rFonts w:ascii="Calibri" w:eastAsia="Times New Roman" w:hAnsi="Calibri" w:cs="Times New Roman"/>
      <w:lang w:val="bg-BG" w:eastAsia="bg-BG"/>
    </w:rPr>
  </w:style>
  <w:style w:type="paragraph" w:styleId="TOC3">
    <w:name w:val="toc 3"/>
    <w:basedOn w:val="Normal"/>
    <w:next w:val="Normal"/>
    <w:autoRedefine/>
    <w:uiPriority w:val="99"/>
    <w:semiHidden/>
    <w:rsid w:val="008F5026"/>
    <w:pPr>
      <w:spacing w:after="100"/>
      <w:ind w:left="440"/>
    </w:pPr>
    <w:rPr>
      <w:rFonts w:ascii="Calibri" w:eastAsia="Times New Roman" w:hAnsi="Calibri" w:cs="Times New Roman"/>
      <w:lang w:val="bg-BG" w:eastAsia="bg-BG"/>
    </w:rPr>
  </w:style>
  <w:style w:type="paragraph" w:styleId="ListParagraph">
    <w:name w:val="List Paragraph"/>
    <w:basedOn w:val="Normal"/>
    <w:link w:val="ListParagraphChar"/>
    <w:uiPriority w:val="34"/>
    <w:qFormat/>
    <w:rsid w:val="008F5026"/>
    <w:pPr>
      <w:ind w:left="720"/>
      <w:contextualSpacing/>
    </w:pPr>
    <w:rPr>
      <w:rFonts w:ascii="Calibri" w:eastAsia="Calibri" w:hAnsi="Calibri" w:cs="Times New Roman"/>
      <w:szCs w:val="20"/>
      <w:lang w:val="bg-BG"/>
    </w:rPr>
  </w:style>
  <w:style w:type="character" w:customStyle="1" w:styleId="ListParagraphChar">
    <w:name w:val="List Paragraph Char"/>
    <w:link w:val="ListParagraph"/>
    <w:uiPriority w:val="34"/>
    <w:locked/>
    <w:rsid w:val="008F5026"/>
    <w:rPr>
      <w:rFonts w:ascii="Calibri" w:eastAsia="Calibri" w:hAnsi="Calibri" w:cs="Times New Roman"/>
      <w:szCs w:val="20"/>
      <w:lang w:val="bg-BG"/>
    </w:rPr>
  </w:style>
  <w:style w:type="paragraph" w:customStyle="1" w:styleId="--">
    <w:name w:val="таблица-текст-данни."/>
    <w:basedOn w:val="Normal"/>
    <w:uiPriority w:val="99"/>
    <w:rsid w:val="008F5026"/>
    <w:pPr>
      <w:spacing w:before="20" w:after="20" w:line="320" w:lineRule="atLeast"/>
      <w:jc w:val="center"/>
    </w:pPr>
    <w:rPr>
      <w:rFonts w:ascii="Times New Roman" w:eastAsia="Calibri" w:hAnsi="Times New Roman" w:cs="Times New Roman"/>
      <w:szCs w:val="20"/>
      <w:lang w:val="bg-BG" w:eastAsia="bg-BG"/>
    </w:rPr>
  </w:style>
  <w:style w:type="paragraph" w:styleId="FootnoteText">
    <w:name w:val="footnote text"/>
    <w:aliases w:val="Fußnotentext arial,Footnote Text Char Char Char Char,Footnote Text Char Char Char,single space,Car Car,stile 1,Footnote1,Footnote2,Footnote3,Footnote4,Footnote5,Footnote6,Footnote7,Footnote8,Footnote9,Footnote10,Footnote11,Footnote21,fn"/>
    <w:basedOn w:val="Normal"/>
    <w:link w:val="FootnoteTextChar1"/>
    <w:uiPriority w:val="99"/>
    <w:semiHidden/>
    <w:rsid w:val="008F5026"/>
    <w:pPr>
      <w:spacing w:after="0" w:line="240" w:lineRule="auto"/>
    </w:pPr>
    <w:rPr>
      <w:rFonts w:ascii="Calibri" w:eastAsia="Calibri" w:hAnsi="Calibri" w:cs="Times New Roman"/>
      <w:sz w:val="20"/>
      <w:szCs w:val="20"/>
      <w:lang w:val="bg-BG" w:eastAsia="bg-BG"/>
    </w:rPr>
  </w:style>
  <w:style w:type="character" w:customStyle="1" w:styleId="FootnoteTextChar">
    <w:name w:val="Footnote Text Char"/>
    <w:aliases w:val="Fußnotentext arial Char,Footnote Text Char Char Char Char Char,Footnote Text Char Char Char Char1,single space Char,Car Car Char,stile 1 Char,Footnote1 Char,Footnote2 Char,Footnote3 Char,Footnote4 Char,Footnote5 Char,Footnote6 Char"/>
    <w:basedOn w:val="DefaultParagraphFont"/>
    <w:uiPriority w:val="99"/>
    <w:semiHidden/>
    <w:rsid w:val="008F5026"/>
    <w:rPr>
      <w:sz w:val="20"/>
      <w:szCs w:val="20"/>
    </w:rPr>
  </w:style>
  <w:style w:type="character" w:customStyle="1" w:styleId="FootnoteTextChar1">
    <w:name w:val="Footnote Text Char1"/>
    <w:aliases w:val="Fußnotentext arial Char2,Footnote Text Char Char Char Char Char2,Footnote Text Char Char Char Char2,single space Char2,Car Car Char2,stile 1 Char2,Footnote1 Char2,Footnote2 Char2,Footnote3 Char2,Footnote4 Char2,Footnote5 Char2"/>
    <w:link w:val="FootnoteText"/>
    <w:uiPriority w:val="99"/>
    <w:semiHidden/>
    <w:locked/>
    <w:rsid w:val="008F5026"/>
    <w:rPr>
      <w:rFonts w:ascii="Calibri" w:eastAsia="Calibri" w:hAnsi="Calibri" w:cs="Times New Roman"/>
      <w:sz w:val="20"/>
      <w:szCs w:val="20"/>
      <w:lang w:val="bg-BG" w:eastAsia="bg-BG"/>
    </w:rPr>
  </w:style>
  <w:style w:type="character" w:styleId="FootnoteReference">
    <w:name w:val="footnote reference"/>
    <w:aliases w:val="Footnote,Footnote symbol,Appel note de bas de p,SUPERS,Nota,(NECG) Footnote Reference,Voetnootverwijzing,ftref,BVI fnr"/>
    <w:basedOn w:val="DefaultParagraphFont"/>
    <w:uiPriority w:val="99"/>
    <w:semiHidden/>
    <w:rsid w:val="008F5026"/>
    <w:rPr>
      <w:rFonts w:cs="Times New Roman"/>
      <w:vertAlign w:val="superscript"/>
    </w:rPr>
  </w:style>
  <w:style w:type="paragraph" w:customStyle="1" w:styleId="3">
    <w:name w:val="Знак Знак3 Знак Знак Знак Знак"/>
    <w:basedOn w:val="Normal"/>
    <w:uiPriority w:val="99"/>
    <w:rsid w:val="008F5026"/>
    <w:pPr>
      <w:tabs>
        <w:tab w:val="left" w:pos="709"/>
      </w:tabs>
      <w:spacing w:before="120" w:after="120" w:line="240" w:lineRule="auto"/>
      <w:ind w:left="360"/>
      <w:jc w:val="center"/>
    </w:pPr>
    <w:rPr>
      <w:rFonts w:ascii="Tahoma" w:eastAsia="Calibri" w:hAnsi="Tahoma" w:cs="Times New Roman"/>
      <w:b/>
      <w:bCs/>
      <w:sz w:val="24"/>
      <w:szCs w:val="28"/>
      <w:lang w:val="pl-PL" w:eastAsia="pl-PL"/>
    </w:rPr>
  </w:style>
  <w:style w:type="paragraph" w:customStyle="1" w:styleId="NumPar2">
    <w:name w:val="NumPar 2"/>
    <w:basedOn w:val="Heading2"/>
    <w:next w:val="Normal"/>
    <w:uiPriority w:val="99"/>
    <w:rsid w:val="008F5026"/>
    <w:pPr>
      <w:keepNext w:val="0"/>
      <w:numPr>
        <w:ilvl w:val="1"/>
      </w:numPr>
      <w:tabs>
        <w:tab w:val="num" w:pos="1200"/>
      </w:tabs>
      <w:spacing w:before="0" w:after="240" w:line="240" w:lineRule="auto"/>
      <w:ind w:left="1200" w:hanging="720"/>
      <w:jc w:val="both"/>
      <w:outlineLvl w:val="9"/>
    </w:pPr>
    <w:rPr>
      <w:rFonts w:ascii="Times New Roman" w:hAnsi="Times New Roman" w:cs="Times New Roman"/>
      <w:b w:val="0"/>
      <w:bCs w:val="0"/>
      <w:i w:val="0"/>
      <w:iCs w:val="0"/>
      <w:sz w:val="24"/>
      <w:szCs w:val="20"/>
      <w:lang w:val="en-GB" w:eastAsia="en-GB"/>
    </w:rPr>
  </w:style>
  <w:style w:type="paragraph" w:customStyle="1" w:styleId="a">
    <w:name w:val="Знак Знак Знак Знак Знак Знак Знак"/>
    <w:basedOn w:val="Normal"/>
    <w:uiPriority w:val="99"/>
    <w:rsid w:val="008F5026"/>
    <w:pPr>
      <w:tabs>
        <w:tab w:val="left" w:pos="709"/>
      </w:tabs>
      <w:spacing w:after="0" w:line="240" w:lineRule="auto"/>
    </w:pPr>
    <w:rPr>
      <w:rFonts w:ascii="Tahoma" w:eastAsia="Calibri" w:hAnsi="Tahoma" w:cs="Tahoma"/>
      <w:sz w:val="24"/>
      <w:szCs w:val="24"/>
      <w:lang w:val="pl-PL" w:eastAsia="pl-PL"/>
    </w:rPr>
  </w:style>
  <w:style w:type="character" w:styleId="PageNumber">
    <w:name w:val="page number"/>
    <w:basedOn w:val="DefaultParagraphFont"/>
    <w:uiPriority w:val="99"/>
    <w:rsid w:val="008F5026"/>
    <w:rPr>
      <w:rFonts w:cs="Times New Roman"/>
    </w:rPr>
  </w:style>
  <w:style w:type="paragraph" w:customStyle="1" w:styleId="11">
    <w:name w:val="Знак Знак11"/>
    <w:basedOn w:val="Normal"/>
    <w:uiPriority w:val="99"/>
    <w:rsid w:val="008F5026"/>
    <w:pPr>
      <w:tabs>
        <w:tab w:val="left" w:pos="709"/>
      </w:tabs>
      <w:spacing w:after="0" w:line="240" w:lineRule="auto"/>
    </w:pPr>
    <w:rPr>
      <w:rFonts w:ascii="Tahoma" w:eastAsia="Calibri" w:hAnsi="Tahoma" w:cs="Times New Roman"/>
      <w:sz w:val="24"/>
      <w:szCs w:val="24"/>
      <w:lang w:val="pl-PL" w:eastAsia="pl-PL"/>
    </w:rPr>
  </w:style>
  <w:style w:type="paragraph" w:customStyle="1" w:styleId="31">
    <w:name w:val="Знак Знак3 Знак Знак Знак Знак1"/>
    <w:basedOn w:val="Normal"/>
    <w:uiPriority w:val="99"/>
    <w:rsid w:val="008F5026"/>
    <w:pPr>
      <w:tabs>
        <w:tab w:val="left" w:pos="709"/>
      </w:tabs>
      <w:spacing w:before="120" w:after="120" w:line="240" w:lineRule="auto"/>
      <w:ind w:left="360"/>
      <w:jc w:val="center"/>
    </w:pPr>
    <w:rPr>
      <w:rFonts w:ascii="Tahoma" w:eastAsia="Calibri" w:hAnsi="Tahoma" w:cs="Times New Roman"/>
      <w:b/>
      <w:bCs/>
      <w:sz w:val="24"/>
      <w:szCs w:val="28"/>
      <w:lang w:val="pl-PL" w:eastAsia="pl-PL"/>
    </w:rPr>
  </w:style>
  <w:style w:type="paragraph" w:customStyle="1" w:styleId="10">
    <w:name w:val="Без разредка1"/>
    <w:link w:val="a0"/>
    <w:uiPriority w:val="99"/>
    <w:rsid w:val="008F5026"/>
    <w:pPr>
      <w:spacing w:after="0" w:line="240" w:lineRule="auto"/>
    </w:pPr>
    <w:rPr>
      <w:rFonts w:ascii="Calibri" w:eastAsia="Calibri" w:hAnsi="Calibri" w:cs="Times New Roman"/>
      <w:lang w:val="bg-BG" w:eastAsia="bg-BG"/>
    </w:rPr>
  </w:style>
  <w:style w:type="character" w:customStyle="1" w:styleId="a0">
    <w:name w:val="Без разредка Знак"/>
    <w:link w:val="10"/>
    <w:uiPriority w:val="99"/>
    <w:locked/>
    <w:rsid w:val="008F5026"/>
    <w:rPr>
      <w:rFonts w:ascii="Calibri" w:eastAsia="Calibri" w:hAnsi="Calibri" w:cs="Times New Roman"/>
      <w:lang w:val="bg-BG" w:eastAsia="bg-BG"/>
    </w:rPr>
  </w:style>
  <w:style w:type="paragraph" w:customStyle="1" w:styleId="32">
    <w:name w:val="Знак Знак3 Знак Знак Знак Знак2"/>
    <w:basedOn w:val="Normal"/>
    <w:uiPriority w:val="99"/>
    <w:rsid w:val="008F5026"/>
    <w:pPr>
      <w:tabs>
        <w:tab w:val="left" w:pos="709"/>
      </w:tabs>
      <w:spacing w:before="120" w:after="120" w:line="240" w:lineRule="auto"/>
      <w:ind w:left="360"/>
      <w:jc w:val="center"/>
    </w:pPr>
    <w:rPr>
      <w:rFonts w:ascii="Tahoma" w:eastAsia="Calibri" w:hAnsi="Tahoma" w:cs="Times New Roman"/>
      <w:b/>
      <w:bCs/>
      <w:sz w:val="24"/>
      <w:szCs w:val="28"/>
      <w:lang w:val="pl-PL" w:eastAsia="pl-PL"/>
    </w:rPr>
  </w:style>
  <w:style w:type="character" w:customStyle="1" w:styleId="FontStyle23">
    <w:name w:val="Font Style23"/>
    <w:uiPriority w:val="99"/>
    <w:rsid w:val="008F5026"/>
    <w:rPr>
      <w:rFonts w:ascii="Tahoma" w:hAnsi="Tahoma"/>
      <w:sz w:val="16"/>
    </w:rPr>
  </w:style>
  <w:style w:type="paragraph" w:customStyle="1" w:styleId="12">
    <w:name w:val="Знак Знак Знак Знак Знак Знак Знак1"/>
    <w:basedOn w:val="Normal"/>
    <w:uiPriority w:val="99"/>
    <w:rsid w:val="008F5026"/>
    <w:pPr>
      <w:tabs>
        <w:tab w:val="left" w:pos="709"/>
      </w:tabs>
      <w:spacing w:after="0" w:line="240" w:lineRule="auto"/>
    </w:pPr>
    <w:rPr>
      <w:rFonts w:ascii="Tahoma" w:eastAsia="Calibri" w:hAnsi="Tahoma" w:cs="Tahoma"/>
      <w:sz w:val="24"/>
      <w:szCs w:val="24"/>
      <w:lang w:val="pl-PL" w:eastAsia="pl-PL"/>
    </w:rPr>
  </w:style>
  <w:style w:type="character" w:customStyle="1" w:styleId="tdhead1">
    <w:name w:val="tdhead1"/>
    <w:uiPriority w:val="99"/>
    <w:rsid w:val="008F5026"/>
  </w:style>
  <w:style w:type="paragraph" w:customStyle="1" w:styleId="CharChar4">
    <w:name w:val="Char Char4 Знак Знак"/>
    <w:basedOn w:val="Normal"/>
    <w:uiPriority w:val="99"/>
    <w:rsid w:val="008F5026"/>
    <w:pPr>
      <w:tabs>
        <w:tab w:val="left" w:pos="709"/>
      </w:tabs>
      <w:spacing w:after="0" w:line="240" w:lineRule="auto"/>
    </w:pPr>
    <w:rPr>
      <w:rFonts w:ascii="Tahoma" w:eastAsia="Calibri" w:hAnsi="Tahoma" w:cs="Times New Roman"/>
      <w:sz w:val="24"/>
      <w:szCs w:val="24"/>
      <w:lang w:val="pl-PL" w:eastAsia="pl-PL"/>
    </w:rPr>
  </w:style>
  <w:style w:type="paragraph" w:styleId="BodyTextIndent">
    <w:name w:val="Body Text Indent"/>
    <w:basedOn w:val="Normal"/>
    <w:link w:val="BodyTextIndentChar"/>
    <w:uiPriority w:val="99"/>
    <w:rsid w:val="008F5026"/>
    <w:pPr>
      <w:spacing w:after="120"/>
      <w:ind w:left="283"/>
    </w:pPr>
    <w:rPr>
      <w:rFonts w:ascii="Calibri" w:eastAsia="Calibri" w:hAnsi="Calibri" w:cs="Times New Roman"/>
      <w:lang w:val="bg-BG"/>
    </w:rPr>
  </w:style>
  <w:style w:type="character" w:customStyle="1" w:styleId="BodyTextIndentChar">
    <w:name w:val="Body Text Indent Char"/>
    <w:basedOn w:val="DefaultParagraphFont"/>
    <w:link w:val="BodyTextIndent"/>
    <w:uiPriority w:val="99"/>
    <w:rsid w:val="008F5026"/>
    <w:rPr>
      <w:rFonts w:ascii="Calibri" w:eastAsia="Calibri" w:hAnsi="Calibri" w:cs="Times New Roman"/>
      <w:lang w:val="bg-BG"/>
    </w:rPr>
  </w:style>
  <w:style w:type="paragraph" w:customStyle="1" w:styleId="33">
    <w:name w:val="Знак Знак3 Знак Знак Знак Знак3"/>
    <w:basedOn w:val="Normal"/>
    <w:uiPriority w:val="99"/>
    <w:rsid w:val="008F5026"/>
    <w:pPr>
      <w:tabs>
        <w:tab w:val="left" w:pos="709"/>
      </w:tabs>
      <w:spacing w:before="120" w:after="120" w:line="240" w:lineRule="auto"/>
      <w:ind w:left="360"/>
      <w:jc w:val="center"/>
    </w:pPr>
    <w:rPr>
      <w:rFonts w:ascii="Tahoma" w:eastAsia="Calibri" w:hAnsi="Tahoma" w:cs="Times New Roman"/>
      <w:b/>
      <w:bCs/>
      <w:sz w:val="24"/>
      <w:szCs w:val="28"/>
      <w:lang w:val="pl-PL" w:eastAsia="pl-PL"/>
    </w:rPr>
  </w:style>
  <w:style w:type="character" w:customStyle="1" w:styleId="apple-converted-space">
    <w:name w:val="apple-converted-space"/>
    <w:rsid w:val="008F5026"/>
  </w:style>
  <w:style w:type="character" w:customStyle="1" w:styleId="infolabel">
    <w:name w:val="infolabel"/>
    <w:uiPriority w:val="99"/>
    <w:rsid w:val="008F5026"/>
  </w:style>
  <w:style w:type="character" w:customStyle="1" w:styleId="CharChar40">
    <w:name w:val="Char Char4"/>
    <w:uiPriority w:val="99"/>
    <w:semiHidden/>
    <w:rsid w:val="008F5026"/>
    <w:rPr>
      <w:rFonts w:ascii="Times New Roman" w:hAnsi="Times New Roman"/>
      <w:sz w:val="20"/>
      <w:lang w:eastAsia="bg-BG"/>
    </w:rPr>
  </w:style>
  <w:style w:type="character" w:customStyle="1" w:styleId="CharChar41">
    <w:name w:val="Char Char41"/>
    <w:uiPriority w:val="99"/>
    <w:semiHidden/>
    <w:rsid w:val="008F5026"/>
    <w:rPr>
      <w:rFonts w:ascii="Times New Roman" w:hAnsi="Times New Roman"/>
      <w:sz w:val="20"/>
      <w:lang w:eastAsia="bg-BG"/>
    </w:rPr>
  </w:style>
  <w:style w:type="character" w:styleId="Emphasis">
    <w:name w:val="Emphasis"/>
    <w:basedOn w:val="DefaultParagraphFont"/>
    <w:uiPriority w:val="99"/>
    <w:qFormat/>
    <w:rsid w:val="008F5026"/>
    <w:rPr>
      <w:rFonts w:cs="Times New Roman"/>
      <w:i/>
    </w:rPr>
  </w:style>
  <w:style w:type="character" w:customStyle="1" w:styleId="FunotentextarialChar1">
    <w:name w:val="Fußnotentext arial Char1"/>
    <w:aliases w:val="Footnote Text Char Char Char Char Char1,Footnote Text Char Char Char Char11,single space Char1,Car Car Char1,stile 1 Char1,Footnote1 Char1,Footnote2 Char1,Footnote3 Char1,Footnote4 Char1,Footnote5 Char1,Footnote6 Char1"/>
    <w:uiPriority w:val="99"/>
    <w:rsid w:val="008F5026"/>
    <w:rPr>
      <w:lang w:val="bg-BG" w:eastAsia="bg-BG"/>
    </w:rPr>
  </w:style>
  <w:style w:type="table" w:styleId="TableList8">
    <w:name w:val="Table List 8"/>
    <w:basedOn w:val="TableNormal"/>
    <w:uiPriority w:val="99"/>
    <w:rsid w:val="008F5026"/>
    <w:rPr>
      <w:rFonts w:ascii="Times New Roman" w:eastAsia="Batang" w:hAnsi="Times New Roman" w:cs="Times New Roman"/>
      <w:sz w:val="20"/>
      <w:szCs w:val="20"/>
      <w:lang w:val="bg-BG" w:eastAsia="bg-BG"/>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shd w:val="clear" w:color="auto" w:fill="993300"/>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CharChar2">
    <w:name w:val="Char Char2"/>
    <w:uiPriority w:val="99"/>
    <w:locked/>
    <w:rsid w:val="008F5026"/>
    <w:rPr>
      <w:rFonts w:ascii="Arial" w:hAnsi="Arial"/>
      <w:b/>
      <w:kern w:val="32"/>
      <w:sz w:val="32"/>
      <w:lang w:val="en-GB" w:eastAsia="bg-BG"/>
    </w:rPr>
  </w:style>
  <w:style w:type="character" w:customStyle="1" w:styleId="CharChar1">
    <w:name w:val="Char Char1"/>
    <w:uiPriority w:val="99"/>
    <w:locked/>
    <w:rsid w:val="008F5026"/>
    <w:rPr>
      <w:rFonts w:ascii="Calibri" w:hAnsi="Calibri"/>
      <w:sz w:val="22"/>
      <w:lang w:val="bg-BG" w:eastAsia="bg-BG"/>
    </w:rPr>
  </w:style>
  <w:style w:type="character" w:customStyle="1" w:styleId="CharChar">
    <w:name w:val="Char Char"/>
    <w:uiPriority w:val="99"/>
    <w:locked/>
    <w:rsid w:val="008F5026"/>
    <w:rPr>
      <w:rFonts w:ascii="Calibri" w:hAnsi="Calibri"/>
      <w:sz w:val="22"/>
      <w:lang w:val="bg-BG" w:eastAsia="bg-BG"/>
    </w:rPr>
  </w:style>
  <w:style w:type="paragraph" w:customStyle="1" w:styleId="refdata-frontpage">
    <w:name w:val="refdata-frontpage"/>
    <w:basedOn w:val="Normal"/>
    <w:uiPriority w:val="99"/>
    <w:rsid w:val="008F5026"/>
    <w:pPr>
      <w:spacing w:after="0" w:line="560" w:lineRule="atLeast"/>
    </w:pPr>
    <w:rPr>
      <w:rFonts w:ascii="Arial" w:eastAsia="Calibri" w:hAnsi="Arial" w:cs="Times New Roman"/>
      <w:color w:val="003C64"/>
      <w:szCs w:val="24"/>
      <w:lang w:val="bg-BG" w:eastAsia="nl-NL"/>
    </w:rPr>
  </w:style>
  <w:style w:type="character" w:customStyle="1" w:styleId="A8">
    <w:name w:val="A8"/>
    <w:uiPriority w:val="99"/>
    <w:rsid w:val="008F5026"/>
    <w:rPr>
      <w:color w:val="000000"/>
      <w:sz w:val="16"/>
    </w:rPr>
  </w:style>
  <w:style w:type="table" w:styleId="TableWeb2">
    <w:name w:val="Table Web 2"/>
    <w:basedOn w:val="TableNormal"/>
    <w:uiPriority w:val="99"/>
    <w:rsid w:val="008F5026"/>
    <w:rPr>
      <w:rFonts w:ascii="Times New Roman" w:eastAsia="Batang" w:hAnsi="Times New Roman" w:cs="Times New Roman"/>
      <w:sz w:val="20"/>
      <w:szCs w:val="20"/>
      <w:lang w:val="bg-BG" w:eastAsia="bg-B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Default">
    <w:name w:val="Default"/>
    <w:rsid w:val="008F50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99"/>
    <w:qFormat/>
    <w:rsid w:val="008F5026"/>
    <w:rPr>
      <w:rFonts w:cs="Times New Roman"/>
      <w:b/>
    </w:rPr>
  </w:style>
  <w:style w:type="table" w:customStyle="1" w:styleId="TableWeb21">
    <w:name w:val="Table Web 21"/>
    <w:uiPriority w:val="99"/>
    <w:rsid w:val="008F5026"/>
    <w:pPr>
      <w:spacing w:after="0" w:line="240" w:lineRule="auto"/>
    </w:pPr>
    <w:rPr>
      <w:rFonts w:ascii="Times New Roman" w:eastAsia="Batang" w:hAnsi="Times New Roman" w:cs="Times New Roman"/>
      <w:sz w:val="20"/>
      <w:szCs w:val="20"/>
      <w:lang w:val="bg-BG" w:eastAsia="bg-BG"/>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character" w:customStyle="1" w:styleId="apple-style-span">
    <w:name w:val="apple-style-span"/>
    <w:uiPriority w:val="99"/>
    <w:rsid w:val="008F5026"/>
  </w:style>
  <w:style w:type="character" w:customStyle="1" w:styleId="normal-text">
    <w:name w:val="normal-text"/>
    <w:uiPriority w:val="99"/>
    <w:rsid w:val="008F5026"/>
  </w:style>
  <w:style w:type="character" w:customStyle="1" w:styleId="FontStyle11">
    <w:name w:val="Font Style11"/>
    <w:uiPriority w:val="99"/>
    <w:rsid w:val="008F5026"/>
    <w:rPr>
      <w:rFonts w:ascii="Times New Roman" w:hAnsi="Times New Roman"/>
      <w:b/>
      <w:i/>
      <w:sz w:val="26"/>
    </w:rPr>
  </w:style>
  <w:style w:type="paragraph" w:customStyle="1" w:styleId="a1">
    <w:name w:val="Стил"/>
    <w:rsid w:val="008F5026"/>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character" w:styleId="Hyperlink">
    <w:name w:val="Hyperlink"/>
    <w:basedOn w:val="DefaultParagraphFont"/>
    <w:uiPriority w:val="99"/>
    <w:semiHidden/>
    <w:unhideWhenUsed/>
    <w:rsid w:val="008F5026"/>
    <w:rPr>
      <w:color w:val="0000FF"/>
      <w:u w:val="single"/>
    </w:rPr>
  </w:style>
  <w:style w:type="character" w:customStyle="1" w:styleId="Bodytext2TrebuchetMS95ptBold">
    <w:name w:val="Body text (2) + Trebuchet MS;9;5 pt;Bold"/>
    <w:basedOn w:val="DefaultParagraphFont"/>
    <w:rsid w:val="008F5026"/>
    <w:rPr>
      <w:rFonts w:ascii="Trebuchet MS" w:eastAsia="Trebuchet MS" w:hAnsi="Trebuchet MS" w:cs="Trebuchet MS"/>
      <w:b/>
      <w:bCs/>
      <w:i w:val="0"/>
      <w:iCs w:val="0"/>
      <w:smallCaps w:val="0"/>
      <w:strike w:val="0"/>
      <w:color w:val="000000"/>
      <w:spacing w:val="0"/>
      <w:w w:val="100"/>
      <w:position w:val="0"/>
      <w:sz w:val="19"/>
      <w:szCs w:val="19"/>
      <w:u w:val="none"/>
      <w:lang w:val="bg-BG" w:eastAsia="bg-BG" w:bidi="bg-BG"/>
    </w:rPr>
  </w:style>
  <w:style w:type="character" w:customStyle="1" w:styleId="Bodytext20">
    <w:name w:val="Body text (2)"/>
    <w:basedOn w:val="DefaultParagraphFont"/>
    <w:rsid w:val="008F502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eastAsia="bg-BG" w:bidi="bg-BG"/>
    </w:rPr>
  </w:style>
  <w:style w:type="character" w:customStyle="1" w:styleId="PicturecaptionExact">
    <w:name w:val="Picture caption Exact"/>
    <w:basedOn w:val="DefaultParagraphFont"/>
    <w:link w:val="Picturecaption"/>
    <w:rsid w:val="008F5026"/>
    <w:rPr>
      <w:rFonts w:ascii="MS Reference Sans Serif" w:eastAsia="MS Reference Sans Serif" w:hAnsi="MS Reference Sans Serif" w:cs="MS Reference Sans Serif"/>
      <w:b/>
      <w:bCs/>
      <w:sz w:val="20"/>
      <w:szCs w:val="20"/>
      <w:shd w:val="clear" w:color="auto" w:fill="FFFFFF"/>
    </w:rPr>
  </w:style>
  <w:style w:type="character" w:customStyle="1" w:styleId="Picturecaption3Exact">
    <w:name w:val="Picture caption (3) Exact"/>
    <w:basedOn w:val="DefaultParagraphFont"/>
    <w:link w:val="Picturecaption3"/>
    <w:rsid w:val="008F5026"/>
    <w:rPr>
      <w:rFonts w:ascii="MS Reference Sans Serif" w:eastAsia="MS Reference Sans Serif" w:hAnsi="MS Reference Sans Serif" w:cs="MS Reference Sans Serif"/>
      <w:i/>
      <w:iCs/>
      <w:spacing w:val="-10"/>
      <w:sz w:val="20"/>
      <w:szCs w:val="20"/>
      <w:shd w:val="clear" w:color="auto" w:fill="FFFFFF"/>
    </w:rPr>
  </w:style>
  <w:style w:type="paragraph" w:customStyle="1" w:styleId="Picturecaption">
    <w:name w:val="Picture caption"/>
    <w:basedOn w:val="Normal"/>
    <w:link w:val="PicturecaptionExact"/>
    <w:rsid w:val="008F5026"/>
    <w:pPr>
      <w:widowControl w:val="0"/>
      <w:shd w:val="clear" w:color="auto" w:fill="FFFFFF"/>
      <w:spacing w:after="180" w:line="0" w:lineRule="atLeast"/>
    </w:pPr>
    <w:rPr>
      <w:rFonts w:ascii="MS Reference Sans Serif" w:eastAsia="MS Reference Sans Serif" w:hAnsi="MS Reference Sans Serif" w:cs="MS Reference Sans Serif"/>
      <w:b/>
      <w:bCs/>
      <w:sz w:val="20"/>
      <w:szCs w:val="20"/>
    </w:rPr>
  </w:style>
  <w:style w:type="paragraph" w:customStyle="1" w:styleId="Picturecaption3">
    <w:name w:val="Picture caption (3)"/>
    <w:basedOn w:val="Normal"/>
    <w:link w:val="Picturecaption3Exact"/>
    <w:rsid w:val="008F5026"/>
    <w:pPr>
      <w:widowControl w:val="0"/>
      <w:shd w:val="clear" w:color="auto" w:fill="FFFFFF"/>
      <w:spacing w:before="180" w:after="0" w:line="0" w:lineRule="atLeast"/>
    </w:pPr>
    <w:rPr>
      <w:rFonts w:ascii="MS Reference Sans Serif" w:eastAsia="MS Reference Sans Serif" w:hAnsi="MS Reference Sans Serif" w:cs="MS Reference Sans Serif"/>
      <w:i/>
      <w:iCs/>
      <w:spacing w:val="-10"/>
      <w:sz w:val="20"/>
      <w:szCs w:val="20"/>
    </w:rPr>
  </w:style>
  <w:style w:type="character" w:customStyle="1" w:styleId="Bodytext21">
    <w:name w:val="Body text (2)_"/>
    <w:basedOn w:val="DefaultParagraphFont"/>
    <w:rsid w:val="008F5026"/>
    <w:rPr>
      <w:rFonts w:ascii="Georgia" w:eastAsia="Georgia" w:hAnsi="Georgia" w:cs="Georgia"/>
      <w:b w:val="0"/>
      <w:bCs w:val="0"/>
      <w:i w:val="0"/>
      <w:iCs w:val="0"/>
      <w:smallCaps w:val="0"/>
      <w:strike w:val="0"/>
      <w:u w:val="none"/>
    </w:rPr>
  </w:style>
  <w:style w:type="character" w:customStyle="1" w:styleId="Bodytext2Bold">
    <w:name w:val="Body text (2) + Bold"/>
    <w:basedOn w:val="Bodytext21"/>
    <w:rsid w:val="008F5026"/>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Heading50">
    <w:name w:val="Heading #5_"/>
    <w:basedOn w:val="DefaultParagraphFont"/>
    <w:link w:val="Heading51"/>
    <w:rsid w:val="008F5026"/>
    <w:rPr>
      <w:rFonts w:ascii="Times New Roman" w:eastAsia="Times New Roman" w:hAnsi="Times New Roman"/>
      <w:b/>
      <w:bCs/>
      <w:shd w:val="clear" w:color="auto" w:fill="FFFFFF"/>
    </w:rPr>
  </w:style>
  <w:style w:type="character" w:customStyle="1" w:styleId="Bodytext6">
    <w:name w:val="Body text (6)_"/>
    <w:basedOn w:val="DefaultParagraphFont"/>
    <w:link w:val="Bodytext60"/>
    <w:rsid w:val="008F5026"/>
    <w:rPr>
      <w:rFonts w:ascii="Times New Roman" w:eastAsia="Times New Roman" w:hAnsi="Times New Roman"/>
      <w:b/>
      <w:bCs/>
      <w:shd w:val="clear" w:color="auto" w:fill="FFFFFF"/>
    </w:rPr>
  </w:style>
  <w:style w:type="character" w:customStyle="1" w:styleId="Bodytext6NotBold">
    <w:name w:val="Body text (6) + Not Bold"/>
    <w:basedOn w:val="Bodytext6"/>
    <w:rsid w:val="008F5026"/>
    <w:rPr>
      <w:rFonts w:ascii="Times New Roman" w:eastAsia="Times New Roman" w:hAnsi="Times New Roman"/>
      <w:b/>
      <w:bCs/>
      <w:color w:val="000000"/>
      <w:spacing w:val="0"/>
      <w:w w:val="100"/>
      <w:position w:val="0"/>
      <w:shd w:val="clear" w:color="auto" w:fill="FFFFFF"/>
      <w:lang w:val="bg-BG" w:eastAsia="bg-BG" w:bidi="bg-BG"/>
    </w:rPr>
  </w:style>
  <w:style w:type="character" w:customStyle="1" w:styleId="Bodytext2BoldItalicSpacing0pt">
    <w:name w:val="Body text (2) + Bold;Italic;Spacing 0 pt"/>
    <w:basedOn w:val="Bodytext21"/>
    <w:rsid w:val="008F5026"/>
    <w:rPr>
      <w:rFonts w:ascii="Times New Roman" w:eastAsia="Times New Roman" w:hAnsi="Times New Roman" w:cs="Times New Roman"/>
      <w:b/>
      <w:bCs/>
      <w:i/>
      <w:iCs/>
      <w:smallCaps w:val="0"/>
      <w:strike w:val="0"/>
      <w:color w:val="000000"/>
      <w:spacing w:val="-10"/>
      <w:w w:val="100"/>
      <w:position w:val="0"/>
      <w:sz w:val="22"/>
      <w:szCs w:val="22"/>
      <w:u w:val="none"/>
      <w:lang w:val="en-US" w:eastAsia="en-US" w:bidi="en-US"/>
    </w:rPr>
  </w:style>
  <w:style w:type="character" w:customStyle="1" w:styleId="Bodytext6NotBoldItalic">
    <w:name w:val="Body text (6) + Not Bold;Italic"/>
    <w:basedOn w:val="Bodytext6"/>
    <w:rsid w:val="008F5026"/>
    <w:rPr>
      <w:rFonts w:ascii="Times New Roman" w:eastAsia="Times New Roman" w:hAnsi="Times New Roman"/>
      <w:b/>
      <w:bCs/>
      <w:i/>
      <w:iCs/>
      <w:color w:val="000000"/>
      <w:spacing w:val="0"/>
      <w:w w:val="100"/>
      <w:position w:val="0"/>
      <w:shd w:val="clear" w:color="auto" w:fill="FFFFFF"/>
      <w:lang w:val="en-US" w:eastAsia="en-US" w:bidi="en-US"/>
    </w:rPr>
  </w:style>
  <w:style w:type="paragraph" w:customStyle="1" w:styleId="Heading51">
    <w:name w:val="Heading #5"/>
    <w:basedOn w:val="Normal"/>
    <w:link w:val="Heading50"/>
    <w:rsid w:val="008F5026"/>
    <w:pPr>
      <w:widowControl w:val="0"/>
      <w:shd w:val="clear" w:color="auto" w:fill="FFFFFF"/>
      <w:spacing w:after="0" w:line="274" w:lineRule="exact"/>
      <w:jc w:val="center"/>
      <w:outlineLvl w:val="4"/>
    </w:pPr>
    <w:rPr>
      <w:rFonts w:ascii="Times New Roman" w:eastAsia="Times New Roman" w:hAnsi="Times New Roman"/>
      <w:b/>
      <w:bCs/>
    </w:rPr>
  </w:style>
  <w:style w:type="paragraph" w:customStyle="1" w:styleId="Bodytext60">
    <w:name w:val="Body text (6)"/>
    <w:basedOn w:val="Normal"/>
    <w:link w:val="Bodytext6"/>
    <w:rsid w:val="008F5026"/>
    <w:pPr>
      <w:widowControl w:val="0"/>
      <w:shd w:val="clear" w:color="auto" w:fill="FFFFFF"/>
      <w:spacing w:before="60" w:after="60" w:line="0" w:lineRule="atLeast"/>
    </w:pPr>
    <w:rPr>
      <w:rFonts w:ascii="Times New Roman" w:eastAsia="Times New Roman" w:hAnsi="Times New Roman"/>
      <w:b/>
      <w:bCs/>
    </w:rPr>
  </w:style>
  <w:style w:type="table" w:styleId="LightList-Accent4">
    <w:name w:val="Light List Accent 4"/>
    <w:basedOn w:val="TableNormal"/>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41">
    <w:name w:val="Light List - Accent 41"/>
    <w:basedOn w:val="TableNormal"/>
    <w:next w:val="LightList-Accent4"/>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2">
    <w:name w:val="Light List - Accent 42"/>
    <w:basedOn w:val="TableNormal"/>
    <w:next w:val="LightList-Accent4"/>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Bodytext2Arial95pt">
    <w:name w:val="Body text (2) + Arial;9;5 pt"/>
    <w:basedOn w:val="Bodytext21"/>
    <w:rsid w:val="008F5026"/>
    <w:rPr>
      <w:rFonts w:ascii="Arial" w:eastAsia="Arial" w:hAnsi="Arial" w:cs="Arial"/>
      <w:b w:val="0"/>
      <w:bCs w:val="0"/>
      <w:i w:val="0"/>
      <w:iCs w:val="0"/>
      <w:smallCaps w:val="0"/>
      <w:strike w:val="0"/>
      <w:color w:val="000000"/>
      <w:spacing w:val="0"/>
      <w:w w:val="100"/>
      <w:position w:val="0"/>
      <w:sz w:val="19"/>
      <w:szCs w:val="19"/>
      <w:u w:val="none"/>
      <w:lang w:val="bg-BG" w:eastAsia="bg-BG" w:bidi="bg-BG"/>
    </w:rPr>
  </w:style>
  <w:style w:type="table" w:customStyle="1" w:styleId="-11">
    <w:name w:val="Светъл лист - Акцент 11"/>
    <w:basedOn w:val="TableNormal"/>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1-11">
    <w:name w:val="Средно оцветяване 1 - Акцент 11"/>
    <w:basedOn w:val="TableNormal"/>
    <w:uiPriority w:val="63"/>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8F5026"/>
    <w:rPr>
      <w:sz w:val="16"/>
      <w:szCs w:val="16"/>
    </w:rPr>
  </w:style>
  <w:style w:type="paragraph" w:styleId="CommentText">
    <w:name w:val="annotation text"/>
    <w:basedOn w:val="Normal"/>
    <w:link w:val="CommentTextChar"/>
    <w:uiPriority w:val="99"/>
    <w:semiHidden/>
    <w:unhideWhenUsed/>
    <w:rsid w:val="008F5026"/>
    <w:pPr>
      <w:spacing w:line="240" w:lineRule="auto"/>
    </w:pPr>
    <w:rPr>
      <w:rFonts w:ascii="Calibri" w:eastAsia="Calibri" w:hAnsi="Calibri" w:cs="Times New Roman"/>
      <w:sz w:val="20"/>
      <w:szCs w:val="20"/>
      <w:lang w:val="bg-BG"/>
    </w:rPr>
  </w:style>
  <w:style w:type="character" w:customStyle="1" w:styleId="CommentTextChar">
    <w:name w:val="Comment Text Char"/>
    <w:basedOn w:val="DefaultParagraphFont"/>
    <w:link w:val="CommentText"/>
    <w:uiPriority w:val="99"/>
    <w:semiHidden/>
    <w:rsid w:val="008F5026"/>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8F5026"/>
    <w:rPr>
      <w:b/>
      <w:bCs/>
    </w:rPr>
  </w:style>
  <w:style w:type="character" w:customStyle="1" w:styleId="CommentSubjectChar">
    <w:name w:val="Comment Subject Char"/>
    <w:basedOn w:val="CommentTextChar"/>
    <w:link w:val="CommentSubject"/>
    <w:uiPriority w:val="99"/>
    <w:semiHidden/>
    <w:rsid w:val="008F5026"/>
    <w:rPr>
      <w:rFonts w:ascii="Calibri" w:eastAsia="Calibri" w:hAnsi="Calibri" w:cs="Times New Roman"/>
      <w:b/>
      <w:bCs/>
      <w:sz w:val="20"/>
      <w:szCs w:val="20"/>
      <w:lang w:val="bg-BG"/>
    </w:rPr>
  </w:style>
  <w:style w:type="paragraph" w:styleId="BodyText">
    <w:name w:val="Body Text"/>
    <w:basedOn w:val="Normal"/>
    <w:link w:val="BodyTextChar"/>
    <w:uiPriority w:val="99"/>
    <w:semiHidden/>
    <w:unhideWhenUsed/>
    <w:rsid w:val="008F5026"/>
    <w:pPr>
      <w:spacing w:after="120"/>
    </w:pPr>
    <w:rPr>
      <w:rFonts w:ascii="Calibri" w:eastAsia="Calibri" w:hAnsi="Calibri" w:cs="Times New Roman"/>
      <w:lang w:val="bg-BG"/>
    </w:rPr>
  </w:style>
  <w:style w:type="character" w:customStyle="1" w:styleId="BodyTextChar">
    <w:name w:val="Body Text Char"/>
    <w:basedOn w:val="DefaultParagraphFont"/>
    <w:link w:val="BodyText"/>
    <w:uiPriority w:val="99"/>
    <w:semiHidden/>
    <w:rsid w:val="008F5026"/>
    <w:rPr>
      <w:rFonts w:ascii="Calibri" w:eastAsia="Calibri" w:hAnsi="Calibri" w:cs="Times New Roman"/>
      <w:lang w:val="bg-BG"/>
    </w:rPr>
  </w:style>
  <w:style w:type="table" w:styleId="LightShading-Accent1">
    <w:name w:val="Light Shading Accent 1"/>
    <w:basedOn w:val="TableNormal"/>
    <w:uiPriority w:val="60"/>
    <w:rsid w:val="008F5026"/>
    <w:pPr>
      <w:spacing w:after="0" w:line="240" w:lineRule="auto"/>
    </w:pPr>
    <w:rPr>
      <w:rFonts w:ascii="Calibri" w:eastAsia="Calibri" w:hAnsi="Calibri" w:cs="Times New Roman"/>
      <w:color w:val="365F91" w:themeColor="accent1" w:themeShade="BF"/>
      <w:lang w:val="bg-BG" w:eastAsia="bg-BG"/>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odyTextIndent3">
    <w:name w:val="Body Text Indent 3"/>
    <w:basedOn w:val="Normal"/>
    <w:link w:val="BodyTextIndent3Char"/>
    <w:uiPriority w:val="99"/>
    <w:unhideWhenUsed/>
    <w:rsid w:val="008F5026"/>
    <w:pPr>
      <w:spacing w:after="120"/>
      <w:ind w:left="283"/>
    </w:pPr>
    <w:rPr>
      <w:rFonts w:ascii="Calibri" w:eastAsia="Calibri" w:hAnsi="Calibri" w:cs="Times New Roman"/>
      <w:sz w:val="16"/>
      <w:szCs w:val="16"/>
      <w:lang w:val="bg-BG"/>
    </w:rPr>
  </w:style>
  <w:style w:type="character" w:customStyle="1" w:styleId="BodyTextIndent3Char">
    <w:name w:val="Body Text Indent 3 Char"/>
    <w:basedOn w:val="DefaultParagraphFont"/>
    <w:link w:val="BodyTextIndent3"/>
    <w:uiPriority w:val="99"/>
    <w:rsid w:val="008F5026"/>
    <w:rPr>
      <w:rFonts w:ascii="Calibri" w:eastAsia="Calibri" w:hAnsi="Calibri" w:cs="Times New Roman"/>
      <w:sz w:val="16"/>
      <w:szCs w:val="16"/>
      <w:lang w:val="bg-BG"/>
    </w:rPr>
  </w:style>
  <w:style w:type="paragraph" w:styleId="EndnoteText">
    <w:name w:val="endnote text"/>
    <w:basedOn w:val="Normal"/>
    <w:link w:val="EndnoteTextChar"/>
    <w:uiPriority w:val="99"/>
    <w:semiHidden/>
    <w:unhideWhenUsed/>
    <w:rsid w:val="008F5026"/>
    <w:pPr>
      <w:spacing w:after="0" w:line="240" w:lineRule="auto"/>
      <w:jc w:val="both"/>
    </w:pPr>
    <w:rPr>
      <w:rFonts w:ascii="Times New Roman" w:eastAsia="Times New Roman" w:hAnsi="Times New Roman" w:cs="Times New Roman"/>
      <w:sz w:val="20"/>
      <w:szCs w:val="20"/>
      <w:lang w:val="bg-BG"/>
    </w:rPr>
  </w:style>
  <w:style w:type="character" w:customStyle="1" w:styleId="EndnoteTextChar">
    <w:name w:val="Endnote Text Char"/>
    <w:basedOn w:val="DefaultParagraphFont"/>
    <w:link w:val="EndnoteText"/>
    <w:uiPriority w:val="99"/>
    <w:semiHidden/>
    <w:rsid w:val="008F5026"/>
    <w:rPr>
      <w:rFonts w:ascii="Times New Roman" w:eastAsia="Times New Roman" w:hAnsi="Times New Roman" w:cs="Times New Roman"/>
      <w:sz w:val="20"/>
      <w:szCs w:val="20"/>
      <w:lang w:val="bg-BG"/>
    </w:rPr>
  </w:style>
  <w:style w:type="paragraph" w:customStyle="1" w:styleId="30">
    <w:name w:val="Знак Знак3 Знак Знак Знак Знак Знак Знак"/>
    <w:basedOn w:val="Normal"/>
    <w:rsid w:val="008F5026"/>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character" w:customStyle="1" w:styleId="no-wrap-white-space">
    <w:name w:val="no-wrap-white-space"/>
    <w:basedOn w:val="DefaultParagraphFont"/>
    <w:rsid w:val="008F5026"/>
  </w:style>
  <w:style w:type="paragraph" w:styleId="HTMLPreformatted">
    <w:name w:val="HTML Preformatted"/>
    <w:basedOn w:val="Normal"/>
    <w:link w:val="HTMLPreformattedChar"/>
    <w:uiPriority w:val="99"/>
    <w:unhideWhenUsed/>
    <w:rsid w:val="008F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PreformattedChar">
    <w:name w:val="HTML Preformatted Char"/>
    <w:basedOn w:val="DefaultParagraphFont"/>
    <w:link w:val="HTMLPreformatted"/>
    <w:uiPriority w:val="99"/>
    <w:rsid w:val="008F5026"/>
    <w:rPr>
      <w:rFonts w:ascii="Courier New" w:eastAsia="Times New Roman" w:hAnsi="Courier New" w:cs="Courier New"/>
      <w:sz w:val="20"/>
      <w:szCs w:val="20"/>
      <w:lang w:val="bg-BG" w:eastAsia="bg-BG"/>
    </w:rPr>
  </w:style>
  <w:style w:type="character" w:styleId="EndnoteReference">
    <w:name w:val="endnote reference"/>
    <w:basedOn w:val="DefaultParagraphFont"/>
    <w:uiPriority w:val="99"/>
    <w:semiHidden/>
    <w:unhideWhenUsed/>
    <w:rsid w:val="00A43042"/>
    <w:rPr>
      <w:vertAlign w:val="superscript"/>
    </w:rPr>
  </w:style>
  <w:style w:type="table" w:customStyle="1" w:styleId="-111">
    <w:name w:val="Светъл лист - Акцент 111"/>
    <w:basedOn w:val="TableNormal"/>
    <w:uiPriority w:val="61"/>
    <w:rsid w:val="001C5D43"/>
    <w:pPr>
      <w:spacing w:after="0" w:line="240" w:lineRule="auto"/>
    </w:pPr>
    <w:rPr>
      <w:rFonts w:ascii="Calibri" w:eastAsia="Calibri" w:hAnsi="Calibri" w:cs="Times New Roman"/>
      <w:lang w:val="bg-BG" w:eastAsia="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next w:val="LightGrid-Accent1"/>
    <w:uiPriority w:val="62"/>
    <w:rsid w:val="009737AF"/>
    <w:pPr>
      <w:spacing w:after="0" w:line="240" w:lineRule="auto"/>
    </w:pPr>
    <w:rPr>
      <w:rFonts w:ascii="Calibri" w:eastAsia="Calibri" w:hAnsi="Calibri" w:cs="Times New Roman"/>
      <w:lang w:val="bg-BG" w:eastAsia="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534879">
      <w:bodyDiv w:val="1"/>
      <w:marLeft w:val="0"/>
      <w:marRight w:val="0"/>
      <w:marTop w:val="0"/>
      <w:marBottom w:val="0"/>
      <w:divBdr>
        <w:top w:val="none" w:sz="0" w:space="0" w:color="auto"/>
        <w:left w:val="none" w:sz="0" w:space="0" w:color="auto"/>
        <w:bottom w:val="none" w:sz="0" w:space="0" w:color="auto"/>
        <w:right w:val="none" w:sz="0" w:space="0" w:color="auto"/>
      </w:divBdr>
    </w:div>
    <w:div w:id="499926963">
      <w:bodyDiv w:val="1"/>
      <w:marLeft w:val="0"/>
      <w:marRight w:val="0"/>
      <w:marTop w:val="0"/>
      <w:marBottom w:val="0"/>
      <w:divBdr>
        <w:top w:val="none" w:sz="0" w:space="0" w:color="auto"/>
        <w:left w:val="none" w:sz="0" w:space="0" w:color="auto"/>
        <w:bottom w:val="none" w:sz="0" w:space="0" w:color="auto"/>
        <w:right w:val="none" w:sz="0" w:space="0" w:color="auto"/>
      </w:divBdr>
    </w:div>
    <w:div w:id="557597900">
      <w:bodyDiv w:val="1"/>
      <w:marLeft w:val="0"/>
      <w:marRight w:val="0"/>
      <w:marTop w:val="0"/>
      <w:marBottom w:val="0"/>
      <w:divBdr>
        <w:top w:val="none" w:sz="0" w:space="0" w:color="auto"/>
        <w:left w:val="none" w:sz="0" w:space="0" w:color="auto"/>
        <w:bottom w:val="none" w:sz="0" w:space="0" w:color="auto"/>
        <w:right w:val="none" w:sz="0" w:space="0" w:color="auto"/>
      </w:divBdr>
    </w:div>
    <w:div w:id="575824780">
      <w:bodyDiv w:val="1"/>
      <w:marLeft w:val="0"/>
      <w:marRight w:val="0"/>
      <w:marTop w:val="0"/>
      <w:marBottom w:val="0"/>
      <w:divBdr>
        <w:top w:val="none" w:sz="0" w:space="0" w:color="auto"/>
        <w:left w:val="none" w:sz="0" w:space="0" w:color="auto"/>
        <w:bottom w:val="none" w:sz="0" w:space="0" w:color="auto"/>
        <w:right w:val="none" w:sz="0" w:space="0" w:color="auto"/>
      </w:divBdr>
    </w:div>
    <w:div w:id="603077617">
      <w:bodyDiv w:val="1"/>
      <w:marLeft w:val="0"/>
      <w:marRight w:val="0"/>
      <w:marTop w:val="0"/>
      <w:marBottom w:val="0"/>
      <w:divBdr>
        <w:top w:val="none" w:sz="0" w:space="0" w:color="auto"/>
        <w:left w:val="none" w:sz="0" w:space="0" w:color="auto"/>
        <w:bottom w:val="none" w:sz="0" w:space="0" w:color="auto"/>
        <w:right w:val="none" w:sz="0" w:space="0" w:color="auto"/>
      </w:divBdr>
    </w:div>
    <w:div w:id="669915056">
      <w:bodyDiv w:val="1"/>
      <w:marLeft w:val="0"/>
      <w:marRight w:val="0"/>
      <w:marTop w:val="0"/>
      <w:marBottom w:val="0"/>
      <w:divBdr>
        <w:top w:val="none" w:sz="0" w:space="0" w:color="auto"/>
        <w:left w:val="none" w:sz="0" w:space="0" w:color="auto"/>
        <w:bottom w:val="none" w:sz="0" w:space="0" w:color="auto"/>
        <w:right w:val="none" w:sz="0" w:space="0" w:color="auto"/>
      </w:divBdr>
    </w:div>
    <w:div w:id="777485827">
      <w:bodyDiv w:val="1"/>
      <w:marLeft w:val="0"/>
      <w:marRight w:val="0"/>
      <w:marTop w:val="0"/>
      <w:marBottom w:val="0"/>
      <w:divBdr>
        <w:top w:val="none" w:sz="0" w:space="0" w:color="auto"/>
        <w:left w:val="none" w:sz="0" w:space="0" w:color="auto"/>
        <w:bottom w:val="none" w:sz="0" w:space="0" w:color="auto"/>
        <w:right w:val="none" w:sz="0" w:space="0" w:color="auto"/>
      </w:divBdr>
    </w:div>
    <w:div w:id="1041445588">
      <w:bodyDiv w:val="1"/>
      <w:marLeft w:val="0"/>
      <w:marRight w:val="0"/>
      <w:marTop w:val="0"/>
      <w:marBottom w:val="0"/>
      <w:divBdr>
        <w:top w:val="none" w:sz="0" w:space="0" w:color="auto"/>
        <w:left w:val="none" w:sz="0" w:space="0" w:color="auto"/>
        <w:bottom w:val="none" w:sz="0" w:space="0" w:color="auto"/>
        <w:right w:val="none" w:sz="0" w:space="0" w:color="auto"/>
      </w:divBdr>
    </w:div>
    <w:div w:id="1072657275">
      <w:bodyDiv w:val="1"/>
      <w:marLeft w:val="0"/>
      <w:marRight w:val="0"/>
      <w:marTop w:val="0"/>
      <w:marBottom w:val="0"/>
      <w:divBdr>
        <w:top w:val="none" w:sz="0" w:space="0" w:color="auto"/>
        <w:left w:val="none" w:sz="0" w:space="0" w:color="auto"/>
        <w:bottom w:val="none" w:sz="0" w:space="0" w:color="auto"/>
        <w:right w:val="none" w:sz="0" w:space="0" w:color="auto"/>
      </w:divBdr>
    </w:div>
    <w:div w:id="1286500492">
      <w:bodyDiv w:val="1"/>
      <w:marLeft w:val="0"/>
      <w:marRight w:val="0"/>
      <w:marTop w:val="0"/>
      <w:marBottom w:val="0"/>
      <w:divBdr>
        <w:top w:val="none" w:sz="0" w:space="0" w:color="auto"/>
        <w:left w:val="none" w:sz="0" w:space="0" w:color="auto"/>
        <w:bottom w:val="none" w:sz="0" w:space="0" w:color="auto"/>
        <w:right w:val="none" w:sz="0" w:space="0" w:color="auto"/>
      </w:divBdr>
    </w:div>
    <w:div w:id="1390307073">
      <w:bodyDiv w:val="1"/>
      <w:marLeft w:val="0"/>
      <w:marRight w:val="0"/>
      <w:marTop w:val="0"/>
      <w:marBottom w:val="0"/>
      <w:divBdr>
        <w:top w:val="none" w:sz="0" w:space="0" w:color="auto"/>
        <w:left w:val="none" w:sz="0" w:space="0" w:color="auto"/>
        <w:bottom w:val="none" w:sz="0" w:space="0" w:color="auto"/>
        <w:right w:val="none" w:sz="0" w:space="0" w:color="auto"/>
      </w:divBdr>
    </w:div>
    <w:div w:id="1444836176">
      <w:bodyDiv w:val="1"/>
      <w:marLeft w:val="0"/>
      <w:marRight w:val="0"/>
      <w:marTop w:val="0"/>
      <w:marBottom w:val="0"/>
      <w:divBdr>
        <w:top w:val="none" w:sz="0" w:space="0" w:color="auto"/>
        <w:left w:val="none" w:sz="0" w:space="0" w:color="auto"/>
        <w:bottom w:val="none" w:sz="0" w:space="0" w:color="auto"/>
        <w:right w:val="none" w:sz="0" w:space="0" w:color="auto"/>
      </w:divBdr>
    </w:div>
    <w:div w:id="1503011894">
      <w:bodyDiv w:val="1"/>
      <w:marLeft w:val="0"/>
      <w:marRight w:val="0"/>
      <w:marTop w:val="0"/>
      <w:marBottom w:val="0"/>
      <w:divBdr>
        <w:top w:val="none" w:sz="0" w:space="0" w:color="auto"/>
        <w:left w:val="none" w:sz="0" w:space="0" w:color="auto"/>
        <w:bottom w:val="none" w:sz="0" w:space="0" w:color="auto"/>
        <w:right w:val="none" w:sz="0" w:space="0" w:color="auto"/>
      </w:divBdr>
    </w:div>
    <w:div w:id="1603104241">
      <w:bodyDiv w:val="1"/>
      <w:marLeft w:val="0"/>
      <w:marRight w:val="0"/>
      <w:marTop w:val="0"/>
      <w:marBottom w:val="0"/>
      <w:divBdr>
        <w:top w:val="none" w:sz="0" w:space="0" w:color="auto"/>
        <w:left w:val="none" w:sz="0" w:space="0" w:color="auto"/>
        <w:bottom w:val="none" w:sz="0" w:space="0" w:color="auto"/>
        <w:right w:val="none" w:sz="0" w:space="0" w:color="auto"/>
      </w:divBdr>
    </w:div>
    <w:div w:id="1683585004">
      <w:bodyDiv w:val="1"/>
      <w:marLeft w:val="0"/>
      <w:marRight w:val="0"/>
      <w:marTop w:val="0"/>
      <w:marBottom w:val="0"/>
      <w:divBdr>
        <w:top w:val="none" w:sz="0" w:space="0" w:color="auto"/>
        <w:left w:val="none" w:sz="0" w:space="0" w:color="auto"/>
        <w:bottom w:val="none" w:sz="0" w:space="0" w:color="auto"/>
        <w:right w:val="none" w:sz="0" w:space="0" w:color="auto"/>
      </w:divBdr>
    </w:div>
    <w:div w:id="1723139154">
      <w:bodyDiv w:val="1"/>
      <w:marLeft w:val="0"/>
      <w:marRight w:val="0"/>
      <w:marTop w:val="0"/>
      <w:marBottom w:val="0"/>
      <w:divBdr>
        <w:top w:val="none" w:sz="0" w:space="0" w:color="auto"/>
        <w:left w:val="none" w:sz="0" w:space="0" w:color="auto"/>
        <w:bottom w:val="none" w:sz="0" w:space="0" w:color="auto"/>
        <w:right w:val="none" w:sz="0" w:space="0" w:color="auto"/>
      </w:divBdr>
    </w:div>
    <w:div w:id="1876963382">
      <w:bodyDiv w:val="1"/>
      <w:marLeft w:val="0"/>
      <w:marRight w:val="0"/>
      <w:marTop w:val="0"/>
      <w:marBottom w:val="0"/>
      <w:divBdr>
        <w:top w:val="none" w:sz="0" w:space="0" w:color="auto"/>
        <w:left w:val="none" w:sz="0" w:space="0" w:color="auto"/>
        <w:bottom w:val="none" w:sz="0" w:space="0" w:color="auto"/>
        <w:right w:val="none" w:sz="0" w:space="0" w:color="auto"/>
      </w:divBdr>
    </w:div>
    <w:div w:id="1951932926">
      <w:bodyDiv w:val="1"/>
      <w:marLeft w:val="0"/>
      <w:marRight w:val="0"/>
      <w:marTop w:val="0"/>
      <w:marBottom w:val="0"/>
      <w:divBdr>
        <w:top w:val="none" w:sz="0" w:space="0" w:color="auto"/>
        <w:left w:val="none" w:sz="0" w:space="0" w:color="auto"/>
        <w:bottom w:val="none" w:sz="0" w:space="0" w:color="auto"/>
        <w:right w:val="none" w:sz="0" w:space="0" w:color="auto"/>
      </w:divBdr>
    </w:div>
    <w:div w:id="1970239303">
      <w:bodyDiv w:val="1"/>
      <w:marLeft w:val="0"/>
      <w:marRight w:val="0"/>
      <w:marTop w:val="0"/>
      <w:marBottom w:val="0"/>
      <w:divBdr>
        <w:top w:val="none" w:sz="0" w:space="0" w:color="auto"/>
        <w:left w:val="none" w:sz="0" w:space="0" w:color="auto"/>
        <w:bottom w:val="none" w:sz="0" w:space="0" w:color="auto"/>
        <w:right w:val="none" w:sz="0" w:space="0" w:color="auto"/>
      </w:divBdr>
    </w:div>
    <w:div w:id="1981034094">
      <w:bodyDiv w:val="1"/>
      <w:marLeft w:val="0"/>
      <w:marRight w:val="0"/>
      <w:marTop w:val="0"/>
      <w:marBottom w:val="0"/>
      <w:divBdr>
        <w:top w:val="none" w:sz="0" w:space="0" w:color="auto"/>
        <w:left w:val="none" w:sz="0" w:space="0" w:color="auto"/>
        <w:bottom w:val="none" w:sz="0" w:space="0" w:color="auto"/>
        <w:right w:val="none" w:sz="0" w:space="0" w:color="auto"/>
      </w:divBdr>
    </w:div>
    <w:div w:id="1991790067">
      <w:bodyDiv w:val="1"/>
      <w:marLeft w:val="0"/>
      <w:marRight w:val="0"/>
      <w:marTop w:val="0"/>
      <w:marBottom w:val="0"/>
      <w:divBdr>
        <w:top w:val="none" w:sz="0" w:space="0" w:color="auto"/>
        <w:left w:val="none" w:sz="0" w:space="0" w:color="auto"/>
        <w:bottom w:val="none" w:sz="0" w:space="0" w:color="auto"/>
        <w:right w:val="none" w:sz="0" w:space="0" w:color="auto"/>
      </w:divBdr>
    </w:div>
    <w:div w:id="2004356703">
      <w:bodyDiv w:val="1"/>
      <w:marLeft w:val="0"/>
      <w:marRight w:val="0"/>
      <w:marTop w:val="0"/>
      <w:marBottom w:val="0"/>
      <w:divBdr>
        <w:top w:val="none" w:sz="0" w:space="0" w:color="auto"/>
        <w:left w:val="none" w:sz="0" w:space="0" w:color="auto"/>
        <w:bottom w:val="none" w:sz="0" w:space="0" w:color="auto"/>
        <w:right w:val="none" w:sz="0" w:space="0" w:color="auto"/>
      </w:divBdr>
    </w:div>
    <w:div w:id="213701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eea.government.bg/bg/proiects/korine-l_8/danni-kzp-i-svr-clc-ss-hrl-data" TargetMode="External"/><Relationship Id="rId39" Type="http://schemas.openxmlformats.org/officeDocument/2006/relationships/chart" Target="charts/chart30.xml"/><Relationship Id="rId21" Type="http://schemas.openxmlformats.org/officeDocument/2006/relationships/chart" Target="charts/chart13.xml"/><Relationship Id="rId34" Type="http://schemas.openxmlformats.org/officeDocument/2006/relationships/chart" Target="charts/chart25.xm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4.xml"/><Relationship Id="rId38" Type="http://schemas.openxmlformats.org/officeDocument/2006/relationships/chart" Target="charts/chart29.xml"/><Relationship Id="rId20" Type="http://schemas.openxmlformats.org/officeDocument/2006/relationships/chart" Target="charts/chart12.xml"/><Relationship Id="rId41"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eorgievaB.R\Desktop\Final%20Report%202020\report_161823508130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GeorgievaB.R\Desktop\Final%20Report%202020\report_161823508130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GeorgievaB.R\Desktop\Final%20Report%202020\report_1618235081303.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GeorgievaB.R\Desktop\Final%20Report%202020\report_1618235081303.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GeorgievaB.R\Desktop\Final%20Report%202020\report_1618235081303.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GeorgievaB.R\Desktop\Final%20Report%202020\report_1618235081303.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GeorgievaB.R\Desktop\Final%20Report%202020\report_1618235081303.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1" Type="http://schemas.openxmlformats.org/officeDocument/2006/relationships/oleObject" Target="file:///C:\Users\GeorgievaB.R\Desktop\Final%20Report%202020\report_16182350813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GeorgievaB.R\Desktop\Final%20Report%202020\report_1618235081303.xlsx" TargetMode="External"/></Relationships>
</file>

<file path=word/charts/_rels/chart18.xml.rels><?xml version="1.0" encoding="UTF-8" standalone="yes"?>
<Relationships xmlns="http://schemas.openxmlformats.org/package/2006/relationships"><Relationship Id="rId3" Type="http://schemas.openxmlformats.org/officeDocument/2006/relationships/oleObject" Target="file:///C:\Users\GeorgievaB.R\Desktop\Final%20Report%202020\report_1616163121962.xlsx" TargetMode="External"/><Relationship Id="rId2" Type="http://schemas.microsoft.com/office/2011/relationships/chartColorStyle" Target="colors16.xml"/><Relationship Id="rId1" Type="http://schemas.microsoft.com/office/2011/relationships/chartStyle" Target="style16.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GeorgievaB.R\Desktop\Final%20Report%202020\report_1616163121962.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esktop\Final%20Report%202020\report_1616163121962.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GeorgievaB.R\Desktop\Final%20Report%202020\report_1616163121962.xlsx" TargetMode="External"/><Relationship Id="rId2" Type="http://schemas.microsoft.com/office/2011/relationships/chartColorStyle" Target="colors18.xml"/><Relationship Id="rId1" Type="http://schemas.microsoft.com/office/2011/relationships/chartStyle" Target="style18.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GeorgievaB.R\Desktop\Final%20Report%202020\report_1616163121962.xlsx" TargetMode="External"/><Relationship Id="rId2" Type="http://schemas.microsoft.com/office/2011/relationships/chartColorStyle" Target="colors19.xml"/><Relationship Id="rId1" Type="http://schemas.microsoft.com/office/2011/relationships/chartStyle" Target="style19.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GeorgievaB.R\Desktop\Final%20Report%202020\report_1616163121962.xlsx" TargetMode="External"/><Relationship Id="rId2" Type="http://schemas.microsoft.com/office/2011/relationships/chartColorStyle" Target="colors20.xml"/><Relationship Id="rId1" Type="http://schemas.microsoft.com/office/2011/relationships/chartStyle" Target="style20.xml"/></Relationships>
</file>

<file path=word/charts/_rels/chart23.xml.rels><?xml version="1.0" encoding="UTF-8" standalone="yes"?>
<Relationships xmlns="http://schemas.openxmlformats.org/package/2006/relationships"><Relationship Id="rId1" Type="http://schemas.openxmlformats.org/officeDocument/2006/relationships/oleObject" Target="file:///C:\Users\GeorgievaB.R\Desktop\Final%20Report%202020\teritorialno-razpredelenie-na-registriranite-bezrabotni-mladeji2020.xlsx" TargetMode="External"/></Relationships>
</file>

<file path=word/charts/_rels/chart24.xml.rels><?xml version="1.0" encoding="UTF-8" standalone="yes"?>
<Relationships xmlns="http://schemas.openxmlformats.org/package/2006/relationships"><Relationship Id="rId3" Type="http://schemas.openxmlformats.org/officeDocument/2006/relationships/oleObject" Target="file:///C:\Users\GeorgievaB.R\Downloads\OP%20HRD_North-West%20region_31.12.2020.xlsx" TargetMode="External"/><Relationship Id="rId2" Type="http://schemas.microsoft.com/office/2011/relationships/chartColorStyle" Target="colors21.xml"/><Relationship Id="rId1" Type="http://schemas.microsoft.com/office/2011/relationships/chartStyle" Target="style21.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GeorgievaB.R\Desktop\Final%20Report%202020\report_1616163121962.xlsx" TargetMode="External"/><Relationship Id="rId2" Type="http://schemas.microsoft.com/office/2011/relationships/chartColorStyle" Target="colors22.xml"/><Relationship Id="rId1" Type="http://schemas.microsoft.com/office/2011/relationships/chartStyle" Target="style22.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GeorgievaB.R\Desktop\Final%20Report%202020\report_1616163121962.xlsx" TargetMode="External"/><Relationship Id="rId2" Type="http://schemas.microsoft.com/office/2011/relationships/chartColorStyle" Target="colors23.xml"/><Relationship Id="rId1" Type="http://schemas.microsoft.com/office/2011/relationships/chartStyle" Target="style23.xml"/></Relationships>
</file>

<file path=word/charts/_rels/chart27.xml.rels><?xml version="1.0" encoding="UTF-8" standalone="yes"?>
<Relationships xmlns="http://schemas.openxmlformats.org/package/2006/relationships"><Relationship Id="rId1" Type="http://schemas.openxmlformats.org/officeDocument/2006/relationships/oleObject" Target="file:///C:\Users\GeorgievaB.R\Desktop\Final%20Report%202020\report_1616163121962.xlsx" TargetMode="External"/></Relationships>
</file>

<file path=word/charts/_rels/chart28.xml.rels><?xml version="1.0" encoding="UTF-8" standalone="yes"?>
<Relationships xmlns="http://schemas.openxmlformats.org/package/2006/relationships"><Relationship Id="rId3" Type="http://schemas.openxmlformats.org/officeDocument/2006/relationships/oleObject" Target="file:///C:\Users\Administrator\Desktop\Final%20Report%202020\&#1054;&#1087;&#1077;&#1088;&#1072;&#1090;&#1080;&#1074;&#1085;&#1080;%20&#1087;&#1088;&#1086;&#1075;&#1088;&#1072;&#1084;&#1080;%202021\&#1044;&#1072;&#1085;&#1085;&#1080;%20&#1054;&#1087;&#1077;&#1088;&#1072;&#1090;&#1080;&#1074;&#1085;&#1080;%20&#1087;&#1088;&#1086;&#1075;&#1088;&#1072;&#1084;&#1080;%20-%202021.xlsx" TargetMode="External"/><Relationship Id="rId2" Type="http://schemas.microsoft.com/office/2011/relationships/chartColorStyle" Target="colors24.xml"/><Relationship Id="rId1" Type="http://schemas.microsoft.com/office/2011/relationships/chartStyle" Target="style24.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Administrator\Desktop\Final%20Report%202020\&#1054;&#1087;&#1077;&#1088;&#1072;&#1090;&#1080;&#1074;&#1085;&#1080;%20&#1087;&#1088;&#1086;&#1075;&#1088;&#1072;&#1084;&#1080;%202021\&#1044;&#1072;&#1085;&#1085;&#1080;%20&#1054;&#1087;&#1077;&#1088;&#1072;&#1090;&#1080;&#1074;&#1085;&#1080;%20&#1087;&#1088;&#1086;&#1075;&#1088;&#1072;&#1084;&#1080;%20-%202021.xlsx" TargetMode="External"/><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Administrator\Desktop\Final%20Report%202020\report_1616163121962.xlsx" TargetMode="External"/></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1.xml.rels><?xml version="1.0" encoding="UTF-8" standalone="yes"?>
<Relationships xmlns="http://schemas.openxmlformats.org/package/2006/relationships"><Relationship Id="rId3" Type="http://schemas.openxmlformats.org/officeDocument/2006/relationships/oleObject" Target="file:///C:\Users\Administrator\Desktop\Final%20Report%202020\&#1054;&#1087;&#1077;&#1088;&#1072;&#1090;&#1080;&#1074;&#1085;&#1080;%20&#1087;&#1088;&#1086;&#1075;&#1088;&#1072;&#1084;&#1080;%202021\&#1044;&#1072;&#1085;&#1085;&#1080;%20&#1054;&#1087;&#1077;&#1088;&#1072;&#1090;&#1080;&#1074;&#1085;&#1080;%20&#1087;&#1088;&#1086;&#1075;&#1088;&#1072;&#1084;&#1080;%20-%202021.xlsx" TargetMode="External"/><Relationship Id="rId2" Type="http://schemas.microsoft.com/office/2011/relationships/chartColorStyle" Target="colors26.xml"/><Relationship Id="rId1" Type="http://schemas.microsoft.com/office/2011/relationships/chartStyle" Target="style26.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istrator\Desktop\Final%20Report%202020\report_161616312196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istrator\Desktop\Final%20Report%202020\report_161616312196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ministrator\Desktop\Final%20Report%202020\report_161616312196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ministrator\Desktop\Final%20Report%202020\report_161616312196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ministrator\Desktop\Final%20Report%202020\report_161616312196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dministrator\Desktop\Final%20Report%202020\report_161616312196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Sheet0!$B$63</c:f>
              <c:strCache>
                <c:ptCount val="1"/>
                <c:pt idx="0">
                  <c:v>Коефициент на раждаемост(‰)</c:v>
                </c:pt>
              </c:strCache>
            </c:strRef>
          </c:tx>
          <c:spPr>
            <a:solidFill>
              <a:schemeClr val="accent1"/>
            </a:solidFill>
            <a:ln>
              <a:noFill/>
            </a:ln>
            <a:effectLst/>
            <a:sp3d/>
          </c:spPr>
          <c:invertIfNegative val="0"/>
          <c:cat>
            <c:strRef>
              <c:f>Sheet0!$A$64:$A$71</c:f>
              <c:strCache>
                <c:ptCount val="8"/>
                <c:pt idx="1">
                  <c:v>Северозападен </c:v>
                </c:pt>
                <c:pt idx="2">
                  <c:v> Северен централен</c:v>
                </c:pt>
                <c:pt idx="3">
                  <c:v> Североизточен</c:v>
                </c:pt>
                <c:pt idx="4">
                  <c:v> Югоизточен</c:v>
                </c:pt>
                <c:pt idx="5">
                  <c:v> Югозападен</c:v>
                </c:pt>
                <c:pt idx="6">
                  <c:v> Южен централен</c:v>
                </c:pt>
                <c:pt idx="7">
                  <c:v>България</c:v>
                </c:pt>
              </c:strCache>
            </c:strRef>
          </c:cat>
          <c:val>
            <c:numRef>
              <c:f>Sheet0!$B$64:$B$71</c:f>
              <c:numCache>
                <c:formatCode>General</c:formatCode>
                <c:ptCount val="8"/>
                <c:pt idx="1">
                  <c:v>7.8</c:v>
                </c:pt>
                <c:pt idx="2" formatCode="0.0">
                  <c:v>7</c:v>
                </c:pt>
                <c:pt idx="3">
                  <c:v>8.1</c:v>
                </c:pt>
                <c:pt idx="4">
                  <c:v>9.3000000000000007</c:v>
                </c:pt>
                <c:pt idx="5">
                  <c:v>9.3000000000000007</c:v>
                </c:pt>
                <c:pt idx="6">
                  <c:v>8.3000000000000007</c:v>
                </c:pt>
                <c:pt idx="7">
                  <c:v>8.5</c:v>
                </c:pt>
              </c:numCache>
            </c:numRef>
          </c:val>
          <c:extLst>
            <c:ext xmlns:c16="http://schemas.microsoft.com/office/drawing/2014/chart" uri="{C3380CC4-5D6E-409C-BE32-E72D297353CC}">
              <c16:uniqueId val="{00000000-BB95-4DEC-AF16-173D42E1C69F}"/>
            </c:ext>
          </c:extLst>
        </c:ser>
        <c:ser>
          <c:idx val="1"/>
          <c:order val="1"/>
          <c:tx>
            <c:strRef>
              <c:f>Sheet0!$C$63</c:f>
              <c:strCache>
                <c:ptCount val="1"/>
                <c:pt idx="0">
                  <c:v>Коефициент на смъртност (‰)</c:v>
                </c:pt>
              </c:strCache>
            </c:strRef>
          </c:tx>
          <c:spPr>
            <a:solidFill>
              <a:schemeClr val="accent2"/>
            </a:solidFill>
            <a:ln>
              <a:noFill/>
            </a:ln>
            <a:effectLst/>
            <a:sp3d/>
          </c:spPr>
          <c:invertIfNegative val="0"/>
          <c:cat>
            <c:strRef>
              <c:f>Sheet0!$A$64:$A$71</c:f>
              <c:strCache>
                <c:ptCount val="8"/>
                <c:pt idx="1">
                  <c:v>Северозападен </c:v>
                </c:pt>
                <c:pt idx="2">
                  <c:v> Северен централен</c:v>
                </c:pt>
                <c:pt idx="3">
                  <c:v> Североизточен</c:v>
                </c:pt>
                <c:pt idx="4">
                  <c:v> Югоизточен</c:v>
                </c:pt>
                <c:pt idx="5">
                  <c:v> Югозападен</c:v>
                </c:pt>
                <c:pt idx="6">
                  <c:v> Южен централен</c:v>
                </c:pt>
                <c:pt idx="7">
                  <c:v>България</c:v>
                </c:pt>
              </c:strCache>
            </c:strRef>
          </c:cat>
          <c:val>
            <c:numRef>
              <c:f>Sheet0!$C$64:$C$71</c:f>
              <c:numCache>
                <c:formatCode>General</c:formatCode>
                <c:ptCount val="8"/>
                <c:pt idx="1">
                  <c:v>23.3</c:v>
                </c:pt>
                <c:pt idx="2">
                  <c:v>20.9</c:v>
                </c:pt>
                <c:pt idx="3">
                  <c:v>16.8</c:v>
                </c:pt>
                <c:pt idx="4">
                  <c:v>17.5</c:v>
                </c:pt>
                <c:pt idx="5">
                  <c:v>15.9</c:v>
                </c:pt>
                <c:pt idx="6">
                  <c:v>17.899999999999999</c:v>
                </c:pt>
                <c:pt idx="7" formatCode="0.0">
                  <c:v>18</c:v>
                </c:pt>
              </c:numCache>
            </c:numRef>
          </c:val>
          <c:extLst>
            <c:ext xmlns:c16="http://schemas.microsoft.com/office/drawing/2014/chart" uri="{C3380CC4-5D6E-409C-BE32-E72D297353CC}">
              <c16:uniqueId val="{00000001-BB95-4DEC-AF16-173D42E1C69F}"/>
            </c:ext>
          </c:extLst>
        </c:ser>
        <c:ser>
          <c:idx val="2"/>
          <c:order val="2"/>
          <c:tx>
            <c:strRef>
              <c:f>Sheet0!$D$63</c:f>
              <c:strCache>
                <c:ptCount val="1"/>
                <c:pt idx="0">
                  <c:v>Коефициент на естествен прираст (‰)</c:v>
                </c:pt>
              </c:strCache>
            </c:strRef>
          </c:tx>
          <c:spPr>
            <a:solidFill>
              <a:schemeClr val="accent3"/>
            </a:solidFill>
            <a:ln>
              <a:noFill/>
            </a:ln>
            <a:effectLst/>
            <a:sp3d/>
          </c:spPr>
          <c:invertIfNegative val="0"/>
          <c:cat>
            <c:strRef>
              <c:f>Sheet0!$A$64:$A$71</c:f>
              <c:strCache>
                <c:ptCount val="8"/>
                <c:pt idx="1">
                  <c:v>Северозападен </c:v>
                </c:pt>
                <c:pt idx="2">
                  <c:v> Северен централен</c:v>
                </c:pt>
                <c:pt idx="3">
                  <c:v> Североизточен</c:v>
                </c:pt>
                <c:pt idx="4">
                  <c:v> Югоизточен</c:v>
                </c:pt>
                <c:pt idx="5">
                  <c:v> Югозападен</c:v>
                </c:pt>
                <c:pt idx="6">
                  <c:v> Южен централен</c:v>
                </c:pt>
                <c:pt idx="7">
                  <c:v>България</c:v>
                </c:pt>
              </c:strCache>
            </c:strRef>
          </c:cat>
          <c:val>
            <c:numRef>
              <c:f>Sheet0!$D$64:$D$71</c:f>
              <c:numCache>
                <c:formatCode>General</c:formatCode>
                <c:ptCount val="8"/>
                <c:pt idx="1">
                  <c:v>-15.5</c:v>
                </c:pt>
                <c:pt idx="2">
                  <c:v>-13.9</c:v>
                </c:pt>
                <c:pt idx="3">
                  <c:v>-8.6999999999999993</c:v>
                </c:pt>
                <c:pt idx="4">
                  <c:v>-8.1999999999999993</c:v>
                </c:pt>
                <c:pt idx="5">
                  <c:v>-6.6</c:v>
                </c:pt>
                <c:pt idx="6">
                  <c:v>-9.6</c:v>
                </c:pt>
                <c:pt idx="7">
                  <c:v>-9.5</c:v>
                </c:pt>
              </c:numCache>
            </c:numRef>
          </c:val>
          <c:extLst>
            <c:ext xmlns:c16="http://schemas.microsoft.com/office/drawing/2014/chart" uri="{C3380CC4-5D6E-409C-BE32-E72D297353CC}">
              <c16:uniqueId val="{00000002-BB95-4DEC-AF16-173D42E1C69F}"/>
            </c:ext>
          </c:extLst>
        </c:ser>
        <c:dLbls>
          <c:showLegendKey val="0"/>
          <c:showVal val="0"/>
          <c:showCatName val="0"/>
          <c:showSerName val="0"/>
          <c:showPercent val="0"/>
          <c:showBubbleSize val="0"/>
        </c:dLbls>
        <c:gapWidth val="150"/>
        <c:shape val="box"/>
        <c:axId val="107998208"/>
        <c:axId val="106261312"/>
        <c:axId val="0"/>
      </c:bar3DChart>
      <c:catAx>
        <c:axId val="107998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bg-BG"/>
          </a:p>
        </c:txPr>
        <c:crossAx val="106261312"/>
        <c:crosses val="autoZero"/>
        <c:auto val="1"/>
        <c:lblAlgn val="ctr"/>
        <c:lblOffset val="100"/>
        <c:noMultiLvlLbl val="0"/>
      </c:catAx>
      <c:valAx>
        <c:axId val="106261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079982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Sheet4!$B$3</c:f>
              <c:strCache>
                <c:ptCount val="1"/>
                <c:pt idx="0">
                  <c:v>2019</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(Sheet4!$A$5,Sheet4!$A$11:$A$15)</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(Sheet4!$B$5,Sheet4!$B$11:$B$15)</c:f>
              <c:numCache>
                <c:formatCode>0.0</c:formatCode>
                <c:ptCount val="6"/>
                <c:pt idx="0">
                  <c:v>10.8</c:v>
                </c:pt>
                <c:pt idx="1">
                  <c:v>5.0999999999999996</c:v>
                </c:pt>
                <c:pt idx="2">
                  <c:v>5.9</c:v>
                </c:pt>
                <c:pt idx="3">
                  <c:v>4</c:v>
                </c:pt>
                <c:pt idx="4">
                  <c:v>2.2999999999999998</c:v>
                </c:pt>
                <c:pt idx="5">
                  <c:v>3</c:v>
                </c:pt>
              </c:numCache>
            </c:numRef>
          </c:val>
          <c:extLst>
            <c:ext xmlns:c16="http://schemas.microsoft.com/office/drawing/2014/chart" uri="{C3380CC4-5D6E-409C-BE32-E72D297353CC}">
              <c16:uniqueId val="{00000000-CA5F-40C6-B34F-023C7C377DD6}"/>
            </c:ext>
          </c:extLst>
        </c:ser>
        <c:ser>
          <c:idx val="1"/>
          <c:order val="1"/>
          <c:tx>
            <c:strRef>
              <c:f>Sheet4!$C$3</c:f>
              <c:strCache>
                <c:ptCount val="1"/>
                <c:pt idx="0">
                  <c:v>2020</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(Sheet4!$A$5,Sheet4!$A$11:$A$15)</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(Sheet4!$C$5,Sheet4!$C$11:$C$15)</c:f>
              <c:numCache>
                <c:formatCode>0.0</c:formatCode>
                <c:ptCount val="6"/>
                <c:pt idx="0">
                  <c:v>13</c:v>
                </c:pt>
                <c:pt idx="1">
                  <c:v>5.7</c:v>
                </c:pt>
                <c:pt idx="2">
                  <c:v>6.1</c:v>
                </c:pt>
                <c:pt idx="3">
                  <c:v>4.5999999999999996</c:v>
                </c:pt>
                <c:pt idx="4">
                  <c:v>3.6</c:v>
                </c:pt>
                <c:pt idx="5">
                  <c:v>3.4</c:v>
                </c:pt>
              </c:numCache>
            </c:numRef>
          </c:val>
          <c:extLst>
            <c:ext xmlns:c16="http://schemas.microsoft.com/office/drawing/2014/chart" uri="{C3380CC4-5D6E-409C-BE32-E72D297353CC}">
              <c16:uniqueId val="{00000001-CA5F-40C6-B34F-023C7C377DD6}"/>
            </c:ext>
          </c:extLst>
        </c:ser>
        <c:dLbls>
          <c:showLegendKey val="0"/>
          <c:showVal val="0"/>
          <c:showCatName val="0"/>
          <c:showSerName val="0"/>
          <c:showPercent val="0"/>
          <c:showBubbleSize val="0"/>
        </c:dLbls>
        <c:gapWidth val="150"/>
        <c:shape val="box"/>
        <c:axId val="108836352"/>
        <c:axId val="109083392"/>
        <c:axId val="0"/>
      </c:bar3DChart>
      <c:catAx>
        <c:axId val="108836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bg-BG"/>
          </a:p>
        </c:txPr>
        <c:crossAx val="109083392"/>
        <c:crosses val="autoZero"/>
        <c:auto val="1"/>
        <c:lblAlgn val="ctr"/>
        <c:lblOffset val="100"/>
        <c:noMultiLvlLbl val="0"/>
      </c:catAx>
      <c:valAx>
        <c:axId val="1090833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08836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2617729990289098E-2"/>
          <c:y val="2.8022417934347479E-2"/>
          <c:w val="0.91403266270765193"/>
          <c:h val="0.60183390807133885"/>
        </c:manualLayout>
      </c:layout>
      <c:bar3DChart>
        <c:barDir val="col"/>
        <c:grouping val="clustered"/>
        <c:varyColors val="0"/>
        <c:ser>
          <c:idx val="0"/>
          <c:order val="0"/>
          <c:tx>
            <c:strRef>
              <c:f>Sheet4!$B$3</c:f>
              <c:strCache>
                <c:ptCount val="1"/>
                <c:pt idx="0">
                  <c:v>2019</c:v>
                </c:pt>
              </c:strCache>
            </c:strRef>
          </c:tx>
          <c:spPr>
            <a:solidFill>
              <a:schemeClr val="accent1"/>
            </a:solidFill>
            <a:ln>
              <a:noFill/>
            </a:ln>
            <a:effectLst/>
            <a:sp3d/>
          </c:spPr>
          <c:invertIfNegative val="0"/>
          <c:dLbls>
            <c:dLbl>
              <c:idx val="1"/>
              <c:layout>
                <c:manualLayout>
                  <c:x val="-1.061345786457231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831-4C9B-B7CC-55FC983843E6}"/>
                </c:ext>
              </c:extLst>
            </c:dLbl>
            <c:dLbl>
              <c:idx val="2"/>
              <c:layout>
                <c:manualLayout>
                  <c:x val="-8.490766291657861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31-4C9B-B7CC-55FC983843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Sheet4!$A$4:$A$10</c:f>
              <c:strCache>
                <c:ptCount val="7"/>
                <c:pt idx="0">
                  <c:v>Общо за страната</c:v>
                </c:pt>
                <c:pt idx="1">
                  <c:v>Северозападен</c:v>
                </c:pt>
                <c:pt idx="2">
                  <c:v>Видин</c:v>
                </c:pt>
                <c:pt idx="3">
                  <c:v>Враца</c:v>
                </c:pt>
                <c:pt idx="4">
                  <c:v>Ловеч</c:v>
                </c:pt>
                <c:pt idx="5">
                  <c:v>Монтана</c:v>
                </c:pt>
                <c:pt idx="6">
                  <c:v>Плевен</c:v>
                </c:pt>
              </c:strCache>
            </c:strRef>
          </c:cat>
          <c:val>
            <c:numRef>
              <c:f>Sheet4!$B$4:$B$10</c:f>
              <c:numCache>
                <c:formatCode>0.0</c:formatCode>
                <c:ptCount val="7"/>
                <c:pt idx="0">
                  <c:v>4.2</c:v>
                </c:pt>
                <c:pt idx="1">
                  <c:v>10.8</c:v>
                </c:pt>
                <c:pt idx="2">
                  <c:v>19.100000000000001</c:v>
                </c:pt>
                <c:pt idx="3">
                  <c:v>7.7</c:v>
                </c:pt>
                <c:pt idx="4">
                  <c:v>6.5</c:v>
                </c:pt>
                <c:pt idx="5">
                  <c:v>20.399999999999999</c:v>
                </c:pt>
                <c:pt idx="6">
                  <c:v>7.9</c:v>
                </c:pt>
              </c:numCache>
            </c:numRef>
          </c:val>
          <c:extLst>
            <c:ext xmlns:c16="http://schemas.microsoft.com/office/drawing/2014/chart" uri="{C3380CC4-5D6E-409C-BE32-E72D297353CC}">
              <c16:uniqueId val="{00000002-F831-4C9B-B7CC-55FC983843E6}"/>
            </c:ext>
          </c:extLst>
        </c:ser>
        <c:ser>
          <c:idx val="1"/>
          <c:order val="1"/>
          <c:tx>
            <c:strRef>
              <c:f>Sheet4!$C$3</c:f>
              <c:strCache>
                <c:ptCount val="1"/>
                <c:pt idx="0">
                  <c:v>2020</c:v>
                </c:pt>
              </c:strCache>
            </c:strRef>
          </c:tx>
          <c:spPr>
            <a:solidFill>
              <a:schemeClr val="accent2"/>
            </a:solidFill>
            <a:ln>
              <a:noFill/>
            </a:ln>
            <a:effectLst/>
            <a:sp3d/>
          </c:spPr>
          <c:invertIfNegative val="0"/>
          <c:dLbls>
            <c:dLbl>
              <c:idx val="2"/>
              <c:layout>
                <c:manualLayout>
                  <c:x val="8.4907662916578214E-3"/>
                  <c:y val="-1.834779978737869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831-4C9B-B7CC-55FC983843E6}"/>
                </c:ext>
              </c:extLst>
            </c:dLbl>
            <c:dLbl>
              <c:idx val="4"/>
              <c:layout>
                <c:manualLayout>
                  <c:x val="1.0613457864572278E-2"/>
                  <c:y val="-1.6012810248198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831-4C9B-B7CC-55FC983843E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Sheet4!$A$4:$A$10</c:f>
              <c:strCache>
                <c:ptCount val="7"/>
                <c:pt idx="0">
                  <c:v>Общо за страната</c:v>
                </c:pt>
                <c:pt idx="1">
                  <c:v>Северозападен</c:v>
                </c:pt>
                <c:pt idx="2">
                  <c:v>Видин</c:v>
                </c:pt>
                <c:pt idx="3">
                  <c:v>Враца</c:v>
                </c:pt>
                <c:pt idx="4">
                  <c:v>Ловеч</c:v>
                </c:pt>
                <c:pt idx="5">
                  <c:v>Монтана</c:v>
                </c:pt>
                <c:pt idx="6">
                  <c:v>Плевен</c:v>
                </c:pt>
              </c:strCache>
            </c:strRef>
          </c:cat>
          <c:val>
            <c:numRef>
              <c:f>Sheet4!$C$4:$C$10</c:f>
              <c:numCache>
                <c:formatCode>0.0</c:formatCode>
                <c:ptCount val="7"/>
                <c:pt idx="0">
                  <c:v>5.0999999999999996</c:v>
                </c:pt>
                <c:pt idx="1">
                  <c:v>13</c:v>
                </c:pt>
                <c:pt idx="2">
                  <c:v>18.899999999999999</c:v>
                </c:pt>
                <c:pt idx="3">
                  <c:v>10</c:v>
                </c:pt>
                <c:pt idx="4" formatCode="General">
                  <c:v>4.8</c:v>
                </c:pt>
                <c:pt idx="5">
                  <c:v>24.5</c:v>
                </c:pt>
                <c:pt idx="6">
                  <c:v>10.9</c:v>
                </c:pt>
              </c:numCache>
            </c:numRef>
          </c:val>
          <c:extLst>
            <c:ext xmlns:c16="http://schemas.microsoft.com/office/drawing/2014/chart" uri="{C3380CC4-5D6E-409C-BE32-E72D297353CC}">
              <c16:uniqueId val="{00000005-F831-4C9B-B7CC-55FC983843E6}"/>
            </c:ext>
          </c:extLst>
        </c:ser>
        <c:dLbls>
          <c:showLegendKey val="0"/>
          <c:showVal val="0"/>
          <c:showCatName val="0"/>
          <c:showSerName val="0"/>
          <c:showPercent val="0"/>
          <c:showBubbleSize val="0"/>
        </c:dLbls>
        <c:gapWidth val="150"/>
        <c:shape val="box"/>
        <c:axId val="108836864"/>
        <c:axId val="109306432"/>
        <c:axId val="0"/>
      </c:bar3DChart>
      <c:catAx>
        <c:axId val="1088368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bg-BG"/>
          </a:p>
        </c:txPr>
        <c:crossAx val="109306432"/>
        <c:crosses val="autoZero"/>
        <c:auto val="1"/>
        <c:lblAlgn val="ctr"/>
        <c:lblOffset val="100"/>
        <c:noMultiLvlLbl val="0"/>
      </c:catAx>
      <c:valAx>
        <c:axId val="109306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08836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Sheet2!$B$23</c:f>
              <c:strCache>
                <c:ptCount val="1"/>
                <c:pt idx="0">
                  <c:v>2019</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(Sheet2!$A$24:$A$25,Sheet2!$A$31:$A$35)</c:f>
              <c:strCache>
                <c:ptCount val="7"/>
                <c:pt idx="0">
                  <c:v>Общо за страната</c:v>
                </c:pt>
                <c:pt idx="1">
                  <c:v>Северозападен</c:v>
                </c:pt>
                <c:pt idx="2">
                  <c:v>Северен централен</c:v>
                </c:pt>
                <c:pt idx="3">
                  <c:v>Североизточен</c:v>
                </c:pt>
                <c:pt idx="4">
                  <c:v>Югоизточен</c:v>
                </c:pt>
                <c:pt idx="5">
                  <c:v>Югозападен</c:v>
                </c:pt>
                <c:pt idx="6">
                  <c:v>Южен централен</c:v>
                </c:pt>
              </c:strCache>
            </c:strRef>
          </c:cat>
          <c:val>
            <c:numRef>
              <c:f>(Sheet2!$B$24:$B$25,Sheet2!$B$31:$B$35)</c:f>
              <c:numCache>
                <c:formatCode>0.0</c:formatCode>
                <c:ptCount val="7"/>
                <c:pt idx="0">
                  <c:v>56.6</c:v>
                </c:pt>
                <c:pt idx="1">
                  <c:v>48.3</c:v>
                </c:pt>
                <c:pt idx="2">
                  <c:v>55.1</c:v>
                </c:pt>
                <c:pt idx="3">
                  <c:v>56.1</c:v>
                </c:pt>
                <c:pt idx="4">
                  <c:v>55.7</c:v>
                </c:pt>
                <c:pt idx="5">
                  <c:v>61.4</c:v>
                </c:pt>
                <c:pt idx="6">
                  <c:v>55.5</c:v>
                </c:pt>
              </c:numCache>
            </c:numRef>
          </c:val>
          <c:extLst>
            <c:ext xmlns:c16="http://schemas.microsoft.com/office/drawing/2014/chart" uri="{C3380CC4-5D6E-409C-BE32-E72D297353CC}">
              <c16:uniqueId val="{00000000-814E-4B83-9AE6-952A3CBEE640}"/>
            </c:ext>
          </c:extLst>
        </c:ser>
        <c:ser>
          <c:idx val="1"/>
          <c:order val="1"/>
          <c:tx>
            <c:strRef>
              <c:f>Sheet2!$C$23</c:f>
              <c:strCache>
                <c:ptCount val="1"/>
                <c:pt idx="0">
                  <c:v>2020</c:v>
                </c:pt>
              </c:strCache>
            </c:strRef>
          </c:tx>
          <c:spPr>
            <a:solidFill>
              <a:schemeClr val="accent2"/>
            </a:solidFill>
            <a:ln>
              <a:noFill/>
            </a:ln>
            <a:effectLst/>
            <a:sp3d/>
          </c:spPr>
          <c:invertIfNegative val="0"/>
          <c:dLbls>
            <c:dLbl>
              <c:idx val="0"/>
              <c:layout>
                <c:manualLayout>
                  <c:x val="1.28122998078155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14E-4B83-9AE6-952A3CBEE640}"/>
                </c:ext>
              </c:extLst>
            </c:dLbl>
            <c:dLbl>
              <c:idx val="1"/>
              <c:layout>
                <c:manualLayout>
                  <c:x val="1.067691650651288E-2"/>
                  <c:y val="-3.5260930888575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14E-4B83-9AE6-952A3CBEE640}"/>
                </c:ext>
              </c:extLst>
            </c:dLbl>
            <c:dLbl>
              <c:idx val="2"/>
              <c:layout>
                <c:manualLayout>
                  <c:x val="2.3489216314328421E-2"/>
                  <c:y val="-2.11565585331452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14E-4B83-9AE6-952A3CBEE640}"/>
                </c:ext>
              </c:extLst>
            </c:dLbl>
            <c:dLbl>
              <c:idx val="3"/>
              <c:layout>
                <c:manualLayout>
                  <c:x val="1.7083066410420671E-2"/>
                  <c:y val="-1.05782792665726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14E-4B83-9AE6-952A3CBEE640}"/>
                </c:ext>
              </c:extLst>
            </c:dLbl>
            <c:dLbl>
              <c:idx val="4"/>
              <c:layout>
                <c:manualLayout>
                  <c:x val="1.2812299807815347E-2"/>
                  <c:y val="-1.410437235543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14E-4B83-9AE6-952A3CBEE640}"/>
                </c:ext>
              </c:extLst>
            </c:dLbl>
            <c:dLbl>
              <c:idx val="5"/>
              <c:layout>
                <c:manualLayout>
                  <c:x val="8.5415332052103353E-3"/>
                  <c:y val="-1.05782792665726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14E-4B83-9AE6-952A3CBEE640}"/>
                </c:ext>
              </c:extLst>
            </c:dLbl>
            <c:dLbl>
              <c:idx val="6"/>
              <c:layout>
                <c:manualLayout>
                  <c:x val="1.494768310911793E-2"/>
                  <c:y val="-2.11565585331453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14E-4B83-9AE6-952A3CBEE64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(Sheet2!$A$24:$A$25,Sheet2!$A$31:$A$35)</c:f>
              <c:strCache>
                <c:ptCount val="7"/>
                <c:pt idx="0">
                  <c:v>Общо за страната</c:v>
                </c:pt>
                <c:pt idx="1">
                  <c:v>Северозападен</c:v>
                </c:pt>
                <c:pt idx="2">
                  <c:v>Северен централен</c:v>
                </c:pt>
                <c:pt idx="3">
                  <c:v>Североизточен</c:v>
                </c:pt>
                <c:pt idx="4">
                  <c:v>Югоизточен</c:v>
                </c:pt>
                <c:pt idx="5">
                  <c:v>Югозападен</c:v>
                </c:pt>
                <c:pt idx="6">
                  <c:v>Южен централен</c:v>
                </c:pt>
              </c:strCache>
            </c:strRef>
          </c:cat>
          <c:val>
            <c:numRef>
              <c:f>(Sheet2!$C$24:$C$25,Sheet2!$C$31:$C$35)</c:f>
              <c:numCache>
                <c:formatCode>0.0</c:formatCode>
                <c:ptCount val="7"/>
                <c:pt idx="0">
                  <c:v>55.5</c:v>
                </c:pt>
                <c:pt idx="1">
                  <c:v>48.3</c:v>
                </c:pt>
                <c:pt idx="2">
                  <c:v>54.4</c:v>
                </c:pt>
                <c:pt idx="3">
                  <c:v>55.5</c:v>
                </c:pt>
                <c:pt idx="4">
                  <c:v>54.1</c:v>
                </c:pt>
                <c:pt idx="5">
                  <c:v>60.4</c:v>
                </c:pt>
                <c:pt idx="6">
                  <c:v>53.8</c:v>
                </c:pt>
              </c:numCache>
            </c:numRef>
          </c:val>
          <c:extLst>
            <c:ext xmlns:c16="http://schemas.microsoft.com/office/drawing/2014/chart" uri="{C3380CC4-5D6E-409C-BE32-E72D297353CC}">
              <c16:uniqueId val="{00000008-814E-4B83-9AE6-952A3CBEE640}"/>
            </c:ext>
          </c:extLst>
        </c:ser>
        <c:dLbls>
          <c:showLegendKey val="0"/>
          <c:showVal val="0"/>
          <c:showCatName val="0"/>
          <c:showSerName val="0"/>
          <c:showPercent val="0"/>
          <c:showBubbleSize val="0"/>
        </c:dLbls>
        <c:gapWidth val="150"/>
        <c:shape val="box"/>
        <c:axId val="108837376"/>
        <c:axId val="109308160"/>
        <c:axId val="0"/>
      </c:bar3DChart>
      <c:catAx>
        <c:axId val="108837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bg-BG"/>
          </a:p>
        </c:txPr>
        <c:crossAx val="109308160"/>
        <c:crosses val="autoZero"/>
        <c:auto val="1"/>
        <c:lblAlgn val="ctr"/>
        <c:lblOffset val="100"/>
        <c:noMultiLvlLbl val="0"/>
      </c:catAx>
      <c:valAx>
        <c:axId val="109308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08837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Sheet2!$B$23</c:f>
              <c:strCache>
                <c:ptCount val="1"/>
                <c:pt idx="0">
                  <c:v>2019</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Sheet2!$A$24:$A$30</c:f>
              <c:strCache>
                <c:ptCount val="7"/>
                <c:pt idx="0">
                  <c:v>Общо за страната</c:v>
                </c:pt>
                <c:pt idx="1">
                  <c:v>Северозападен</c:v>
                </c:pt>
                <c:pt idx="2">
                  <c:v>Видин</c:v>
                </c:pt>
                <c:pt idx="3">
                  <c:v>Враца</c:v>
                </c:pt>
                <c:pt idx="4">
                  <c:v>Ловеч</c:v>
                </c:pt>
                <c:pt idx="5">
                  <c:v>Монтана</c:v>
                </c:pt>
                <c:pt idx="6">
                  <c:v>Плевен</c:v>
                </c:pt>
              </c:strCache>
            </c:strRef>
          </c:cat>
          <c:val>
            <c:numRef>
              <c:f>Sheet2!$B$24:$B$30</c:f>
              <c:numCache>
                <c:formatCode>0.0</c:formatCode>
                <c:ptCount val="7"/>
                <c:pt idx="0">
                  <c:v>56.6</c:v>
                </c:pt>
                <c:pt idx="1">
                  <c:v>48.3</c:v>
                </c:pt>
                <c:pt idx="2">
                  <c:v>47.8</c:v>
                </c:pt>
                <c:pt idx="3">
                  <c:v>47.8</c:v>
                </c:pt>
                <c:pt idx="4">
                  <c:v>50.9</c:v>
                </c:pt>
                <c:pt idx="5">
                  <c:v>43.5</c:v>
                </c:pt>
                <c:pt idx="6">
                  <c:v>50</c:v>
                </c:pt>
              </c:numCache>
            </c:numRef>
          </c:val>
          <c:extLst>
            <c:ext xmlns:c16="http://schemas.microsoft.com/office/drawing/2014/chart" uri="{C3380CC4-5D6E-409C-BE32-E72D297353CC}">
              <c16:uniqueId val="{00000000-9E42-4F0A-B691-2E0D05BD6C5B}"/>
            </c:ext>
          </c:extLst>
        </c:ser>
        <c:ser>
          <c:idx val="1"/>
          <c:order val="1"/>
          <c:tx>
            <c:strRef>
              <c:f>Sheet2!$C$23</c:f>
              <c:strCache>
                <c:ptCount val="1"/>
                <c:pt idx="0">
                  <c:v>2020</c:v>
                </c:pt>
              </c:strCache>
            </c:strRef>
          </c:tx>
          <c:spPr>
            <a:solidFill>
              <a:schemeClr val="accent2"/>
            </a:solidFill>
            <a:ln>
              <a:noFill/>
            </a:ln>
            <a:effectLst/>
            <a:sp3d/>
          </c:spPr>
          <c:invertIfNegative val="0"/>
          <c:dLbls>
            <c:dLbl>
              <c:idx val="0"/>
              <c:layout>
                <c:manualLayout>
                  <c:x val="1.3182467318466439E-2"/>
                  <c:y val="-1.13550340651022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42-4F0A-B691-2E0D05BD6C5B}"/>
                </c:ext>
              </c:extLst>
            </c:dLbl>
            <c:dLbl>
              <c:idx val="1"/>
              <c:layout>
                <c:manualLayout>
                  <c:x val="6.5912336592331795E-3"/>
                  <c:y val="-1.13550340651022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E42-4F0A-B691-2E0D05BD6C5B}"/>
                </c:ext>
              </c:extLst>
            </c:dLbl>
            <c:dLbl>
              <c:idx val="2"/>
              <c:layout>
                <c:manualLayout>
                  <c:x val="1.0985389432055367E-2"/>
                  <c:y val="-1.13550340651021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E42-4F0A-B691-2E0D05BD6C5B}"/>
                </c:ext>
              </c:extLst>
            </c:dLbl>
            <c:dLbl>
              <c:idx val="3"/>
              <c:layout>
                <c:manualLayout>
                  <c:x val="2.1970778864110651E-2"/>
                  <c:y val="-7.57002271006813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E42-4F0A-B691-2E0D05BD6C5B}"/>
                </c:ext>
              </c:extLst>
            </c:dLbl>
            <c:dLbl>
              <c:idx val="4"/>
              <c:layout>
                <c:manualLayout>
                  <c:x val="2.4167856750521886E-2"/>
                  <c:y val="-2.27100681302043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E42-4F0A-B691-2E0D05BD6C5B}"/>
                </c:ext>
              </c:extLst>
            </c:dLbl>
            <c:dLbl>
              <c:idx val="6"/>
              <c:layout>
                <c:manualLayout>
                  <c:x val="1.3182467318466439E-2"/>
                  <c:y val="-7.57002271006813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E42-4F0A-B691-2E0D05BD6C5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Sheet2!$A$24:$A$30</c:f>
              <c:strCache>
                <c:ptCount val="7"/>
                <c:pt idx="0">
                  <c:v>Общо за страната</c:v>
                </c:pt>
                <c:pt idx="1">
                  <c:v>Северозападен</c:v>
                </c:pt>
                <c:pt idx="2">
                  <c:v>Видин</c:v>
                </c:pt>
                <c:pt idx="3">
                  <c:v>Враца</c:v>
                </c:pt>
                <c:pt idx="4">
                  <c:v>Ловеч</c:v>
                </c:pt>
                <c:pt idx="5">
                  <c:v>Монтана</c:v>
                </c:pt>
                <c:pt idx="6">
                  <c:v>Плевен</c:v>
                </c:pt>
              </c:strCache>
            </c:strRef>
          </c:cat>
          <c:val>
            <c:numRef>
              <c:f>Sheet2!$C$24:$C$30</c:f>
              <c:numCache>
                <c:formatCode>0.0</c:formatCode>
                <c:ptCount val="7"/>
                <c:pt idx="0">
                  <c:v>55.5</c:v>
                </c:pt>
                <c:pt idx="1">
                  <c:v>48.3</c:v>
                </c:pt>
                <c:pt idx="2">
                  <c:v>47.2</c:v>
                </c:pt>
                <c:pt idx="3">
                  <c:v>46.8</c:v>
                </c:pt>
                <c:pt idx="4">
                  <c:v>47.7</c:v>
                </c:pt>
                <c:pt idx="5">
                  <c:v>48.6</c:v>
                </c:pt>
                <c:pt idx="6">
                  <c:v>49.9</c:v>
                </c:pt>
              </c:numCache>
            </c:numRef>
          </c:val>
          <c:extLst>
            <c:ext xmlns:c16="http://schemas.microsoft.com/office/drawing/2014/chart" uri="{C3380CC4-5D6E-409C-BE32-E72D297353CC}">
              <c16:uniqueId val="{00000007-9E42-4F0A-B691-2E0D05BD6C5B}"/>
            </c:ext>
          </c:extLst>
        </c:ser>
        <c:dLbls>
          <c:showLegendKey val="0"/>
          <c:showVal val="0"/>
          <c:showCatName val="0"/>
          <c:showSerName val="0"/>
          <c:showPercent val="0"/>
          <c:showBubbleSize val="0"/>
        </c:dLbls>
        <c:gapWidth val="150"/>
        <c:shape val="box"/>
        <c:axId val="108837888"/>
        <c:axId val="109309888"/>
        <c:axId val="0"/>
      </c:bar3DChart>
      <c:catAx>
        <c:axId val="1088378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bg-BG"/>
          </a:p>
        </c:txPr>
        <c:crossAx val="109309888"/>
        <c:crosses val="autoZero"/>
        <c:auto val="1"/>
        <c:lblAlgn val="ctr"/>
        <c:lblOffset val="100"/>
        <c:noMultiLvlLbl val="0"/>
      </c:catAx>
      <c:valAx>
        <c:axId val="109309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08837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Sheet6!$B$24:$B$25</c:f>
              <c:strCache>
                <c:ptCount val="2"/>
                <c:pt idx="0">
                  <c:v>2020</c:v>
                </c:pt>
                <c:pt idx="1">
                  <c:v>Средно на лице - левове</c:v>
                </c:pt>
              </c:strCache>
            </c:strRef>
          </c:tx>
          <c:spPr>
            <a:solidFill>
              <a:schemeClr val="accent1"/>
            </a:solidFill>
            <a:ln>
              <a:noFill/>
            </a:ln>
            <a:effectLst/>
            <a:sp3d/>
          </c:spPr>
          <c:invertIfNegative val="0"/>
          <c:dLbls>
            <c:dLbl>
              <c:idx val="0"/>
              <c:layout>
                <c:manualLayout>
                  <c:x val="4.3431053203039976E-3"/>
                  <c:y val="-1.85701021355617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25C-4612-B3F8-F3757B0A99DF}"/>
                </c:ext>
              </c:extLst>
            </c:dLbl>
            <c:dLbl>
              <c:idx val="1"/>
              <c:layout>
                <c:manualLayout>
                  <c:x val="2.1715526601519689E-3"/>
                  <c:y val="-1.48560817084493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5C-4612-B3F8-F3757B0A99DF}"/>
                </c:ext>
              </c:extLst>
            </c:dLbl>
            <c:dLbl>
              <c:idx val="2"/>
              <c:layout>
                <c:manualLayout>
                  <c:x val="0"/>
                  <c:y val="-1.11420612813370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25C-4612-B3F8-F3757B0A99DF}"/>
                </c:ext>
              </c:extLst>
            </c:dLbl>
            <c:dLbl>
              <c:idx val="3"/>
              <c:layout>
                <c:manualLayout>
                  <c:x val="4.3431053203040176E-3"/>
                  <c:y val="-1.11420612813370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25C-4612-B3F8-F3757B0A99DF}"/>
                </c:ext>
              </c:extLst>
            </c:dLbl>
            <c:dLbl>
              <c:idx val="4"/>
              <c:layout>
                <c:manualLayout>
                  <c:x val="6.5146579804559466E-3"/>
                  <c:y val="-2.22841225626740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25C-4612-B3F8-F3757B0A99DF}"/>
                </c:ext>
              </c:extLst>
            </c:dLbl>
            <c:dLbl>
              <c:idx val="5"/>
              <c:layout>
                <c:manualLayout>
                  <c:x val="2.1715526601520088E-3"/>
                  <c:y val="-1.11420612813370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25C-4612-B3F8-F3757B0A99DF}"/>
                </c:ext>
              </c:extLst>
            </c:dLbl>
            <c:dLbl>
              <c:idx val="6"/>
              <c:layout>
                <c:manualLayout>
                  <c:x val="0"/>
                  <c:y val="-1.48560817084493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25C-4612-B3F8-F3757B0A99D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Sheet6!$A$26:$A$32</c:f>
              <c:strCache>
                <c:ptCount val="7"/>
                <c:pt idx="0">
                  <c:v>Общо за страната</c:v>
                </c:pt>
                <c:pt idx="1">
                  <c:v>Северозападен</c:v>
                </c:pt>
                <c:pt idx="2">
                  <c:v>Северен централен</c:v>
                </c:pt>
                <c:pt idx="3">
                  <c:v>Североизточен</c:v>
                </c:pt>
                <c:pt idx="4">
                  <c:v>Югоизточен</c:v>
                </c:pt>
                <c:pt idx="5">
                  <c:v>Югозападен</c:v>
                </c:pt>
                <c:pt idx="6">
                  <c:v>Южен централен</c:v>
                </c:pt>
              </c:strCache>
            </c:strRef>
          </c:cat>
          <c:val>
            <c:numRef>
              <c:f>Sheet6!$B$26:$B$32</c:f>
              <c:numCache>
                <c:formatCode>0.0</c:formatCode>
                <c:ptCount val="7"/>
                <c:pt idx="0">
                  <c:v>7288</c:v>
                </c:pt>
                <c:pt idx="1">
                  <c:v>6316</c:v>
                </c:pt>
                <c:pt idx="2">
                  <c:v>6881</c:v>
                </c:pt>
                <c:pt idx="3">
                  <c:v>6903</c:v>
                </c:pt>
                <c:pt idx="4">
                  <c:v>6604</c:v>
                </c:pt>
                <c:pt idx="5">
                  <c:v>8824</c:v>
                </c:pt>
                <c:pt idx="6">
                  <c:v>6434</c:v>
                </c:pt>
              </c:numCache>
            </c:numRef>
          </c:val>
          <c:extLst>
            <c:ext xmlns:c16="http://schemas.microsoft.com/office/drawing/2014/chart" uri="{C3380CC4-5D6E-409C-BE32-E72D297353CC}">
              <c16:uniqueId val="{00000007-925C-4612-B3F8-F3757B0A99DF}"/>
            </c:ext>
          </c:extLst>
        </c:ser>
        <c:dLbls>
          <c:showLegendKey val="0"/>
          <c:showVal val="0"/>
          <c:showCatName val="0"/>
          <c:showSerName val="0"/>
          <c:showPercent val="0"/>
          <c:showBubbleSize val="0"/>
        </c:dLbls>
        <c:gapWidth val="150"/>
        <c:shape val="box"/>
        <c:axId val="108838400"/>
        <c:axId val="109311616"/>
        <c:axId val="0"/>
      </c:bar3DChart>
      <c:catAx>
        <c:axId val="1088384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09311616"/>
        <c:crosses val="autoZero"/>
        <c:auto val="1"/>
        <c:lblAlgn val="ctr"/>
        <c:lblOffset val="100"/>
        <c:noMultiLvlLbl val="0"/>
      </c:catAx>
      <c:valAx>
        <c:axId val="1093116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08838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Sheet4!$B$63</c:f>
              <c:strCache>
                <c:ptCount val="1"/>
                <c:pt idx="0">
                  <c:v>2019</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Sheet4!$A$64:$A$70</c:f>
              <c:strCache>
                <c:ptCount val="7"/>
                <c:pt idx="0">
                  <c:v>България</c:v>
                </c:pt>
                <c:pt idx="1">
                  <c:v>Северозападен</c:v>
                </c:pt>
                <c:pt idx="2">
                  <c:v>Северен централен </c:v>
                </c:pt>
                <c:pt idx="3">
                  <c:v>Североизточен </c:v>
                </c:pt>
                <c:pt idx="4">
                  <c:v>Югоизточен</c:v>
                </c:pt>
                <c:pt idx="5">
                  <c:v>Югозападен</c:v>
                </c:pt>
                <c:pt idx="6">
                  <c:v>Южен централен </c:v>
                </c:pt>
              </c:strCache>
            </c:strRef>
          </c:cat>
          <c:val>
            <c:numRef>
              <c:f>Sheet4!$B$64:$B$70</c:f>
              <c:numCache>
                <c:formatCode>0.0</c:formatCode>
                <c:ptCount val="7"/>
                <c:pt idx="0">
                  <c:v>75</c:v>
                </c:pt>
                <c:pt idx="1">
                  <c:v>64.8</c:v>
                </c:pt>
                <c:pt idx="2">
                  <c:v>74.3</c:v>
                </c:pt>
                <c:pt idx="3">
                  <c:v>72.599999999999994</c:v>
                </c:pt>
                <c:pt idx="4">
                  <c:v>74.5</c:v>
                </c:pt>
                <c:pt idx="5">
                  <c:v>80.400000000000006</c:v>
                </c:pt>
                <c:pt idx="6">
                  <c:v>73.900000000000006</c:v>
                </c:pt>
              </c:numCache>
            </c:numRef>
          </c:val>
          <c:extLst>
            <c:ext xmlns:c16="http://schemas.microsoft.com/office/drawing/2014/chart" uri="{C3380CC4-5D6E-409C-BE32-E72D297353CC}">
              <c16:uniqueId val="{00000000-76F2-4700-90C0-2C3DF74348AE}"/>
            </c:ext>
          </c:extLst>
        </c:ser>
        <c:ser>
          <c:idx val="1"/>
          <c:order val="1"/>
          <c:tx>
            <c:strRef>
              <c:f>Sheet4!$C$63</c:f>
              <c:strCache>
                <c:ptCount val="1"/>
                <c:pt idx="0">
                  <c:v>2020</c:v>
                </c:pt>
              </c:strCache>
            </c:strRef>
          </c:tx>
          <c:spPr>
            <a:solidFill>
              <a:schemeClr val="accent2"/>
            </a:solidFill>
            <a:ln>
              <a:noFill/>
            </a:ln>
            <a:effectLst/>
            <a:sp3d/>
          </c:spPr>
          <c:invertIfNegative val="0"/>
          <c:dLbls>
            <c:dLbl>
              <c:idx val="0"/>
              <c:layout>
                <c:manualLayout>
                  <c:x val="1.1524720525527235E-2"/>
                  <c:y val="-3.95413206801107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6F2-4700-90C0-2C3DF74348AE}"/>
                </c:ext>
              </c:extLst>
            </c:dLbl>
            <c:dLbl>
              <c:idx val="1"/>
              <c:layout>
                <c:manualLayout>
                  <c:x val="1.1524720525527214E-2"/>
                  <c:y val="-3.95413206801108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6F2-4700-90C0-2C3DF74348AE}"/>
                </c:ext>
              </c:extLst>
            </c:dLbl>
            <c:dLbl>
              <c:idx val="2"/>
              <c:layout>
                <c:manualLayout>
                  <c:x val="1.8439552840843525E-2"/>
                  <c:y val="-1.58165282720442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6F2-4700-90C0-2C3DF74348AE}"/>
                </c:ext>
              </c:extLst>
            </c:dLbl>
            <c:dLbl>
              <c:idx val="3"/>
              <c:layout>
                <c:manualLayout>
                  <c:x val="1.3829664630632708E-2"/>
                  <c:y val="-1.18623962040332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6F2-4700-90C0-2C3DF74348AE}"/>
                </c:ext>
              </c:extLst>
            </c:dLbl>
            <c:dLbl>
              <c:idx val="4"/>
              <c:layout>
                <c:manualLayout>
                  <c:x val="6.9148323153162689E-3"/>
                  <c:y val="-1.18623962040332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6F2-4700-90C0-2C3DF74348AE}"/>
                </c:ext>
              </c:extLst>
            </c:dLbl>
            <c:dLbl>
              <c:idx val="5"/>
              <c:layout>
                <c:manualLayout>
                  <c:x val="2.0744496945948977E-2"/>
                  <c:y val="-3.95413206801108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6F2-4700-90C0-2C3DF74348AE}"/>
                </c:ext>
              </c:extLst>
            </c:dLbl>
            <c:dLbl>
              <c:idx val="6"/>
              <c:layout>
                <c:manualLayout>
                  <c:x val="1.3829664630632708E-2"/>
                  <c:y val="-1.58165282720443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6F2-4700-90C0-2C3DF74348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Sheet4!$A$64:$A$70</c:f>
              <c:strCache>
                <c:ptCount val="7"/>
                <c:pt idx="0">
                  <c:v>България</c:v>
                </c:pt>
                <c:pt idx="1">
                  <c:v>Северозападен</c:v>
                </c:pt>
                <c:pt idx="2">
                  <c:v>Северен централен </c:v>
                </c:pt>
                <c:pt idx="3">
                  <c:v>Североизточен </c:v>
                </c:pt>
                <c:pt idx="4">
                  <c:v>Югоизточен</c:v>
                </c:pt>
                <c:pt idx="5">
                  <c:v>Югозападен</c:v>
                </c:pt>
                <c:pt idx="6">
                  <c:v>Южен централен </c:v>
                </c:pt>
              </c:strCache>
            </c:strRef>
          </c:cat>
          <c:val>
            <c:numRef>
              <c:f>Sheet4!$C$64:$C$70</c:f>
              <c:numCache>
                <c:formatCode>0.0</c:formatCode>
                <c:ptCount val="7"/>
                <c:pt idx="0">
                  <c:v>73.400000000000006</c:v>
                </c:pt>
                <c:pt idx="1">
                  <c:v>63.3</c:v>
                </c:pt>
                <c:pt idx="2">
                  <c:v>73.900000000000006</c:v>
                </c:pt>
                <c:pt idx="3">
                  <c:v>71.900000000000006</c:v>
                </c:pt>
                <c:pt idx="4">
                  <c:v>72.400000000000006</c:v>
                </c:pt>
                <c:pt idx="5">
                  <c:v>78.5</c:v>
                </c:pt>
                <c:pt idx="6">
                  <c:v>71.900000000000006</c:v>
                </c:pt>
              </c:numCache>
            </c:numRef>
          </c:val>
          <c:extLst>
            <c:ext xmlns:c16="http://schemas.microsoft.com/office/drawing/2014/chart" uri="{C3380CC4-5D6E-409C-BE32-E72D297353CC}">
              <c16:uniqueId val="{00000008-76F2-4700-90C0-2C3DF74348AE}"/>
            </c:ext>
          </c:extLst>
        </c:ser>
        <c:dLbls>
          <c:showLegendKey val="0"/>
          <c:showVal val="0"/>
          <c:showCatName val="0"/>
          <c:showSerName val="0"/>
          <c:showPercent val="0"/>
          <c:showBubbleSize val="0"/>
        </c:dLbls>
        <c:gapWidth val="150"/>
        <c:shape val="box"/>
        <c:axId val="110194688"/>
        <c:axId val="109313344"/>
        <c:axId val="0"/>
      </c:bar3DChart>
      <c:catAx>
        <c:axId val="1101946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bg-BG"/>
          </a:p>
        </c:txPr>
        <c:crossAx val="109313344"/>
        <c:crosses val="autoZero"/>
        <c:auto val="1"/>
        <c:lblAlgn val="ctr"/>
        <c:lblOffset val="100"/>
        <c:noMultiLvlLbl val="0"/>
      </c:catAx>
      <c:valAx>
        <c:axId val="109313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10194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Sheet5!$B$11</c:f>
              <c:strCache>
                <c:ptCount val="1"/>
                <c:pt idx="0">
                  <c:v>2018</c:v>
                </c:pt>
              </c:strCache>
            </c:strRef>
          </c:tx>
          <c:spPr>
            <a:solidFill>
              <a:schemeClr val="accent1"/>
            </a:solidFill>
            <a:ln>
              <a:noFill/>
            </a:ln>
            <a:effectLst/>
            <a:sp3d/>
          </c:spPr>
          <c:invertIfNegative val="0"/>
          <c:dLbls>
            <c:dLbl>
              <c:idx val="1"/>
              <c:layout>
                <c:manualLayout>
                  <c:x val="-1.2757814161173719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0EE-4014-87C2-333DD1385657}"/>
                </c:ext>
              </c:extLst>
            </c:dLbl>
            <c:dLbl>
              <c:idx val="3"/>
              <c:layout>
                <c:manualLayout>
                  <c:x val="-1.2757814161173719E-2"/>
                  <c:y val="-1.03896103896103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0EE-4014-87C2-333DD1385657}"/>
                </c:ext>
              </c:extLst>
            </c:dLbl>
            <c:dLbl>
              <c:idx val="4"/>
              <c:layout>
                <c:manualLayout>
                  <c:x val="-1.2757814161173798E-2"/>
                  <c:y val="-1.5872832508700249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0EE-4014-87C2-333DD1385657}"/>
                </c:ext>
              </c:extLst>
            </c:dLbl>
            <c:dLbl>
              <c:idx val="6"/>
              <c:layout>
                <c:manualLayout>
                  <c:x val="-7.91765637371338E-3"/>
                  <c:y val="-7.7369454782935023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0EE-4014-87C2-333DD1385657}"/>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Sheet5!$A$12:$A$18</c:f>
              <c:strCache>
                <c:ptCount val="7"/>
                <c:pt idx="0">
                  <c:v>България</c:v>
                </c:pt>
                <c:pt idx="1">
                  <c:v>Северозападен</c:v>
                </c:pt>
                <c:pt idx="2">
                  <c:v>Северен централен</c:v>
                </c:pt>
                <c:pt idx="3">
                  <c:v>Североизточен</c:v>
                </c:pt>
                <c:pt idx="4">
                  <c:v>Югоизточен</c:v>
                </c:pt>
                <c:pt idx="5">
                  <c:v>Югозападен</c:v>
                </c:pt>
                <c:pt idx="6">
                  <c:v>Южен централен</c:v>
                </c:pt>
              </c:strCache>
            </c:strRef>
          </c:cat>
          <c:val>
            <c:numRef>
              <c:f>Sheet5!$B$12:$B$18</c:f>
              <c:numCache>
                <c:formatCode>#\ ##0.0</c:formatCode>
                <c:ptCount val="7"/>
                <c:pt idx="0">
                  <c:v>12.7</c:v>
                </c:pt>
                <c:pt idx="1">
                  <c:v>19.8</c:v>
                </c:pt>
                <c:pt idx="2">
                  <c:v>11</c:v>
                </c:pt>
                <c:pt idx="3">
                  <c:v>16.5</c:v>
                </c:pt>
                <c:pt idx="4">
                  <c:v>22.6</c:v>
                </c:pt>
                <c:pt idx="5">
                  <c:v>4.7</c:v>
                </c:pt>
                <c:pt idx="6">
                  <c:v>15.8</c:v>
                </c:pt>
              </c:numCache>
            </c:numRef>
          </c:val>
          <c:extLst>
            <c:ext xmlns:c16="http://schemas.microsoft.com/office/drawing/2014/chart" uri="{C3380CC4-5D6E-409C-BE32-E72D297353CC}">
              <c16:uniqueId val="{00000004-70EE-4014-87C2-333DD1385657}"/>
            </c:ext>
          </c:extLst>
        </c:ser>
        <c:ser>
          <c:idx val="1"/>
          <c:order val="1"/>
          <c:tx>
            <c:strRef>
              <c:f>Sheet5!$C$11</c:f>
              <c:strCache>
                <c:ptCount val="1"/>
                <c:pt idx="0">
                  <c:v>2019</c:v>
                </c:pt>
              </c:strCache>
            </c:strRef>
          </c:tx>
          <c:spPr>
            <a:solidFill>
              <a:schemeClr val="accent2"/>
            </a:solidFill>
            <a:ln>
              <a:noFill/>
            </a:ln>
            <a:effectLst/>
            <a:sp3d/>
          </c:spPr>
          <c:invertIfNegative val="0"/>
          <c:dLbls>
            <c:dLbl>
              <c:idx val="0"/>
              <c:layout>
                <c:manualLayout>
                  <c:x val="1.0631511800978079E-2"/>
                  <c:y val="-3.1745665017400499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0EE-4014-87C2-333DD1385657}"/>
                </c:ext>
              </c:extLst>
            </c:dLbl>
            <c:dLbl>
              <c:idx val="1"/>
              <c:layout>
                <c:manualLayout>
                  <c:x val="1.5835312747426705E-2"/>
                  <c:y val="-1.031592730439133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0EE-4014-87C2-333DD1385657}"/>
                </c:ext>
              </c:extLst>
            </c:dLbl>
            <c:dLbl>
              <c:idx val="2"/>
              <c:layout>
                <c:manualLayout>
                  <c:x val="2.0585906571654732E-2"/>
                  <c:y val="-1.8052872782684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0EE-4014-87C2-333DD1385657}"/>
                </c:ext>
              </c:extLst>
            </c:dLbl>
            <c:dLbl>
              <c:idx val="6"/>
              <c:layout>
                <c:manualLayout>
                  <c:x val="4.7505938242280287E-3"/>
                  <c:y val="-1.031592730439133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0EE-4014-87C2-333DD1385657}"/>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Sheet5!$A$12:$A$18</c:f>
              <c:strCache>
                <c:ptCount val="7"/>
                <c:pt idx="0">
                  <c:v>България</c:v>
                </c:pt>
                <c:pt idx="1">
                  <c:v>Северозападен</c:v>
                </c:pt>
                <c:pt idx="2">
                  <c:v>Северен централен</c:v>
                </c:pt>
                <c:pt idx="3">
                  <c:v>Североизточен</c:v>
                </c:pt>
                <c:pt idx="4">
                  <c:v>Югоизточен</c:v>
                </c:pt>
                <c:pt idx="5">
                  <c:v>Югозападен</c:v>
                </c:pt>
                <c:pt idx="6">
                  <c:v>Южен централен</c:v>
                </c:pt>
              </c:strCache>
            </c:strRef>
          </c:cat>
          <c:val>
            <c:numRef>
              <c:f>Sheet5!$C$12:$C$18</c:f>
              <c:numCache>
                <c:formatCode>#\ ##0.0</c:formatCode>
                <c:ptCount val="7"/>
                <c:pt idx="0">
                  <c:v>13.9</c:v>
                </c:pt>
                <c:pt idx="1">
                  <c:v>22.9</c:v>
                </c:pt>
                <c:pt idx="2">
                  <c:v>7.5</c:v>
                </c:pt>
                <c:pt idx="3">
                  <c:v>18.7</c:v>
                </c:pt>
                <c:pt idx="4">
                  <c:v>27.2</c:v>
                </c:pt>
                <c:pt idx="5">
                  <c:v>5.6</c:v>
                </c:pt>
                <c:pt idx="6">
                  <c:v>16.3</c:v>
                </c:pt>
              </c:numCache>
            </c:numRef>
          </c:val>
          <c:extLst>
            <c:ext xmlns:c16="http://schemas.microsoft.com/office/drawing/2014/chart" uri="{C3380CC4-5D6E-409C-BE32-E72D297353CC}">
              <c16:uniqueId val="{00000009-70EE-4014-87C2-333DD1385657}"/>
            </c:ext>
          </c:extLst>
        </c:ser>
        <c:dLbls>
          <c:showLegendKey val="0"/>
          <c:showVal val="0"/>
          <c:showCatName val="0"/>
          <c:showSerName val="0"/>
          <c:showPercent val="0"/>
          <c:showBubbleSize val="0"/>
        </c:dLbls>
        <c:gapWidth val="150"/>
        <c:shape val="box"/>
        <c:axId val="110195200"/>
        <c:axId val="110511232"/>
        <c:axId val="0"/>
      </c:bar3DChart>
      <c:catAx>
        <c:axId val="110195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mn-cs"/>
              </a:defRPr>
            </a:pPr>
            <a:endParaRPr lang="bg-BG"/>
          </a:p>
        </c:txPr>
        <c:crossAx val="110511232"/>
        <c:crosses val="autoZero"/>
        <c:auto val="1"/>
        <c:lblAlgn val="ctr"/>
        <c:lblOffset val="100"/>
        <c:noMultiLvlLbl val="0"/>
      </c:catAx>
      <c:valAx>
        <c:axId val="110511232"/>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mn-cs"/>
              </a:defRPr>
            </a:pPr>
            <a:endParaRPr lang="bg-BG"/>
          </a:p>
        </c:txPr>
        <c:crossAx val="1101952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Sheet5!$B$36</c:f>
              <c:strCache>
                <c:ptCount val="1"/>
                <c:pt idx="0">
                  <c:v>2018</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Sheet5!$A$37:$A$43</c:f>
              <c:strCache>
                <c:ptCount val="7"/>
                <c:pt idx="0">
                  <c:v>България</c:v>
                </c:pt>
                <c:pt idx="1">
                  <c:v>Северозападен</c:v>
                </c:pt>
                <c:pt idx="2">
                  <c:v>Северен централен</c:v>
                </c:pt>
                <c:pt idx="3">
                  <c:v>Североизточен</c:v>
                </c:pt>
                <c:pt idx="4">
                  <c:v>Югоизточен</c:v>
                </c:pt>
                <c:pt idx="5">
                  <c:v>Югозападен</c:v>
                </c:pt>
                <c:pt idx="6">
                  <c:v>Южен централен</c:v>
                </c:pt>
              </c:strCache>
            </c:strRef>
          </c:cat>
          <c:val>
            <c:numRef>
              <c:f>Sheet5!$B$37:$B$43</c:f>
              <c:numCache>
                <c:formatCode>#\ ##0.0</c:formatCode>
                <c:ptCount val="7"/>
                <c:pt idx="0">
                  <c:v>33.700000000000003</c:v>
                </c:pt>
                <c:pt idx="1">
                  <c:v>18.899999999999999</c:v>
                </c:pt>
                <c:pt idx="2">
                  <c:v>31</c:v>
                </c:pt>
                <c:pt idx="3">
                  <c:v>32.299999999999997</c:v>
                </c:pt>
                <c:pt idx="4">
                  <c:v>20</c:v>
                </c:pt>
                <c:pt idx="5">
                  <c:v>47.4</c:v>
                </c:pt>
                <c:pt idx="6">
                  <c:v>26.3</c:v>
                </c:pt>
              </c:numCache>
            </c:numRef>
          </c:val>
          <c:extLst>
            <c:ext xmlns:c16="http://schemas.microsoft.com/office/drawing/2014/chart" uri="{C3380CC4-5D6E-409C-BE32-E72D297353CC}">
              <c16:uniqueId val="{00000000-EA8A-4006-A67D-DB502C36E3DA}"/>
            </c:ext>
          </c:extLst>
        </c:ser>
        <c:ser>
          <c:idx val="1"/>
          <c:order val="1"/>
          <c:tx>
            <c:strRef>
              <c:f>Sheet5!$C$36</c:f>
              <c:strCache>
                <c:ptCount val="1"/>
                <c:pt idx="0">
                  <c:v>2019</c:v>
                </c:pt>
              </c:strCache>
            </c:strRef>
          </c:tx>
          <c:spPr>
            <a:solidFill>
              <a:schemeClr val="accent2"/>
            </a:solidFill>
            <a:ln>
              <a:noFill/>
            </a:ln>
            <a:effectLst/>
            <a:sp3d/>
          </c:spPr>
          <c:invertIfNegative val="0"/>
          <c:dLbls>
            <c:dLbl>
              <c:idx val="0"/>
              <c:layout>
                <c:manualLayout>
                  <c:x val="1.7010418881564959E-2"/>
                  <c:y val="-8.398068444257821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A8A-4006-A67D-DB502C36E3DA}"/>
                </c:ext>
              </c:extLst>
            </c:dLbl>
            <c:dLbl>
              <c:idx val="1"/>
              <c:layout>
                <c:manualLayout>
                  <c:x val="1.2757814161173719E-2"/>
                  <c:y val="-4.199034222128910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A8A-4006-A67D-DB502C36E3DA}"/>
                </c:ext>
              </c:extLst>
            </c:dLbl>
            <c:dLbl>
              <c:idx val="2"/>
              <c:layout>
                <c:manualLayout>
                  <c:x val="2.3333405884332421E-2"/>
                  <c:y val="-2.373347043565806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A8A-4006-A67D-DB502C36E3DA}"/>
                </c:ext>
              </c:extLst>
            </c:dLbl>
            <c:dLbl>
              <c:idx val="3"/>
              <c:layout>
                <c:manualLayout>
                  <c:x val="1.8333333333333271E-2"/>
                  <c:y val="-3.633060853769333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EA8A-4006-A67D-DB502C36E3DA}"/>
                </c:ext>
              </c:extLst>
            </c:dLbl>
            <c:dLbl>
              <c:idx val="4"/>
              <c:layout>
                <c:manualLayout>
                  <c:x val="1.6954498803745562E-2"/>
                  <c:y val="-8.635132029869388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EA8A-4006-A67D-DB502C36E3DA}"/>
                </c:ext>
              </c:extLst>
            </c:dLbl>
            <c:dLbl>
              <c:idx val="5"/>
              <c:layout>
                <c:manualLayout>
                  <c:x val="1.4884116521369339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EA8A-4006-A67D-DB502C36E3DA}"/>
                </c:ext>
              </c:extLst>
            </c:dLbl>
            <c:dLbl>
              <c:idx val="6"/>
              <c:layout>
                <c:manualLayout>
                  <c:x val="1.7010418881564959E-2"/>
                  <c:y val="-4.1990342221289488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EA8A-4006-A67D-DB502C36E3DA}"/>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Sheet5!$A$37:$A$43</c:f>
              <c:strCache>
                <c:ptCount val="7"/>
                <c:pt idx="0">
                  <c:v>България</c:v>
                </c:pt>
                <c:pt idx="1">
                  <c:v>Северозападен</c:v>
                </c:pt>
                <c:pt idx="2">
                  <c:v>Северен централен</c:v>
                </c:pt>
                <c:pt idx="3">
                  <c:v>Североизточен</c:v>
                </c:pt>
                <c:pt idx="4">
                  <c:v>Югоизточен</c:v>
                </c:pt>
                <c:pt idx="5">
                  <c:v>Югозападен</c:v>
                </c:pt>
                <c:pt idx="6">
                  <c:v>Южен централен</c:v>
                </c:pt>
              </c:strCache>
            </c:strRef>
          </c:cat>
          <c:val>
            <c:numRef>
              <c:f>Sheet5!$C$37:$C$43</c:f>
              <c:numCache>
                <c:formatCode>#\ ##0.0</c:formatCode>
                <c:ptCount val="7"/>
                <c:pt idx="0">
                  <c:v>32.5</c:v>
                </c:pt>
                <c:pt idx="1">
                  <c:v>17.100000000000001</c:v>
                </c:pt>
                <c:pt idx="2">
                  <c:v>31</c:v>
                </c:pt>
                <c:pt idx="3">
                  <c:v>25.9</c:v>
                </c:pt>
                <c:pt idx="4">
                  <c:v>22.2</c:v>
                </c:pt>
                <c:pt idx="5">
                  <c:v>47.3</c:v>
                </c:pt>
                <c:pt idx="6">
                  <c:v>25.2</c:v>
                </c:pt>
              </c:numCache>
            </c:numRef>
          </c:val>
          <c:extLst>
            <c:ext xmlns:c16="http://schemas.microsoft.com/office/drawing/2014/chart" uri="{C3380CC4-5D6E-409C-BE32-E72D297353CC}">
              <c16:uniqueId val="{00000008-EA8A-4006-A67D-DB502C36E3DA}"/>
            </c:ext>
          </c:extLst>
        </c:ser>
        <c:dLbls>
          <c:showLegendKey val="0"/>
          <c:showVal val="0"/>
          <c:showCatName val="0"/>
          <c:showSerName val="0"/>
          <c:showPercent val="0"/>
          <c:showBubbleSize val="0"/>
        </c:dLbls>
        <c:gapWidth val="150"/>
        <c:shape val="box"/>
        <c:axId val="110195712"/>
        <c:axId val="110512960"/>
        <c:axId val="0"/>
      </c:bar3DChart>
      <c:catAx>
        <c:axId val="110195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mn-cs"/>
              </a:defRPr>
            </a:pPr>
            <a:endParaRPr lang="bg-BG"/>
          </a:p>
        </c:txPr>
        <c:crossAx val="110512960"/>
        <c:crosses val="autoZero"/>
        <c:auto val="1"/>
        <c:lblAlgn val="ctr"/>
        <c:lblOffset val="100"/>
        <c:noMultiLvlLbl val="0"/>
      </c:catAx>
      <c:valAx>
        <c:axId val="110512960"/>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mn-cs"/>
              </a:defRPr>
            </a:pPr>
            <a:endParaRPr lang="bg-BG"/>
          </a:p>
        </c:txPr>
        <c:crossAx val="110195712"/>
        <c:crosses val="autoZero"/>
        <c:crossBetween val="between"/>
        <c:majorUnit val="1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Sheet3!$M$7</c:f>
              <c:strCache>
                <c:ptCount val="1"/>
                <c:pt idx="0">
                  <c:v>2015</c:v>
                </c:pt>
              </c:strCache>
            </c:strRef>
          </c:tx>
          <c:spPr>
            <a:solidFill>
              <a:schemeClr val="accent1"/>
            </a:solidFill>
            <a:ln>
              <a:noFill/>
            </a:ln>
            <a:effectLst/>
            <a:sp3d/>
          </c:spPr>
          <c:invertIfNegative val="0"/>
          <c:cat>
            <c:strRef>
              <c:f>Sheet3!$L$8:$L$12</c:f>
              <c:strCache>
                <c:ptCount val="5"/>
                <c:pt idx="0">
                  <c:v>Видин</c:v>
                </c:pt>
                <c:pt idx="1">
                  <c:v>Враца</c:v>
                </c:pt>
                <c:pt idx="2">
                  <c:v>Ловеч</c:v>
                </c:pt>
                <c:pt idx="3">
                  <c:v>Монтана</c:v>
                </c:pt>
                <c:pt idx="4">
                  <c:v>Плевен</c:v>
                </c:pt>
              </c:strCache>
            </c:strRef>
          </c:cat>
          <c:val>
            <c:numRef>
              <c:f>Sheet3!$M$8:$M$12</c:f>
              <c:numCache>
                <c:formatCode>0.0</c:formatCode>
                <c:ptCount val="5"/>
                <c:pt idx="0">
                  <c:v>77842.100000000006</c:v>
                </c:pt>
                <c:pt idx="1">
                  <c:v>85676.3</c:v>
                </c:pt>
                <c:pt idx="2">
                  <c:v>147443.1</c:v>
                </c:pt>
                <c:pt idx="3">
                  <c:v>27354.6</c:v>
                </c:pt>
                <c:pt idx="4">
                  <c:v>282478.7</c:v>
                </c:pt>
              </c:numCache>
            </c:numRef>
          </c:val>
          <c:extLst>
            <c:ext xmlns:c16="http://schemas.microsoft.com/office/drawing/2014/chart" uri="{C3380CC4-5D6E-409C-BE32-E72D297353CC}">
              <c16:uniqueId val="{00000000-7C76-4C7B-9DEA-2D45FDAA149D}"/>
            </c:ext>
          </c:extLst>
        </c:ser>
        <c:ser>
          <c:idx val="1"/>
          <c:order val="1"/>
          <c:tx>
            <c:strRef>
              <c:f>Sheet3!$N$7</c:f>
              <c:strCache>
                <c:ptCount val="1"/>
                <c:pt idx="0">
                  <c:v>2016</c:v>
                </c:pt>
              </c:strCache>
            </c:strRef>
          </c:tx>
          <c:spPr>
            <a:solidFill>
              <a:schemeClr val="accent2"/>
            </a:solidFill>
            <a:ln>
              <a:noFill/>
            </a:ln>
            <a:effectLst/>
            <a:sp3d/>
          </c:spPr>
          <c:invertIfNegative val="0"/>
          <c:cat>
            <c:strRef>
              <c:f>Sheet3!$L$8:$L$12</c:f>
              <c:strCache>
                <c:ptCount val="5"/>
                <c:pt idx="0">
                  <c:v>Видин</c:v>
                </c:pt>
                <c:pt idx="1">
                  <c:v>Враца</c:v>
                </c:pt>
                <c:pt idx="2">
                  <c:v>Ловеч</c:v>
                </c:pt>
                <c:pt idx="3">
                  <c:v>Монтана</c:v>
                </c:pt>
                <c:pt idx="4">
                  <c:v>Плевен</c:v>
                </c:pt>
              </c:strCache>
            </c:strRef>
          </c:cat>
          <c:val>
            <c:numRef>
              <c:f>Sheet3!$N$8:$N$12</c:f>
              <c:numCache>
                <c:formatCode>0.0</c:formatCode>
                <c:ptCount val="5"/>
                <c:pt idx="0">
                  <c:v>71466.3</c:v>
                </c:pt>
                <c:pt idx="1">
                  <c:v>76902.5</c:v>
                </c:pt>
                <c:pt idx="2">
                  <c:v>139149.70000000001</c:v>
                </c:pt>
                <c:pt idx="3">
                  <c:v>36977.699999999997</c:v>
                </c:pt>
                <c:pt idx="4">
                  <c:v>187587.9</c:v>
                </c:pt>
              </c:numCache>
            </c:numRef>
          </c:val>
          <c:extLst>
            <c:ext xmlns:c16="http://schemas.microsoft.com/office/drawing/2014/chart" uri="{C3380CC4-5D6E-409C-BE32-E72D297353CC}">
              <c16:uniqueId val="{00000001-7C76-4C7B-9DEA-2D45FDAA149D}"/>
            </c:ext>
          </c:extLst>
        </c:ser>
        <c:ser>
          <c:idx val="2"/>
          <c:order val="2"/>
          <c:tx>
            <c:strRef>
              <c:f>Sheet3!$O$7</c:f>
              <c:strCache>
                <c:ptCount val="1"/>
                <c:pt idx="0">
                  <c:v>2017</c:v>
                </c:pt>
              </c:strCache>
            </c:strRef>
          </c:tx>
          <c:spPr>
            <a:solidFill>
              <a:schemeClr val="accent3"/>
            </a:solidFill>
            <a:ln>
              <a:noFill/>
            </a:ln>
            <a:effectLst/>
            <a:sp3d/>
          </c:spPr>
          <c:invertIfNegative val="0"/>
          <c:cat>
            <c:strRef>
              <c:f>Sheet3!$L$8:$L$12</c:f>
              <c:strCache>
                <c:ptCount val="5"/>
                <c:pt idx="0">
                  <c:v>Видин</c:v>
                </c:pt>
                <c:pt idx="1">
                  <c:v>Враца</c:v>
                </c:pt>
                <c:pt idx="2">
                  <c:v>Ловеч</c:v>
                </c:pt>
                <c:pt idx="3">
                  <c:v>Монтана</c:v>
                </c:pt>
                <c:pt idx="4">
                  <c:v>Плевен</c:v>
                </c:pt>
              </c:strCache>
            </c:strRef>
          </c:cat>
          <c:val>
            <c:numRef>
              <c:f>Sheet3!$O$8:$O$12</c:f>
              <c:numCache>
                <c:formatCode>0.0</c:formatCode>
                <c:ptCount val="5"/>
                <c:pt idx="0">
                  <c:v>73043.399999999994</c:v>
                </c:pt>
                <c:pt idx="1">
                  <c:v>108893.3</c:v>
                </c:pt>
                <c:pt idx="2">
                  <c:v>114072.5</c:v>
                </c:pt>
                <c:pt idx="3">
                  <c:v>38190.699999999997</c:v>
                </c:pt>
                <c:pt idx="4">
                  <c:v>226473.3</c:v>
                </c:pt>
              </c:numCache>
            </c:numRef>
          </c:val>
          <c:extLst>
            <c:ext xmlns:c16="http://schemas.microsoft.com/office/drawing/2014/chart" uri="{C3380CC4-5D6E-409C-BE32-E72D297353CC}">
              <c16:uniqueId val="{00000002-7C76-4C7B-9DEA-2D45FDAA149D}"/>
            </c:ext>
          </c:extLst>
        </c:ser>
        <c:ser>
          <c:idx val="3"/>
          <c:order val="3"/>
          <c:tx>
            <c:strRef>
              <c:f>Sheet3!$P$7</c:f>
              <c:strCache>
                <c:ptCount val="1"/>
                <c:pt idx="0">
                  <c:v>2018</c:v>
                </c:pt>
              </c:strCache>
            </c:strRef>
          </c:tx>
          <c:spPr>
            <a:solidFill>
              <a:schemeClr val="accent4"/>
            </a:solidFill>
            <a:ln>
              <a:noFill/>
            </a:ln>
            <a:effectLst/>
            <a:sp3d/>
          </c:spPr>
          <c:invertIfNegative val="0"/>
          <c:cat>
            <c:strRef>
              <c:f>Sheet3!$L$8:$L$12</c:f>
              <c:strCache>
                <c:ptCount val="5"/>
                <c:pt idx="0">
                  <c:v>Видин</c:v>
                </c:pt>
                <c:pt idx="1">
                  <c:v>Враца</c:v>
                </c:pt>
                <c:pt idx="2">
                  <c:v>Ловеч</c:v>
                </c:pt>
                <c:pt idx="3">
                  <c:v>Монтана</c:v>
                </c:pt>
                <c:pt idx="4">
                  <c:v>Плевен</c:v>
                </c:pt>
              </c:strCache>
            </c:strRef>
          </c:cat>
          <c:val>
            <c:numRef>
              <c:f>Sheet3!$P$8:$P$12</c:f>
              <c:numCache>
                <c:formatCode>0.0</c:formatCode>
                <c:ptCount val="5"/>
                <c:pt idx="0">
                  <c:v>80908.5</c:v>
                </c:pt>
                <c:pt idx="1">
                  <c:v>106294.2</c:v>
                </c:pt>
                <c:pt idx="2">
                  <c:v>120981.5</c:v>
                </c:pt>
                <c:pt idx="3">
                  <c:v>35542.199999999997</c:v>
                </c:pt>
                <c:pt idx="4">
                  <c:v>125994.9</c:v>
                </c:pt>
              </c:numCache>
            </c:numRef>
          </c:val>
          <c:extLst>
            <c:ext xmlns:c16="http://schemas.microsoft.com/office/drawing/2014/chart" uri="{C3380CC4-5D6E-409C-BE32-E72D297353CC}">
              <c16:uniqueId val="{00000003-7C76-4C7B-9DEA-2D45FDAA149D}"/>
            </c:ext>
          </c:extLst>
        </c:ser>
        <c:ser>
          <c:idx val="4"/>
          <c:order val="4"/>
          <c:tx>
            <c:strRef>
              <c:f>Sheet3!$Q$7</c:f>
              <c:strCache>
                <c:ptCount val="1"/>
                <c:pt idx="0">
                  <c:v>2019</c:v>
                </c:pt>
              </c:strCache>
            </c:strRef>
          </c:tx>
          <c:spPr>
            <a:solidFill>
              <a:schemeClr val="accent5"/>
            </a:solidFill>
            <a:ln>
              <a:noFill/>
            </a:ln>
            <a:effectLst/>
            <a:sp3d/>
          </c:spPr>
          <c:invertIfNegative val="0"/>
          <c:cat>
            <c:strRef>
              <c:f>Sheet3!$L$8:$L$12</c:f>
              <c:strCache>
                <c:ptCount val="5"/>
                <c:pt idx="0">
                  <c:v>Видин</c:v>
                </c:pt>
                <c:pt idx="1">
                  <c:v>Враца</c:v>
                </c:pt>
                <c:pt idx="2">
                  <c:v>Ловеч</c:v>
                </c:pt>
                <c:pt idx="3">
                  <c:v>Монтана</c:v>
                </c:pt>
                <c:pt idx="4">
                  <c:v>Плевен</c:v>
                </c:pt>
              </c:strCache>
            </c:strRef>
          </c:cat>
          <c:val>
            <c:numRef>
              <c:f>Sheet3!$Q$8:$Q$12</c:f>
              <c:numCache>
                <c:formatCode>0.0</c:formatCode>
                <c:ptCount val="5"/>
                <c:pt idx="0">
                  <c:v>86281.1</c:v>
                </c:pt>
                <c:pt idx="1">
                  <c:v>80028.600000000006</c:v>
                </c:pt>
                <c:pt idx="2">
                  <c:v>147116.9</c:v>
                </c:pt>
                <c:pt idx="3">
                  <c:v>35355.699999999997</c:v>
                </c:pt>
                <c:pt idx="4">
                  <c:v>275062.7</c:v>
                </c:pt>
              </c:numCache>
            </c:numRef>
          </c:val>
          <c:extLst>
            <c:ext xmlns:c16="http://schemas.microsoft.com/office/drawing/2014/chart" uri="{C3380CC4-5D6E-409C-BE32-E72D297353CC}">
              <c16:uniqueId val="{00000004-7C76-4C7B-9DEA-2D45FDAA149D}"/>
            </c:ext>
          </c:extLst>
        </c:ser>
        <c:dLbls>
          <c:showLegendKey val="0"/>
          <c:showVal val="0"/>
          <c:showCatName val="0"/>
          <c:showSerName val="0"/>
          <c:showPercent val="0"/>
          <c:showBubbleSize val="0"/>
        </c:dLbls>
        <c:gapWidth val="150"/>
        <c:shape val="box"/>
        <c:axId val="110196224"/>
        <c:axId val="110514688"/>
        <c:axId val="0"/>
      </c:bar3DChart>
      <c:catAx>
        <c:axId val="1101962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10514688"/>
        <c:crosses val="autoZero"/>
        <c:auto val="1"/>
        <c:lblAlgn val="ctr"/>
        <c:lblOffset val="100"/>
        <c:noMultiLvlLbl val="0"/>
      </c:catAx>
      <c:valAx>
        <c:axId val="1105146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101962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Sheet3!$B$43</c:f>
              <c:strCache>
                <c:ptCount val="1"/>
                <c:pt idx="0">
                  <c:v>2018</c:v>
                </c:pt>
              </c:strCache>
            </c:strRef>
          </c:tx>
          <c:spPr>
            <a:solidFill>
              <a:schemeClr val="accent1"/>
            </a:solidFill>
            <a:ln>
              <a:noFill/>
            </a:ln>
            <a:effectLst/>
            <a:sp3d/>
          </c:spPr>
          <c:invertIfNegative val="0"/>
          <c:cat>
            <c:strRef>
              <c:f>Sheet3!$A$44:$A$49</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Sheet3!$B$44:$B$49</c:f>
              <c:numCache>
                <c:formatCode>0</c:formatCode>
                <c:ptCount val="6"/>
                <c:pt idx="0">
                  <c:v>1745.9999999999984</c:v>
                </c:pt>
                <c:pt idx="1">
                  <c:v>2325.9999999999995</c:v>
                </c:pt>
                <c:pt idx="2">
                  <c:v>3673</c:v>
                </c:pt>
                <c:pt idx="3">
                  <c:v>2578.0000000000005</c:v>
                </c:pt>
                <c:pt idx="4">
                  <c:v>20401.000000000007</c:v>
                </c:pt>
                <c:pt idx="5">
                  <c:v>3886.0000000000014</c:v>
                </c:pt>
              </c:numCache>
            </c:numRef>
          </c:val>
          <c:extLst>
            <c:ext xmlns:c16="http://schemas.microsoft.com/office/drawing/2014/chart" uri="{C3380CC4-5D6E-409C-BE32-E72D297353CC}">
              <c16:uniqueId val="{00000000-3A1C-4527-9E59-77EFA0C39AC9}"/>
            </c:ext>
          </c:extLst>
        </c:ser>
        <c:ser>
          <c:idx val="1"/>
          <c:order val="1"/>
          <c:tx>
            <c:strRef>
              <c:f>Sheet3!$C$43</c:f>
              <c:strCache>
                <c:ptCount val="1"/>
                <c:pt idx="0">
                  <c:v>2019</c:v>
                </c:pt>
              </c:strCache>
            </c:strRef>
          </c:tx>
          <c:spPr>
            <a:solidFill>
              <a:schemeClr val="accent2"/>
            </a:solidFill>
            <a:ln>
              <a:noFill/>
            </a:ln>
            <a:effectLst/>
            <a:sp3d/>
          </c:spPr>
          <c:invertIfNegative val="0"/>
          <c:cat>
            <c:strRef>
              <c:f>Sheet3!$A$44:$A$49</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Sheet3!$C$44:$C$49</c:f>
              <c:numCache>
                <c:formatCode>0</c:formatCode>
                <c:ptCount val="6"/>
                <c:pt idx="0">
                  <c:v>1639</c:v>
                </c:pt>
                <c:pt idx="1">
                  <c:v>2350</c:v>
                </c:pt>
                <c:pt idx="2">
                  <c:v>3687</c:v>
                </c:pt>
                <c:pt idx="3">
                  <c:v>2730</c:v>
                </c:pt>
                <c:pt idx="4">
                  <c:v>20175</c:v>
                </c:pt>
                <c:pt idx="5">
                  <c:v>4405</c:v>
                </c:pt>
              </c:numCache>
            </c:numRef>
          </c:val>
          <c:extLst>
            <c:ext xmlns:c16="http://schemas.microsoft.com/office/drawing/2014/chart" uri="{C3380CC4-5D6E-409C-BE32-E72D297353CC}">
              <c16:uniqueId val="{00000001-3A1C-4527-9E59-77EFA0C39AC9}"/>
            </c:ext>
          </c:extLst>
        </c:ser>
        <c:dLbls>
          <c:showLegendKey val="0"/>
          <c:showVal val="0"/>
          <c:showCatName val="0"/>
          <c:showSerName val="0"/>
          <c:showPercent val="0"/>
          <c:showBubbleSize val="0"/>
        </c:dLbls>
        <c:gapWidth val="150"/>
        <c:shape val="box"/>
        <c:axId val="110196736"/>
        <c:axId val="110516416"/>
        <c:axId val="0"/>
      </c:bar3DChart>
      <c:catAx>
        <c:axId val="110196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10516416"/>
        <c:crosses val="autoZero"/>
        <c:auto val="1"/>
        <c:lblAlgn val="ctr"/>
        <c:lblOffset val="100"/>
        <c:noMultiLvlLbl val="0"/>
      </c:catAx>
      <c:valAx>
        <c:axId val="1105164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10196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0"/>
          <c:tx>
            <c:strRef>
              <c:f>Sheet0!$A$4</c:f>
              <c:strCache>
                <c:ptCount val="1"/>
                <c:pt idx="0">
                  <c:v>Северозападен район</c:v>
                </c:pt>
              </c:strCache>
            </c:strRef>
          </c:tx>
          <c:spPr>
            <a:solidFill>
              <a:srgbClr val="C00000"/>
            </a:solidFill>
            <a:ln>
              <a:noFill/>
            </a:ln>
            <a:effectLst/>
            <a:sp3d/>
          </c:spPr>
          <c:invertIfNegative val="0"/>
          <c:cat>
            <c:strRef>
              <c:f>Sheet0!$B$3:$E$3</c:f>
              <c:strCache>
                <c:ptCount val="4"/>
                <c:pt idx="0">
                  <c:v>2016</c:v>
                </c:pt>
                <c:pt idx="1">
                  <c:v>2017</c:v>
                </c:pt>
                <c:pt idx="2">
                  <c:v>2018</c:v>
                </c:pt>
                <c:pt idx="3">
                  <c:v>2019</c:v>
                </c:pt>
              </c:strCache>
            </c:strRef>
          </c:cat>
          <c:val>
            <c:numRef>
              <c:f>Sheet0!$B$4:$E$4</c:f>
              <c:numCache>
                <c:formatCode>0</c:formatCode>
                <c:ptCount val="4"/>
                <c:pt idx="0">
                  <c:v>6277.0230000000001</c:v>
                </c:pt>
                <c:pt idx="1">
                  <c:v>6904.1030000000001</c:v>
                </c:pt>
                <c:pt idx="2">
                  <c:v>7677.6570000000002</c:v>
                </c:pt>
                <c:pt idx="3">
                  <c:v>7703.1779999999999</c:v>
                </c:pt>
              </c:numCache>
            </c:numRef>
          </c:val>
          <c:extLst>
            <c:ext xmlns:c16="http://schemas.microsoft.com/office/drawing/2014/chart" uri="{C3380CC4-5D6E-409C-BE32-E72D297353CC}">
              <c16:uniqueId val="{00000000-CB92-4761-BD20-FD5607C9D71F}"/>
            </c:ext>
          </c:extLst>
        </c:ser>
        <c:ser>
          <c:idx val="2"/>
          <c:order val="1"/>
          <c:tx>
            <c:strRef>
              <c:f>Sheet0!$A$5</c:f>
              <c:strCache>
                <c:ptCount val="1"/>
                <c:pt idx="0">
                  <c:v>Северен централен район</c:v>
                </c:pt>
              </c:strCache>
            </c:strRef>
          </c:tx>
          <c:spPr>
            <a:solidFill>
              <a:schemeClr val="accent6">
                <a:lumMod val="75000"/>
              </a:schemeClr>
            </a:solidFill>
            <a:ln>
              <a:noFill/>
            </a:ln>
            <a:effectLst/>
            <a:sp3d/>
          </c:spPr>
          <c:invertIfNegative val="0"/>
          <c:cat>
            <c:strRef>
              <c:f>Sheet0!$B$3:$E$3</c:f>
              <c:strCache>
                <c:ptCount val="4"/>
                <c:pt idx="0">
                  <c:v>2016</c:v>
                </c:pt>
                <c:pt idx="1">
                  <c:v>2017</c:v>
                </c:pt>
                <c:pt idx="2">
                  <c:v>2018</c:v>
                </c:pt>
                <c:pt idx="3">
                  <c:v>2019</c:v>
                </c:pt>
              </c:strCache>
            </c:strRef>
          </c:cat>
          <c:val>
            <c:numRef>
              <c:f>Sheet0!$B$5:$E$5</c:f>
              <c:numCache>
                <c:formatCode>0</c:formatCode>
                <c:ptCount val="4"/>
                <c:pt idx="0">
                  <c:v>7401.4179999999997</c:v>
                </c:pt>
                <c:pt idx="1">
                  <c:v>7897.1660000000002</c:v>
                </c:pt>
                <c:pt idx="2">
                  <c:v>8416.0529999999999</c:v>
                </c:pt>
                <c:pt idx="3">
                  <c:v>8913.1770000000015</c:v>
                </c:pt>
              </c:numCache>
            </c:numRef>
          </c:val>
          <c:extLst>
            <c:ext xmlns:c16="http://schemas.microsoft.com/office/drawing/2014/chart" uri="{C3380CC4-5D6E-409C-BE32-E72D297353CC}">
              <c16:uniqueId val="{00000001-CB92-4761-BD20-FD5607C9D71F}"/>
            </c:ext>
          </c:extLst>
        </c:ser>
        <c:ser>
          <c:idx val="3"/>
          <c:order val="2"/>
          <c:tx>
            <c:strRef>
              <c:f>Sheet0!$A$6</c:f>
              <c:strCache>
                <c:ptCount val="1"/>
                <c:pt idx="0">
                  <c:v>Североизточен район</c:v>
                </c:pt>
              </c:strCache>
            </c:strRef>
          </c:tx>
          <c:spPr>
            <a:solidFill>
              <a:srgbClr val="7030A0"/>
            </a:solidFill>
            <a:ln>
              <a:noFill/>
            </a:ln>
            <a:effectLst/>
            <a:sp3d/>
          </c:spPr>
          <c:invertIfNegative val="0"/>
          <c:cat>
            <c:strRef>
              <c:f>Sheet0!$B$3:$E$3</c:f>
              <c:strCache>
                <c:ptCount val="4"/>
                <c:pt idx="0">
                  <c:v>2016</c:v>
                </c:pt>
                <c:pt idx="1">
                  <c:v>2017</c:v>
                </c:pt>
                <c:pt idx="2">
                  <c:v>2018</c:v>
                </c:pt>
                <c:pt idx="3">
                  <c:v>2019</c:v>
                </c:pt>
              </c:strCache>
            </c:strRef>
          </c:cat>
          <c:val>
            <c:numRef>
              <c:f>Sheet0!$B$6:$E$6</c:f>
              <c:numCache>
                <c:formatCode>0</c:formatCode>
                <c:ptCount val="4"/>
                <c:pt idx="0">
                  <c:v>10097.692999999999</c:v>
                </c:pt>
                <c:pt idx="1">
                  <c:v>10797.016000000001</c:v>
                </c:pt>
                <c:pt idx="2">
                  <c:v>11652.55</c:v>
                </c:pt>
                <c:pt idx="3">
                  <c:v>12337.064</c:v>
                </c:pt>
              </c:numCache>
            </c:numRef>
          </c:val>
          <c:extLst>
            <c:ext xmlns:c16="http://schemas.microsoft.com/office/drawing/2014/chart" uri="{C3380CC4-5D6E-409C-BE32-E72D297353CC}">
              <c16:uniqueId val="{00000002-CB92-4761-BD20-FD5607C9D71F}"/>
            </c:ext>
          </c:extLst>
        </c:ser>
        <c:ser>
          <c:idx val="4"/>
          <c:order val="3"/>
          <c:tx>
            <c:strRef>
              <c:f>Sheet0!$A$7</c:f>
              <c:strCache>
                <c:ptCount val="1"/>
                <c:pt idx="0">
                  <c:v>Югоизточен район</c:v>
                </c:pt>
              </c:strCache>
            </c:strRef>
          </c:tx>
          <c:spPr>
            <a:solidFill>
              <a:schemeClr val="accent1"/>
            </a:solidFill>
            <a:ln>
              <a:noFill/>
            </a:ln>
            <a:effectLst/>
            <a:sp3d/>
          </c:spPr>
          <c:invertIfNegative val="0"/>
          <c:cat>
            <c:strRef>
              <c:f>Sheet0!$B$3:$E$3</c:f>
              <c:strCache>
                <c:ptCount val="4"/>
                <c:pt idx="0">
                  <c:v>2016</c:v>
                </c:pt>
                <c:pt idx="1">
                  <c:v>2017</c:v>
                </c:pt>
                <c:pt idx="2">
                  <c:v>2018</c:v>
                </c:pt>
                <c:pt idx="3">
                  <c:v>2019</c:v>
                </c:pt>
              </c:strCache>
            </c:strRef>
          </c:cat>
          <c:val>
            <c:numRef>
              <c:f>Sheet0!$B$7:$E$7</c:f>
              <c:numCache>
                <c:formatCode>0</c:formatCode>
                <c:ptCount val="4"/>
                <c:pt idx="0">
                  <c:v>12340.007999999998</c:v>
                </c:pt>
                <c:pt idx="1">
                  <c:v>13202.017</c:v>
                </c:pt>
                <c:pt idx="2">
                  <c:v>13250.584999999999</c:v>
                </c:pt>
                <c:pt idx="3">
                  <c:v>13335.915000000001</c:v>
                </c:pt>
              </c:numCache>
            </c:numRef>
          </c:val>
          <c:extLst>
            <c:ext xmlns:c16="http://schemas.microsoft.com/office/drawing/2014/chart" uri="{C3380CC4-5D6E-409C-BE32-E72D297353CC}">
              <c16:uniqueId val="{00000003-CB92-4761-BD20-FD5607C9D71F}"/>
            </c:ext>
          </c:extLst>
        </c:ser>
        <c:ser>
          <c:idx val="5"/>
          <c:order val="4"/>
          <c:tx>
            <c:strRef>
              <c:f>Sheet0!$A$8</c:f>
              <c:strCache>
                <c:ptCount val="1"/>
                <c:pt idx="0">
                  <c:v>Югозападен район</c:v>
                </c:pt>
              </c:strCache>
            </c:strRef>
          </c:tx>
          <c:spPr>
            <a:solidFill>
              <a:srgbClr val="FF9966"/>
            </a:solidFill>
            <a:ln>
              <a:noFill/>
            </a:ln>
            <a:effectLst/>
            <a:sp3d/>
          </c:spPr>
          <c:invertIfNegative val="0"/>
          <c:cat>
            <c:strRef>
              <c:f>Sheet0!$B$3:$E$3</c:f>
              <c:strCache>
                <c:ptCount val="4"/>
                <c:pt idx="0">
                  <c:v>2016</c:v>
                </c:pt>
                <c:pt idx="1">
                  <c:v>2017</c:v>
                </c:pt>
                <c:pt idx="2">
                  <c:v>2018</c:v>
                </c:pt>
                <c:pt idx="3">
                  <c:v>2019</c:v>
                </c:pt>
              </c:strCache>
            </c:strRef>
          </c:cat>
          <c:val>
            <c:numRef>
              <c:f>Sheet0!$B$8:$E$8</c:f>
              <c:numCache>
                <c:formatCode>0</c:formatCode>
                <c:ptCount val="4"/>
                <c:pt idx="0">
                  <c:v>45713.246000000006</c:v>
                </c:pt>
                <c:pt idx="1">
                  <c:v>49214.16899999998</c:v>
                </c:pt>
                <c:pt idx="2">
                  <c:v>53204.887000000002</c:v>
                </c:pt>
                <c:pt idx="3">
                  <c:v>60534.317000000003</c:v>
                </c:pt>
              </c:numCache>
            </c:numRef>
          </c:val>
          <c:extLst>
            <c:ext xmlns:c16="http://schemas.microsoft.com/office/drawing/2014/chart" uri="{C3380CC4-5D6E-409C-BE32-E72D297353CC}">
              <c16:uniqueId val="{00000004-CB92-4761-BD20-FD5607C9D71F}"/>
            </c:ext>
          </c:extLst>
        </c:ser>
        <c:ser>
          <c:idx val="6"/>
          <c:order val="5"/>
          <c:tx>
            <c:strRef>
              <c:f>Sheet0!$A$9</c:f>
              <c:strCache>
                <c:ptCount val="1"/>
                <c:pt idx="0">
                  <c:v>Южен централен район</c:v>
                </c:pt>
              </c:strCache>
            </c:strRef>
          </c:tx>
          <c:spPr>
            <a:solidFill>
              <a:schemeClr val="accent1">
                <a:lumMod val="60000"/>
              </a:schemeClr>
            </a:solidFill>
            <a:ln>
              <a:noFill/>
            </a:ln>
            <a:effectLst/>
            <a:sp3d/>
          </c:spPr>
          <c:invertIfNegative val="0"/>
          <c:cat>
            <c:strRef>
              <c:f>Sheet0!$B$3:$E$3</c:f>
              <c:strCache>
                <c:ptCount val="4"/>
                <c:pt idx="0">
                  <c:v>2016</c:v>
                </c:pt>
                <c:pt idx="1">
                  <c:v>2017</c:v>
                </c:pt>
                <c:pt idx="2">
                  <c:v>2018</c:v>
                </c:pt>
                <c:pt idx="3">
                  <c:v>2019</c:v>
                </c:pt>
              </c:strCache>
            </c:strRef>
          </c:cat>
          <c:val>
            <c:numRef>
              <c:f>Sheet0!$B$9:$E$9</c:f>
              <c:numCache>
                <c:formatCode>0</c:formatCode>
                <c:ptCount val="4"/>
                <c:pt idx="0">
                  <c:v>13301.202000000001</c:v>
                </c:pt>
                <c:pt idx="1">
                  <c:v>14330.602999999999</c:v>
                </c:pt>
                <c:pt idx="2">
                  <c:v>15541.635</c:v>
                </c:pt>
                <c:pt idx="3">
                  <c:v>16948.598999999998</c:v>
                </c:pt>
              </c:numCache>
            </c:numRef>
          </c:val>
          <c:extLst>
            <c:ext xmlns:c16="http://schemas.microsoft.com/office/drawing/2014/chart" uri="{C3380CC4-5D6E-409C-BE32-E72D297353CC}">
              <c16:uniqueId val="{00000005-CB92-4761-BD20-FD5607C9D71F}"/>
            </c:ext>
          </c:extLst>
        </c:ser>
        <c:dLbls>
          <c:showLegendKey val="0"/>
          <c:showVal val="0"/>
          <c:showCatName val="0"/>
          <c:showSerName val="0"/>
          <c:showPercent val="0"/>
          <c:showBubbleSize val="0"/>
        </c:dLbls>
        <c:gapWidth val="150"/>
        <c:shape val="box"/>
        <c:axId val="108429824"/>
        <c:axId val="106263040"/>
        <c:axId val="0"/>
      </c:bar3DChart>
      <c:catAx>
        <c:axId val="1084298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06263040"/>
        <c:crosses val="autoZero"/>
        <c:auto val="1"/>
        <c:lblAlgn val="ctr"/>
        <c:lblOffset val="100"/>
        <c:noMultiLvlLbl val="0"/>
      </c:catAx>
      <c:valAx>
        <c:axId val="106263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084298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Sheet3!$B$33</c:f>
              <c:strCache>
                <c:ptCount val="1"/>
                <c:pt idx="0">
                  <c:v>2018</c:v>
                </c:pt>
              </c:strCache>
            </c:strRef>
          </c:tx>
          <c:spPr>
            <a:solidFill>
              <a:schemeClr val="accent1"/>
            </a:solidFill>
            <a:ln>
              <a:noFill/>
            </a:ln>
            <a:effectLst/>
            <a:sp3d/>
          </c:spPr>
          <c:invertIfNegative val="0"/>
          <c:dLbls>
            <c:dLbl>
              <c:idx val="4"/>
              <c:layout>
                <c:manualLayout>
                  <c:x val="-1.5576323987538941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EF6-4F5E-8C18-390BB8F29A7F}"/>
                </c:ext>
              </c:extLst>
            </c:dLbl>
            <c:spPr>
              <a:noFill/>
              <a:ln>
                <a:noFill/>
              </a:ln>
              <a:effectLst/>
            </c:spPr>
            <c:txPr>
              <a:bodyPr rot="-27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Sheet3!$A$34:$A$39</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Sheet3!$B$34:$B$39</c:f>
              <c:numCache>
                <c:formatCode>0</c:formatCode>
                <c:ptCount val="6"/>
                <c:pt idx="0">
                  <c:v>37436.999999999993</c:v>
                </c:pt>
                <c:pt idx="1">
                  <c:v>26612</c:v>
                </c:pt>
                <c:pt idx="2">
                  <c:v>49750</c:v>
                </c:pt>
                <c:pt idx="3">
                  <c:v>42137.000000000029</c:v>
                </c:pt>
                <c:pt idx="4">
                  <c:v>603853.0000000007</c:v>
                </c:pt>
                <c:pt idx="5">
                  <c:v>69115</c:v>
                </c:pt>
              </c:numCache>
            </c:numRef>
          </c:val>
          <c:extLst>
            <c:ext xmlns:c16="http://schemas.microsoft.com/office/drawing/2014/chart" uri="{C3380CC4-5D6E-409C-BE32-E72D297353CC}">
              <c16:uniqueId val="{00000001-5EF6-4F5E-8C18-390BB8F29A7F}"/>
            </c:ext>
          </c:extLst>
        </c:ser>
        <c:ser>
          <c:idx val="1"/>
          <c:order val="1"/>
          <c:tx>
            <c:strRef>
              <c:f>Sheet3!$C$33</c:f>
              <c:strCache>
                <c:ptCount val="1"/>
                <c:pt idx="0">
                  <c:v>2019</c:v>
                </c:pt>
              </c:strCache>
            </c:strRef>
          </c:tx>
          <c:spPr>
            <a:solidFill>
              <a:schemeClr val="accent2"/>
            </a:solidFill>
            <a:ln>
              <a:noFill/>
            </a:ln>
            <a:effectLst/>
            <a:sp3d/>
          </c:spPr>
          <c:invertIfNegative val="0"/>
          <c:dLbls>
            <c:dLbl>
              <c:idx val="0"/>
              <c:layout>
                <c:manualLayout>
                  <c:x val="1.2461059190031152E-2"/>
                  <c:y val="-2.376708259061287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EF6-4F5E-8C18-390BB8F29A7F}"/>
                </c:ext>
              </c:extLst>
            </c:dLbl>
            <c:dLbl>
              <c:idx val="1"/>
              <c:layout>
                <c:manualLayout>
                  <c:x val="9.3457943925233638E-3"/>
                  <c:y val="-8.7144962792864121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EF6-4F5E-8C18-390BB8F29A7F}"/>
                </c:ext>
              </c:extLst>
            </c:dLbl>
            <c:dLbl>
              <c:idx val="2"/>
              <c:layout>
                <c:manualLayout>
                  <c:x val="1.8691588785046672E-2"/>
                  <c:y val="2.376708259061200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EF6-4F5E-8C18-390BB8F29A7F}"/>
                </c:ext>
              </c:extLst>
            </c:dLbl>
            <c:dLbl>
              <c:idx val="3"/>
              <c:layout>
                <c:manualLayout>
                  <c:x val="9.345794392523251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EF6-4F5E-8C18-390BB8F29A7F}"/>
                </c:ext>
              </c:extLst>
            </c:dLbl>
            <c:dLbl>
              <c:idx val="4"/>
              <c:layout>
                <c:manualLayout>
                  <c:x val="9.3457943925233638E-3"/>
                  <c:y val="2.376708259061200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EF6-4F5E-8C18-390BB8F29A7F}"/>
                </c:ext>
              </c:extLst>
            </c:dLbl>
            <c:dLbl>
              <c:idx val="5"/>
              <c:layout>
                <c:manualLayout>
                  <c:x val="3.1152647975077767E-2"/>
                  <c:y val="9.506833036244801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EF6-4F5E-8C18-390BB8F29A7F}"/>
                </c:ext>
              </c:extLst>
            </c:dLbl>
            <c:spPr>
              <a:noFill/>
              <a:ln>
                <a:noFill/>
              </a:ln>
              <a:effectLst/>
            </c:spPr>
            <c:txPr>
              <a:bodyPr rot="-27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Sheet3!$A$34:$A$39</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Sheet3!$C$34:$C$39</c:f>
              <c:numCache>
                <c:formatCode>0</c:formatCode>
                <c:ptCount val="6"/>
                <c:pt idx="0">
                  <c:v>32106</c:v>
                </c:pt>
                <c:pt idx="1">
                  <c:v>30462.000000000004</c:v>
                </c:pt>
                <c:pt idx="2">
                  <c:v>63852.000000000036</c:v>
                </c:pt>
                <c:pt idx="3">
                  <c:v>47797.999999999985</c:v>
                </c:pt>
                <c:pt idx="4">
                  <c:v>736036.99999999942</c:v>
                </c:pt>
                <c:pt idx="5">
                  <c:v>91877.000000000029</c:v>
                </c:pt>
              </c:numCache>
            </c:numRef>
          </c:val>
          <c:extLst>
            <c:ext xmlns:c16="http://schemas.microsoft.com/office/drawing/2014/chart" uri="{C3380CC4-5D6E-409C-BE32-E72D297353CC}">
              <c16:uniqueId val="{00000008-5EF6-4F5E-8C18-390BB8F29A7F}"/>
            </c:ext>
          </c:extLst>
        </c:ser>
        <c:dLbls>
          <c:showLegendKey val="0"/>
          <c:showVal val="0"/>
          <c:showCatName val="0"/>
          <c:showSerName val="0"/>
          <c:showPercent val="0"/>
          <c:showBubbleSize val="0"/>
        </c:dLbls>
        <c:gapWidth val="150"/>
        <c:shape val="box"/>
        <c:axId val="110198272"/>
        <c:axId val="110796800"/>
        <c:axId val="0"/>
      </c:bar3DChart>
      <c:catAx>
        <c:axId val="110198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10796800"/>
        <c:crosses val="autoZero"/>
        <c:auto val="1"/>
        <c:lblAlgn val="ctr"/>
        <c:lblOffset val="100"/>
        <c:noMultiLvlLbl val="0"/>
      </c:catAx>
      <c:valAx>
        <c:axId val="110796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101982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Sheet6!$B$2</c:f>
              <c:strCache>
                <c:ptCount val="1"/>
                <c:pt idx="0">
                  <c:v>2019</c:v>
                </c:pt>
              </c:strCache>
            </c:strRef>
          </c:tx>
          <c:spPr>
            <a:solidFill>
              <a:schemeClr val="accent1"/>
            </a:solidFill>
            <a:ln>
              <a:noFill/>
            </a:ln>
            <a:effectLst/>
            <a:sp3d/>
          </c:spPr>
          <c:invertIfNegative val="0"/>
          <c:cat>
            <c:strRef>
              <c:f>Sheet6!$A$5:$A$10</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Sheet6!$B$5:$B$10</c:f>
              <c:numCache>
                <c:formatCode>0</c:formatCode>
                <c:ptCount val="6"/>
                <c:pt idx="0">
                  <c:v>21482928</c:v>
                </c:pt>
                <c:pt idx="1">
                  <c:v>35933903</c:v>
                </c:pt>
                <c:pt idx="2">
                  <c:v>465919010</c:v>
                </c:pt>
                <c:pt idx="3">
                  <c:v>576950103</c:v>
                </c:pt>
                <c:pt idx="4">
                  <c:v>288445053</c:v>
                </c:pt>
                <c:pt idx="5">
                  <c:v>133134803</c:v>
                </c:pt>
              </c:numCache>
            </c:numRef>
          </c:val>
          <c:extLst>
            <c:ext xmlns:c16="http://schemas.microsoft.com/office/drawing/2014/chart" uri="{C3380CC4-5D6E-409C-BE32-E72D297353CC}">
              <c16:uniqueId val="{00000000-8623-459B-88F5-ABBD3EAA15E4}"/>
            </c:ext>
          </c:extLst>
        </c:ser>
        <c:ser>
          <c:idx val="1"/>
          <c:order val="1"/>
          <c:tx>
            <c:strRef>
              <c:f>Sheet6!$C$2</c:f>
              <c:strCache>
                <c:ptCount val="1"/>
                <c:pt idx="0">
                  <c:v>2020</c:v>
                </c:pt>
              </c:strCache>
            </c:strRef>
          </c:tx>
          <c:spPr>
            <a:solidFill>
              <a:schemeClr val="accent2"/>
            </a:solidFill>
            <a:ln>
              <a:noFill/>
            </a:ln>
            <a:effectLst/>
            <a:sp3d/>
          </c:spPr>
          <c:invertIfNegative val="0"/>
          <c:cat>
            <c:strRef>
              <c:f>Sheet6!$A$5:$A$10</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Sheet6!$C$5:$C$10</c:f>
              <c:numCache>
                <c:formatCode>0</c:formatCode>
                <c:ptCount val="6"/>
                <c:pt idx="0">
                  <c:v>21824485</c:v>
                </c:pt>
                <c:pt idx="1">
                  <c:v>20257488</c:v>
                </c:pt>
                <c:pt idx="2">
                  <c:v>172638590</c:v>
                </c:pt>
                <c:pt idx="3">
                  <c:v>201961755</c:v>
                </c:pt>
                <c:pt idx="4">
                  <c:v>141440381</c:v>
                </c:pt>
                <c:pt idx="5">
                  <c:v>87422181</c:v>
                </c:pt>
              </c:numCache>
            </c:numRef>
          </c:val>
          <c:extLst>
            <c:ext xmlns:c16="http://schemas.microsoft.com/office/drawing/2014/chart" uri="{C3380CC4-5D6E-409C-BE32-E72D297353CC}">
              <c16:uniqueId val="{00000001-8623-459B-88F5-ABBD3EAA15E4}"/>
            </c:ext>
          </c:extLst>
        </c:ser>
        <c:dLbls>
          <c:showLegendKey val="0"/>
          <c:showVal val="0"/>
          <c:showCatName val="0"/>
          <c:showSerName val="0"/>
          <c:showPercent val="0"/>
          <c:showBubbleSize val="0"/>
        </c:dLbls>
        <c:gapWidth val="150"/>
        <c:shape val="box"/>
        <c:axId val="110392832"/>
        <c:axId val="110798528"/>
        <c:axId val="0"/>
      </c:bar3DChart>
      <c:catAx>
        <c:axId val="1103928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10798528"/>
        <c:crosses val="autoZero"/>
        <c:auto val="1"/>
        <c:lblAlgn val="ctr"/>
        <c:lblOffset val="100"/>
        <c:noMultiLvlLbl val="0"/>
      </c:catAx>
      <c:valAx>
        <c:axId val="110798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103928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Sheet6!$B$12</c:f>
              <c:strCache>
                <c:ptCount val="1"/>
                <c:pt idx="0">
                  <c:v>2019</c:v>
                </c:pt>
              </c:strCache>
            </c:strRef>
          </c:tx>
          <c:spPr>
            <a:solidFill>
              <a:schemeClr val="accent1"/>
            </a:solidFill>
            <a:ln>
              <a:noFill/>
            </a:ln>
            <a:effectLst/>
            <a:sp3d/>
          </c:spPr>
          <c:invertIfNegative val="0"/>
          <c:cat>
            <c:strRef>
              <c:f>Sheet6!$A$15:$A$19</c:f>
              <c:strCache>
                <c:ptCount val="5"/>
                <c:pt idx="0">
                  <c:v>Видин</c:v>
                </c:pt>
                <c:pt idx="1">
                  <c:v>Враца</c:v>
                </c:pt>
                <c:pt idx="2">
                  <c:v>Ловеч</c:v>
                </c:pt>
                <c:pt idx="3">
                  <c:v>Монтана</c:v>
                </c:pt>
                <c:pt idx="4">
                  <c:v>Плевен</c:v>
                </c:pt>
              </c:strCache>
            </c:strRef>
          </c:cat>
          <c:val>
            <c:numRef>
              <c:f>Sheet6!$B$15:$B$19</c:f>
              <c:numCache>
                <c:formatCode>0</c:formatCode>
                <c:ptCount val="5"/>
                <c:pt idx="0">
                  <c:v>2828049</c:v>
                </c:pt>
                <c:pt idx="1">
                  <c:v>2155147</c:v>
                </c:pt>
                <c:pt idx="2">
                  <c:v>10194181</c:v>
                </c:pt>
                <c:pt idx="3">
                  <c:v>2463880</c:v>
                </c:pt>
                <c:pt idx="4">
                  <c:v>3841671</c:v>
                </c:pt>
              </c:numCache>
            </c:numRef>
          </c:val>
          <c:extLst>
            <c:ext xmlns:c16="http://schemas.microsoft.com/office/drawing/2014/chart" uri="{C3380CC4-5D6E-409C-BE32-E72D297353CC}">
              <c16:uniqueId val="{00000000-FBE9-443B-87D6-AFC0A19AF449}"/>
            </c:ext>
          </c:extLst>
        </c:ser>
        <c:ser>
          <c:idx val="1"/>
          <c:order val="1"/>
          <c:tx>
            <c:strRef>
              <c:f>Sheet6!$C$12</c:f>
              <c:strCache>
                <c:ptCount val="1"/>
                <c:pt idx="0">
                  <c:v>2020</c:v>
                </c:pt>
              </c:strCache>
            </c:strRef>
          </c:tx>
          <c:spPr>
            <a:solidFill>
              <a:schemeClr val="accent2"/>
            </a:solidFill>
            <a:ln>
              <a:noFill/>
            </a:ln>
            <a:effectLst/>
            <a:sp3d/>
          </c:spPr>
          <c:invertIfNegative val="0"/>
          <c:cat>
            <c:strRef>
              <c:f>Sheet6!$A$15:$A$19</c:f>
              <c:strCache>
                <c:ptCount val="5"/>
                <c:pt idx="0">
                  <c:v>Видин</c:v>
                </c:pt>
                <c:pt idx="1">
                  <c:v>Враца</c:v>
                </c:pt>
                <c:pt idx="2">
                  <c:v>Ловеч</c:v>
                </c:pt>
                <c:pt idx="3">
                  <c:v>Монтана</c:v>
                </c:pt>
                <c:pt idx="4">
                  <c:v>Плевен</c:v>
                </c:pt>
              </c:strCache>
            </c:strRef>
          </c:cat>
          <c:val>
            <c:numRef>
              <c:f>Sheet6!$C$15:$C$19</c:f>
              <c:numCache>
                <c:formatCode>0</c:formatCode>
                <c:ptCount val="5"/>
                <c:pt idx="0">
                  <c:v>4350562</c:v>
                </c:pt>
                <c:pt idx="1">
                  <c:v>1647379</c:v>
                </c:pt>
                <c:pt idx="2">
                  <c:v>7754502</c:v>
                </c:pt>
                <c:pt idx="3">
                  <c:v>3890864</c:v>
                </c:pt>
                <c:pt idx="4">
                  <c:v>4181178</c:v>
                </c:pt>
              </c:numCache>
            </c:numRef>
          </c:val>
          <c:extLst>
            <c:ext xmlns:c16="http://schemas.microsoft.com/office/drawing/2014/chart" uri="{C3380CC4-5D6E-409C-BE32-E72D297353CC}">
              <c16:uniqueId val="{00000001-FBE9-443B-87D6-AFC0A19AF449}"/>
            </c:ext>
          </c:extLst>
        </c:ser>
        <c:dLbls>
          <c:showLegendKey val="0"/>
          <c:showVal val="0"/>
          <c:showCatName val="0"/>
          <c:showSerName val="0"/>
          <c:showPercent val="0"/>
          <c:showBubbleSize val="0"/>
        </c:dLbls>
        <c:gapWidth val="150"/>
        <c:shape val="box"/>
        <c:axId val="110393344"/>
        <c:axId val="110800256"/>
        <c:axId val="0"/>
      </c:bar3DChart>
      <c:catAx>
        <c:axId val="110393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10800256"/>
        <c:crosses val="autoZero"/>
        <c:auto val="1"/>
        <c:lblAlgn val="ctr"/>
        <c:lblOffset val="100"/>
        <c:noMultiLvlLbl val="0"/>
      </c:catAx>
      <c:valAx>
        <c:axId val="1108002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103933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'[teritorialno-razpredelenie-na-registriranite-bezrabotni-mladeji2020.xlsx]2020'!$M$6:$N$6</c:f>
              <c:strCache>
                <c:ptCount val="1"/>
                <c:pt idx="0">
                  <c:v>Младежи до 24 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'[teritorialno-razpredelenie-na-registriranite-bezrabotni-mladeji2020.xlsx]2020'!$L$28:$L$33</c:f>
              <c:strCache>
                <c:ptCount val="6"/>
                <c:pt idx="0">
                  <c:v>Общо за страната</c:v>
                </c:pt>
                <c:pt idx="1">
                  <c:v>Видин</c:v>
                </c:pt>
                <c:pt idx="2">
                  <c:v>Враца</c:v>
                </c:pt>
                <c:pt idx="3">
                  <c:v>Ловеч</c:v>
                </c:pt>
                <c:pt idx="4">
                  <c:v>Монтана</c:v>
                </c:pt>
                <c:pt idx="5">
                  <c:v>Плевен</c:v>
                </c:pt>
              </c:strCache>
            </c:strRef>
          </c:cat>
          <c:val>
            <c:numRef>
              <c:f>'[teritorialno-razpredelenie-na-registriranite-bezrabotni-mladeji2020.xlsx]2020'!$M$28:$M$33</c:f>
              <c:numCache>
                <c:formatCode>0.0</c:formatCode>
                <c:ptCount val="6"/>
                <c:pt idx="0">
                  <c:v>5.1796854072832401</c:v>
                </c:pt>
                <c:pt idx="1">
                  <c:v>5.3967401840170606</c:v>
                </c:pt>
                <c:pt idx="2">
                  <c:v>6.4850727680318814</c:v>
                </c:pt>
                <c:pt idx="3">
                  <c:v>4.9306421239689149</c:v>
                </c:pt>
                <c:pt idx="4">
                  <c:v>6.2922428060434559</c:v>
                </c:pt>
                <c:pt idx="5">
                  <c:v>5.705601989362437</c:v>
                </c:pt>
              </c:numCache>
            </c:numRef>
          </c:val>
          <c:extLst>
            <c:ext xmlns:c16="http://schemas.microsoft.com/office/drawing/2014/chart" uri="{C3380CC4-5D6E-409C-BE32-E72D297353CC}">
              <c16:uniqueId val="{00000000-36AF-4227-99C6-8CD5F2FBA5E3}"/>
            </c:ext>
          </c:extLst>
        </c:ser>
        <c:ser>
          <c:idx val="1"/>
          <c:order val="1"/>
          <c:tx>
            <c:strRef>
              <c:f>'[teritorialno-razpredelenie-na-registriranite-bezrabotni-mladeji2020.xlsx]2020'!$O$6:$P$6</c:f>
              <c:strCache>
                <c:ptCount val="1"/>
                <c:pt idx="0">
                  <c:v>Младежи до 29 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'[teritorialno-razpredelenie-na-registriranite-bezrabotni-mladeji2020.xlsx]2020'!$L$28:$L$33</c:f>
              <c:strCache>
                <c:ptCount val="6"/>
                <c:pt idx="0">
                  <c:v>Общо за страната</c:v>
                </c:pt>
                <c:pt idx="1">
                  <c:v>Видин</c:v>
                </c:pt>
                <c:pt idx="2">
                  <c:v>Враца</c:v>
                </c:pt>
                <c:pt idx="3">
                  <c:v>Ловеч</c:v>
                </c:pt>
                <c:pt idx="4">
                  <c:v>Монтана</c:v>
                </c:pt>
                <c:pt idx="5">
                  <c:v>Плевен</c:v>
                </c:pt>
              </c:strCache>
            </c:strRef>
          </c:cat>
          <c:val>
            <c:numRef>
              <c:f>'[teritorialno-razpredelenie-na-registriranite-bezrabotni-mladeji2020.xlsx]2020'!$N$28:$N$33</c:f>
              <c:numCache>
                <c:formatCode>0.0</c:formatCode>
                <c:ptCount val="6"/>
                <c:pt idx="0">
                  <c:v>12.78077786583968</c:v>
                </c:pt>
                <c:pt idx="1">
                  <c:v>12.172862702992887</c:v>
                </c:pt>
                <c:pt idx="2">
                  <c:v>14.390812368786248</c:v>
                </c:pt>
                <c:pt idx="3">
                  <c:v>12.452589979577223</c:v>
                </c:pt>
                <c:pt idx="4">
                  <c:v>13.579627355720461</c:v>
                </c:pt>
                <c:pt idx="5">
                  <c:v>12.789635667303692</c:v>
                </c:pt>
              </c:numCache>
            </c:numRef>
          </c:val>
          <c:extLst>
            <c:ext xmlns:c16="http://schemas.microsoft.com/office/drawing/2014/chart" uri="{C3380CC4-5D6E-409C-BE32-E72D297353CC}">
              <c16:uniqueId val="{00000001-36AF-4227-99C6-8CD5F2FBA5E3}"/>
            </c:ext>
          </c:extLst>
        </c:ser>
        <c:dLbls>
          <c:showLegendKey val="0"/>
          <c:showVal val="0"/>
          <c:showCatName val="0"/>
          <c:showSerName val="0"/>
          <c:showPercent val="0"/>
          <c:showBubbleSize val="0"/>
        </c:dLbls>
        <c:gapWidth val="150"/>
        <c:shape val="box"/>
        <c:axId val="110393856"/>
        <c:axId val="110801984"/>
        <c:axId val="0"/>
      </c:bar3DChart>
      <c:catAx>
        <c:axId val="110393856"/>
        <c:scaling>
          <c:orientation val="minMax"/>
        </c:scaling>
        <c:delete val="0"/>
        <c:axPos val="b"/>
        <c:numFmt formatCode="General" sourceLinked="0"/>
        <c:majorTickMark val="out"/>
        <c:minorTickMark val="none"/>
        <c:tickLblPos val="nextTo"/>
        <c:txPr>
          <a:bodyPr/>
          <a:lstStyle/>
          <a:p>
            <a:pPr>
              <a:defRPr b="1"/>
            </a:pPr>
            <a:endParaRPr lang="bg-BG"/>
          </a:p>
        </c:txPr>
        <c:crossAx val="110801984"/>
        <c:crosses val="autoZero"/>
        <c:auto val="1"/>
        <c:lblAlgn val="ctr"/>
        <c:lblOffset val="100"/>
        <c:noMultiLvlLbl val="0"/>
      </c:catAx>
      <c:valAx>
        <c:axId val="110801984"/>
        <c:scaling>
          <c:orientation val="minMax"/>
        </c:scaling>
        <c:delete val="0"/>
        <c:axPos val="l"/>
        <c:numFmt formatCode="0.0" sourceLinked="1"/>
        <c:majorTickMark val="out"/>
        <c:minorTickMark val="none"/>
        <c:tickLblPos val="nextTo"/>
        <c:crossAx val="110393856"/>
        <c:crosses val="autoZero"/>
        <c:crossBetween val="between"/>
        <c:majorUnit val="5"/>
      </c:valAx>
    </c:plotArea>
    <c:legend>
      <c:legendPos val="t"/>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6F3-4BEC-91DA-D723575047A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6F3-4BEC-91DA-D723575047AA}"/>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56F3-4BEC-91DA-D723575047A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6F3-4BEC-91DA-D723575047A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6F3-4BEC-91DA-D723575047AA}"/>
              </c:ext>
            </c:extLst>
          </c:dPt>
          <c:dLbls>
            <c:dLbl>
              <c:idx val="0"/>
              <c:layout>
                <c:manualLayout>
                  <c:x val="-9.4553018798095939E-2"/>
                  <c:y val="0.12157576575869999"/>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55512E61-94F4-4899-851D-69317F9F98CF}" type="CATEGORYNAME">
                      <a:rPr lang="bg-BG" sz="1200">
                        <a:solidFill>
                          <a:schemeClr val="bg1"/>
                        </a:solidFill>
                        <a:latin typeface="Times New Roman" panose="02020603050405020304" pitchFamily="18" charset="0"/>
                        <a:cs typeface="Times New Roman" panose="02020603050405020304" pitchFamily="18" charset="0"/>
                      </a:rPr>
                      <a:pPr>
                        <a:defRPr/>
                      </a:pPr>
                      <a:t>[CATEGORY NAME]</a:t>
                    </a:fld>
                    <a:r>
                      <a:rPr lang="bg-BG" sz="1200" baseline="0">
                        <a:solidFill>
                          <a:schemeClr val="bg1"/>
                        </a:solidFill>
                        <a:latin typeface="Times New Roman" panose="02020603050405020304" pitchFamily="18" charset="0"/>
                        <a:cs typeface="Times New Roman" panose="02020603050405020304" pitchFamily="18" charset="0"/>
                      </a:rPr>
                      <a:t>
</a:t>
                    </a:r>
                    <a:fld id="{13BBF607-EE52-406D-B254-E0A61826B840}" type="VALUE">
                      <a:rPr lang="bg-BG" sz="1200" baseline="0">
                        <a:solidFill>
                          <a:schemeClr val="bg1"/>
                        </a:solidFill>
                        <a:latin typeface="Times New Roman" panose="02020603050405020304" pitchFamily="18" charset="0"/>
                        <a:cs typeface="Times New Roman" panose="02020603050405020304" pitchFamily="18" charset="0"/>
                      </a:rPr>
                      <a:pPr>
                        <a:defRPr/>
                      </a:pPr>
                      <a:t>[VALUE]</a:t>
                    </a:fld>
                    <a:endParaRPr lang="bg-BG" sz="1200" baseline="0">
                      <a:solidFill>
                        <a:schemeClr val="bg1"/>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0"/>
              <c:showCatName val="1"/>
              <c:showSerName val="0"/>
              <c:showPercent val="1"/>
              <c:showBubbleSize val="0"/>
              <c:extLst>
                <c:ext xmlns:c15="http://schemas.microsoft.com/office/drawing/2012/chart" uri="{CE6537A1-D6FC-4f65-9D91-7224C49458BB}">
                  <c15:layout>
                    <c:manualLayout>
                      <c:w val="9.1561318206374934E-2"/>
                      <c:h val="0.11221431415044043"/>
                    </c:manualLayout>
                  </c15:layout>
                  <c15:dlblFieldTable/>
                  <c15:showDataLabelsRange val="0"/>
                </c:ext>
                <c:ext xmlns:c16="http://schemas.microsoft.com/office/drawing/2014/chart" uri="{C3380CC4-5D6E-409C-BE32-E72D297353CC}">
                  <c16:uniqueId val="{00000001-56F3-4BEC-91DA-D723575047AA}"/>
                </c:ext>
              </c:extLst>
            </c:dLbl>
            <c:dLbl>
              <c:idx val="1"/>
              <c:layout>
                <c:manualLayout>
                  <c:x val="-0.19992751311272486"/>
                  <c:y val="3.4048253247146491E-2"/>
                </c:manualLayout>
              </c:layout>
              <c:tx>
                <c:rich>
                  <a:bodyPr/>
                  <a:lstStyle/>
                  <a:p>
                    <a:fld id="{1B96C4A9-94C7-4932-9F80-11B6B8F30A56}" type="CATEGORYNAME">
                      <a:rPr lang="bg-BG" sz="1200">
                        <a:solidFill>
                          <a:schemeClr val="bg1"/>
                        </a:solidFill>
                        <a:latin typeface="Times New Roman" panose="02020603050405020304" pitchFamily="18" charset="0"/>
                        <a:cs typeface="Times New Roman" panose="02020603050405020304" pitchFamily="18" charset="0"/>
                      </a:rPr>
                      <a:pPr/>
                      <a:t>[CATEGORY NAME]</a:t>
                    </a:fld>
                    <a:r>
                      <a:rPr lang="bg-BG" sz="1200" baseline="0">
                        <a:solidFill>
                          <a:schemeClr val="bg1"/>
                        </a:solidFill>
                        <a:latin typeface="Times New Roman" panose="02020603050405020304" pitchFamily="18" charset="0"/>
                        <a:cs typeface="Times New Roman" panose="02020603050405020304" pitchFamily="18" charset="0"/>
                      </a:rPr>
                      <a:t>
</a:t>
                    </a:r>
                    <a:fld id="{E64FF3A1-00E2-40AF-A917-36E2D269F37B}" type="VALUE">
                      <a:rPr lang="bg-BG" sz="1200" baseline="0">
                        <a:solidFill>
                          <a:schemeClr val="bg1"/>
                        </a:solidFill>
                        <a:latin typeface="Times New Roman" panose="02020603050405020304" pitchFamily="18" charset="0"/>
                        <a:cs typeface="Times New Roman" panose="02020603050405020304" pitchFamily="18" charset="0"/>
                      </a:rPr>
                      <a:pPr/>
                      <a:t>[VALUE]</a:t>
                    </a:fld>
                    <a:endParaRPr lang="bg-BG" sz="1200" baseline="0">
                      <a:solidFill>
                        <a:schemeClr val="bg1"/>
                      </a:solidFill>
                      <a:latin typeface="Times New Roman" panose="02020603050405020304" pitchFamily="18" charset="0"/>
                      <a:cs typeface="Times New Roman" panose="02020603050405020304" pitchFamily="18" charset="0"/>
                    </a:endParaRP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6F3-4BEC-91DA-D723575047AA}"/>
                </c:ext>
              </c:extLst>
            </c:dLbl>
            <c:dLbl>
              <c:idx val="2"/>
              <c:layout>
                <c:manualLayout>
                  <c:x val="-0.18414170675991279"/>
                  <c:y val="-0.2252545000392149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68B6D8C2-08F8-45B5-AA42-50D9B1DAFBC6}" type="CATEGORYNAME">
                      <a:rPr lang="bg-BG" sz="1200">
                        <a:solidFill>
                          <a:schemeClr val="bg1"/>
                        </a:solidFill>
                        <a:latin typeface="Times New Roman" panose="02020603050405020304" pitchFamily="18" charset="0"/>
                        <a:cs typeface="Times New Roman" panose="02020603050405020304" pitchFamily="18" charset="0"/>
                      </a:rPr>
                      <a:pPr>
                        <a:defRPr/>
                      </a:pPr>
                      <a:t>[CATEGORY NAME]</a:t>
                    </a:fld>
                    <a:r>
                      <a:rPr lang="bg-BG" sz="1200" baseline="0">
                        <a:solidFill>
                          <a:schemeClr val="bg1"/>
                        </a:solidFill>
                        <a:latin typeface="Times New Roman" panose="02020603050405020304" pitchFamily="18" charset="0"/>
                        <a:cs typeface="Times New Roman" panose="02020603050405020304" pitchFamily="18" charset="0"/>
                      </a:rPr>
                      <a:t>
</a:t>
                    </a:r>
                    <a:fld id="{0FF2A251-96D0-4D56-B530-AEA67815720C}" type="VALUE">
                      <a:rPr lang="bg-BG" sz="1200" baseline="0">
                        <a:solidFill>
                          <a:schemeClr val="bg1"/>
                        </a:solidFill>
                        <a:latin typeface="Times New Roman" panose="02020603050405020304" pitchFamily="18" charset="0"/>
                        <a:cs typeface="Times New Roman" panose="02020603050405020304" pitchFamily="18" charset="0"/>
                      </a:rPr>
                      <a:pPr>
                        <a:defRPr/>
                      </a:pPr>
                      <a:t>[VALUE]</a:t>
                    </a:fld>
                    <a:endParaRPr lang="bg-BG" sz="1200" baseline="0">
                      <a:solidFill>
                        <a:schemeClr val="bg1"/>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0"/>
              <c:showCatName val="1"/>
              <c:showSerName val="0"/>
              <c:showPercent val="1"/>
              <c:showBubbleSize val="0"/>
              <c:extLst>
                <c:ext xmlns:c15="http://schemas.microsoft.com/office/drawing/2012/chart" uri="{CE6537A1-D6FC-4f65-9D91-7224C49458BB}">
                  <c15:layout>
                    <c:manualLayout>
                      <c:w val="0.12804961778481094"/>
                      <c:h val="0.11968476146888268"/>
                    </c:manualLayout>
                  </c15:layout>
                  <c15:dlblFieldTable/>
                  <c15:showDataLabelsRange val="0"/>
                </c:ext>
                <c:ext xmlns:c16="http://schemas.microsoft.com/office/drawing/2014/chart" uri="{C3380CC4-5D6E-409C-BE32-E72D297353CC}">
                  <c16:uniqueId val="{00000005-56F3-4BEC-91DA-D723575047AA}"/>
                </c:ext>
              </c:extLst>
            </c:dLbl>
            <c:dLbl>
              <c:idx val="3"/>
              <c:layout>
                <c:manualLayout>
                  <c:x val="0.13587020423095411"/>
                  <c:y val="-0.30697857275464646"/>
                </c:manualLayout>
              </c:layout>
              <c:tx>
                <c:rich>
                  <a:bodyPr/>
                  <a:lstStyle/>
                  <a:p>
                    <a:fld id="{64750227-E98A-4640-A349-3A194C65EB22}" type="CATEGORYNAME">
                      <a:rPr lang="bg-BG" sz="1200">
                        <a:solidFill>
                          <a:schemeClr val="bg1"/>
                        </a:solidFill>
                        <a:latin typeface="Times New Roman" panose="02020603050405020304" pitchFamily="18" charset="0"/>
                        <a:cs typeface="Times New Roman" panose="02020603050405020304" pitchFamily="18" charset="0"/>
                      </a:rPr>
                      <a:pPr/>
                      <a:t>[CATEGORY NAME]</a:t>
                    </a:fld>
                    <a:r>
                      <a:rPr lang="bg-BG" sz="1200" baseline="0">
                        <a:solidFill>
                          <a:schemeClr val="bg1"/>
                        </a:solidFill>
                        <a:latin typeface="Times New Roman" panose="02020603050405020304" pitchFamily="18" charset="0"/>
                        <a:cs typeface="Times New Roman" panose="02020603050405020304" pitchFamily="18" charset="0"/>
                      </a:rPr>
                      <a:t>
</a:t>
                    </a:r>
                    <a:fld id="{DFBC8344-5DF1-46F6-B787-7F1642040B72}" type="VALUE">
                      <a:rPr lang="bg-BG" sz="1200" baseline="0">
                        <a:solidFill>
                          <a:schemeClr val="bg1"/>
                        </a:solidFill>
                        <a:latin typeface="Times New Roman" panose="02020603050405020304" pitchFamily="18" charset="0"/>
                        <a:cs typeface="Times New Roman" panose="02020603050405020304" pitchFamily="18" charset="0"/>
                      </a:rPr>
                      <a:pPr/>
                      <a:t>[VALUE]</a:t>
                    </a:fld>
                    <a:endParaRPr lang="bg-BG" sz="1200" baseline="0">
                      <a:solidFill>
                        <a:schemeClr val="bg1"/>
                      </a:solidFill>
                      <a:latin typeface="Times New Roman" panose="02020603050405020304" pitchFamily="18" charset="0"/>
                      <a:cs typeface="Times New Roman" panose="02020603050405020304" pitchFamily="18" charset="0"/>
                    </a:endParaRP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6F3-4BEC-91DA-D723575047AA}"/>
                </c:ext>
              </c:extLst>
            </c:dLbl>
            <c:dLbl>
              <c:idx val="4"/>
              <c:layout>
                <c:manualLayout>
                  <c:x val="0.22906537007023225"/>
                  <c:y val="6.3274060851669214E-2"/>
                </c:manualLayout>
              </c:layout>
              <c:tx>
                <c:rich>
                  <a:bodyPr rot="0" spcFirstLastPara="1" vertOverflow="ellipsis" vert="horz" wrap="square" lIns="38100" tIns="19050" rIns="38100" bIns="19050" anchor="ctr" anchorCtr="0">
                    <a:noAutofit/>
                  </a:bodyPr>
                  <a:lstStyle/>
                  <a:p>
                    <a:pPr algn="ctr">
                      <a:defRPr sz="900" b="0" i="0" u="none" strike="noStrike" kern="1200" baseline="0">
                        <a:solidFill>
                          <a:schemeClr val="tx1">
                            <a:lumMod val="75000"/>
                            <a:lumOff val="25000"/>
                          </a:schemeClr>
                        </a:solidFill>
                        <a:latin typeface="+mn-lt"/>
                        <a:ea typeface="+mn-ea"/>
                        <a:cs typeface="+mn-cs"/>
                      </a:defRPr>
                    </a:pPr>
                    <a:fld id="{8D203B56-FD16-4DDB-83F8-926981AA4EC1}" type="CATEGORYNAME">
                      <a:rPr lang="bg-BG" sz="1200" baseline="0">
                        <a:solidFill>
                          <a:schemeClr val="bg1"/>
                        </a:solidFill>
                        <a:latin typeface="Times New Roman" panose="02020603050405020304" pitchFamily="18" charset="0"/>
                        <a:cs typeface="Times New Roman" panose="02020603050405020304" pitchFamily="18" charset="0"/>
                      </a:rPr>
                      <a:pPr algn="ctr">
                        <a:defRPr/>
                      </a:pPr>
                      <a:t>[CATEGORY NAME]</a:t>
                    </a:fld>
                    <a:r>
                      <a:rPr lang="bg-BG" sz="1200" baseline="0">
                        <a:solidFill>
                          <a:schemeClr val="bg1"/>
                        </a:solidFill>
                        <a:latin typeface="Times New Roman" panose="02020603050405020304" pitchFamily="18" charset="0"/>
                        <a:cs typeface="Times New Roman" panose="02020603050405020304" pitchFamily="18" charset="0"/>
                      </a:rPr>
                      <a:t>
</a:t>
                    </a:r>
                    <a:fld id="{00458DEF-4614-4408-B6A5-F0CA288E3A64}" type="VALUE">
                      <a:rPr lang="bg-BG" sz="1200" baseline="0">
                        <a:solidFill>
                          <a:schemeClr val="bg1"/>
                        </a:solidFill>
                        <a:latin typeface="Times New Roman" panose="02020603050405020304" pitchFamily="18" charset="0"/>
                        <a:cs typeface="Times New Roman" panose="02020603050405020304" pitchFamily="18" charset="0"/>
                      </a:rPr>
                      <a:pPr algn="ctr">
                        <a:defRPr/>
                      </a:pPr>
                      <a:t>[VALUE]</a:t>
                    </a:fld>
                    <a:endParaRPr lang="bg-BG" sz="1200" baseline="0">
                      <a:solidFill>
                        <a:schemeClr val="bg1"/>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0">
                  <a:noAutofit/>
                </a:bodyPr>
                <a:lstStyle/>
                <a:p>
                  <a:pPr algn="ctr">
                    <a:defRPr sz="900" b="0" i="0" u="none" strike="noStrike" kern="1200" baseline="0">
                      <a:solidFill>
                        <a:schemeClr val="tx1">
                          <a:lumMod val="75000"/>
                          <a:lumOff val="25000"/>
                        </a:schemeClr>
                      </a:solidFill>
                      <a:latin typeface="+mn-lt"/>
                      <a:ea typeface="+mn-ea"/>
                      <a:cs typeface="+mn-cs"/>
                    </a:defRPr>
                  </a:pPr>
                  <a:endParaRPr lang="bg-BG"/>
                </a:p>
              </c:txPr>
              <c:showLegendKey val="0"/>
              <c:showVal val="0"/>
              <c:showCatName val="1"/>
              <c:showSerName val="0"/>
              <c:showPercent val="1"/>
              <c:showBubbleSize val="0"/>
              <c:extLst>
                <c:ext xmlns:c15="http://schemas.microsoft.com/office/drawing/2012/chart" uri="{CE6537A1-D6FC-4f65-9D91-7224C49458BB}">
                  <c15:layout>
                    <c:manualLayout>
                      <c:w val="0.12479740680713128"/>
                      <c:h val="0.11899130222413278"/>
                    </c:manualLayout>
                  </c15:layout>
                  <c15:dlblFieldTable/>
                  <c15:showDataLabelsRange val="0"/>
                </c:ext>
                <c:ext xmlns:c16="http://schemas.microsoft.com/office/drawing/2014/chart" uri="{C3380CC4-5D6E-409C-BE32-E72D297353CC}">
                  <c16:uniqueId val="{00000009-56F3-4BEC-91DA-D723575047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Sheet1!$B$13:$B$17</c:f>
              <c:strCache>
                <c:ptCount val="5"/>
                <c:pt idx="0">
                  <c:v>Видин</c:v>
                </c:pt>
                <c:pt idx="1">
                  <c:v>Враца</c:v>
                </c:pt>
                <c:pt idx="2">
                  <c:v>Ловеч</c:v>
                </c:pt>
                <c:pt idx="3">
                  <c:v>Монтана</c:v>
                </c:pt>
                <c:pt idx="4">
                  <c:v>Плевен</c:v>
                </c:pt>
              </c:strCache>
            </c:strRef>
          </c:cat>
          <c:val>
            <c:numRef>
              <c:f>Sheet1!$C$13:$C$17</c:f>
              <c:numCache>
                <c:formatCode>0.0%</c:formatCode>
                <c:ptCount val="5"/>
                <c:pt idx="0">
                  <c:v>0.1152073732718894</c:v>
                </c:pt>
                <c:pt idx="1">
                  <c:v>0.18202764976958524</c:v>
                </c:pt>
                <c:pt idx="2">
                  <c:v>0.14746543778801843</c:v>
                </c:pt>
                <c:pt idx="3">
                  <c:v>0.20737327188940091</c:v>
                </c:pt>
                <c:pt idx="4">
                  <c:v>0.34792626728110598</c:v>
                </c:pt>
              </c:numCache>
            </c:numRef>
          </c:val>
          <c:extLst>
            <c:ext xmlns:c16="http://schemas.microsoft.com/office/drawing/2014/chart" uri="{C3380CC4-5D6E-409C-BE32-E72D297353CC}">
              <c16:uniqueId val="{0000000A-56F3-4BEC-91DA-D723575047AA}"/>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Sheet7!$B$3</c:f>
              <c:strCache>
                <c:ptCount val="1"/>
                <c:pt idx="0">
                  <c:v>2018</c:v>
                </c:pt>
              </c:strCache>
            </c:strRef>
          </c:tx>
          <c:spPr>
            <a:solidFill>
              <a:schemeClr val="accent1"/>
            </a:solidFill>
            <a:ln>
              <a:noFill/>
            </a:ln>
            <a:effectLst/>
            <a:sp3d/>
          </c:spPr>
          <c:invertIfNegative val="0"/>
          <c:cat>
            <c:strRef>
              <c:f>Sheet7!$A$6:$A$17</c:f>
              <c:strCache>
                <c:ptCount val="12"/>
                <c:pt idx="0">
                  <c:v>България</c:v>
                </c:pt>
                <c:pt idx="1">
                  <c:v>Северозападен</c:v>
                </c:pt>
                <c:pt idx="2">
                  <c:v>Видин</c:v>
                </c:pt>
                <c:pt idx="3">
                  <c:v>Враца</c:v>
                </c:pt>
                <c:pt idx="4">
                  <c:v>Ловеч</c:v>
                </c:pt>
                <c:pt idx="5">
                  <c:v>Монтана</c:v>
                </c:pt>
                <c:pt idx="6">
                  <c:v>Плевен</c:v>
                </c:pt>
                <c:pt idx="7">
                  <c:v>Северен централен</c:v>
                </c:pt>
                <c:pt idx="8">
                  <c:v>Североизточен</c:v>
                </c:pt>
                <c:pt idx="9">
                  <c:v>Югоизточен</c:v>
                </c:pt>
                <c:pt idx="10">
                  <c:v>Югозападен</c:v>
                </c:pt>
                <c:pt idx="11">
                  <c:v>Южен централен</c:v>
                </c:pt>
              </c:strCache>
            </c:strRef>
          </c:cat>
          <c:val>
            <c:numRef>
              <c:f>Sheet7!$B$6:$B$17</c:f>
              <c:numCache>
                <c:formatCode>0.0</c:formatCode>
                <c:ptCount val="12"/>
                <c:pt idx="0">
                  <c:v>99.51</c:v>
                </c:pt>
                <c:pt idx="1">
                  <c:v>99.54</c:v>
                </c:pt>
                <c:pt idx="2">
                  <c:v>99.76</c:v>
                </c:pt>
                <c:pt idx="3">
                  <c:v>99.63</c:v>
                </c:pt>
                <c:pt idx="4">
                  <c:v>99.67</c:v>
                </c:pt>
                <c:pt idx="5">
                  <c:v>98.3</c:v>
                </c:pt>
                <c:pt idx="6">
                  <c:v>100</c:v>
                </c:pt>
                <c:pt idx="7">
                  <c:v>99.8</c:v>
                </c:pt>
                <c:pt idx="8">
                  <c:v>99.94</c:v>
                </c:pt>
                <c:pt idx="9">
                  <c:v>99.93</c:v>
                </c:pt>
                <c:pt idx="10">
                  <c:v>99.7</c:v>
                </c:pt>
                <c:pt idx="11">
                  <c:v>98.44</c:v>
                </c:pt>
              </c:numCache>
            </c:numRef>
          </c:val>
          <c:extLst>
            <c:ext xmlns:c16="http://schemas.microsoft.com/office/drawing/2014/chart" uri="{C3380CC4-5D6E-409C-BE32-E72D297353CC}">
              <c16:uniqueId val="{00000000-3B08-4B48-871E-6470D132D21E}"/>
            </c:ext>
          </c:extLst>
        </c:ser>
        <c:ser>
          <c:idx val="1"/>
          <c:order val="1"/>
          <c:tx>
            <c:strRef>
              <c:f>Sheet7!$H$3</c:f>
              <c:strCache>
                <c:ptCount val="1"/>
                <c:pt idx="0">
                  <c:v>2019</c:v>
                </c:pt>
              </c:strCache>
            </c:strRef>
          </c:tx>
          <c:spPr>
            <a:solidFill>
              <a:schemeClr val="accent2"/>
            </a:solidFill>
            <a:ln>
              <a:noFill/>
            </a:ln>
            <a:effectLst/>
            <a:sp3d/>
          </c:spPr>
          <c:invertIfNegative val="0"/>
          <c:cat>
            <c:strRef>
              <c:f>Sheet7!$A$6:$A$17</c:f>
              <c:strCache>
                <c:ptCount val="12"/>
                <c:pt idx="0">
                  <c:v>България</c:v>
                </c:pt>
                <c:pt idx="1">
                  <c:v>Северозападен</c:v>
                </c:pt>
                <c:pt idx="2">
                  <c:v>Видин</c:v>
                </c:pt>
                <c:pt idx="3">
                  <c:v>Враца</c:v>
                </c:pt>
                <c:pt idx="4">
                  <c:v>Ловеч</c:v>
                </c:pt>
                <c:pt idx="5">
                  <c:v>Монтана</c:v>
                </c:pt>
                <c:pt idx="6">
                  <c:v>Плевен</c:v>
                </c:pt>
                <c:pt idx="7">
                  <c:v>Северен централен</c:v>
                </c:pt>
                <c:pt idx="8">
                  <c:v>Североизточен</c:v>
                </c:pt>
                <c:pt idx="9">
                  <c:v>Югоизточен</c:v>
                </c:pt>
                <c:pt idx="10">
                  <c:v>Югозападен</c:v>
                </c:pt>
                <c:pt idx="11">
                  <c:v>Южен централен</c:v>
                </c:pt>
              </c:strCache>
            </c:strRef>
          </c:cat>
          <c:val>
            <c:numRef>
              <c:f>Sheet7!$C$6:$C$17</c:f>
              <c:numCache>
                <c:formatCode>0.0</c:formatCode>
                <c:ptCount val="12"/>
                <c:pt idx="0">
                  <c:v>99.41</c:v>
                </c:pt>
                <c:pt idx="1">
                  <c:v>99.54</c:v>
                </c:pt>
                <c:pt idx="2">
                  <c:v>99.77</c:v>
                </c:pt>
                <c:pt idx="3">
                  <c:v>99.63</c:v>
                </c:pt>
                <c:pt idx="4">
                  <c:v>99.67</c:v>
                </c:pt>
                <c:pt idx="5">
                  <c:v>98.29</c:v>
                </c:pt>
                <c:pt idx="6">
                  <c:v>100</c:v>
                </c:pt>
                <c:pt idx="7">
                  <c:v>99.77</c:v>
                </c:pt>
                <c:pt idx="8">
                  <c:v>99.94</c:v>
                </c:pt>
                <c:pt idx="9">
                  <c:v>99.93</c:v>
                </c:pt>
                <c:pt idx="10">
                  <c:v>99.6</c:v>
                </c:pt>
                <c:pt idx="11">
                  <c:v>98.12</c:v>
                </c:pt>
              </c:numCache>
            </c:numRef>
          </c:val>
          <c:extLst>
            <c:ext xmlns:c16="http://schemas.microsoft.com/office/drawing/2014/chart" uri="{C3380CC4-5D6E-409C-BE32-E72D297353CC}">
              <c16:uniqueId val="{00000001-3B08-4B48-871E-6470D132D21E}"/>
            </c:ext>
          </c:extLst>
        </c:ser>
        <c:dLbls>
          <c:showLegendKey val="0"/>
          <c:showVal val="0"/>
          <c:showCatName val="0"/>
          <c:showSerName val="0"/>
          <c:showPercent val="0"/>
          <c:showBubbleSize val="0"/>
        </c:dLbls>
        <c:gapWidth val="150"/>
        <c:shape val="box"/>
        <c:axId val="110392320"/>
        <c:axId val="111845376"/>
        <c:axId val="0"/>
      </c:bar3DChart>
      <c:catAx>
        <c:axId val="110392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11845376"/>
        <c:crosses val="autoZero"/>
        <c:auto val="1"/>
        <c:lblAlgn val="ctr"/>
        <c:lblOffset val="100"/>
        <c:noMultiLvlLbl val="0"/>
      </c:catAx>
      <c:valAx>
        <c:axId val="1118453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10392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Sheet7!$B$25</c:f>
              <c:strCache>
                <c:ptCount val="1"/>
                <c:pt idx="0">
                  <c:v>2018</c:v>
                </c:pt>
              </c:strCache>
            </c:strRef>
          </c:tx>
          <c:spPr>
            <a:solidFill>
              <a:schemeClr val="accent1"/>
            </a:solidFill>
            <a:ln>
              <a:noFill/>
            </a:ln>
            <a:effectLst/>
            <a:sp3d/>
          </c:spPr>
          <c:invertIfNegative val="0"/>
          <c:cat>
            <c:strRef>
              <c:f>Sheet7!$A$28:$A$43</c:f>
              <c:strCache>
                <c:ptCount val="16"/>
                <c:pt idx="0">
                  <c:v>България</c:v>
                </c:pt>
                <c:pt idx="1">
                  <c:v>Северозападен</c:v>
                </c:pt>
                <c:pt idx="2">
                  <c:v>Видин</c:v>
                </c:pt>
                <c:pt idx="3">
                  <c:v>Враца</c:v>
                </c:pt>
                <c:pt idx="4">
                  <c:v>Ловеч</c:v>
                </c:pt>
                <c:pt idx="5">
                  <c:v>Монтана</c:v>
                </c:pt>
                <c:pt idx="6">
                  <c:v>Плевен</c:v>
                </c:pt>
                <c:pt idx="7">
                  <c:v>Северен централен</c:v>
                </c:pt>
                <c:pt idx="8">
                  <c:v>Североизточен</c:v>
                </c:pt>
                <c:pt idx="9">
                  <c:v>Варна</c:v>
                </c:pt>
                <c:pt idx="10">
                  <c:v>Добрич</c:v>
                </c:pt>
                <c:pt idx="11">
                  <c:v>Търговище</c:v>
                </c:pt>
                <c:pt idx="12">
                  <c:v>Шумен</c:v>
                </c:pt>
                <c:pt idx="13">
                  <c:v>Югоизточен</c:v>
                </c:pt>
                <c:pt idx="14">
                  <c:v>Югозападен</c:v>
                </c:pt>
                <c:pt idx="15">
                  <c:v>Южен централен</c:v>
                </c:pt>
              </c:strCache>
            </c:strRef>
          </c:cat>
          <c:val>
            <c:numRef>
              <c:f>Sheet7!$B$28:$B$43</c:f>
              <c:numCache>
                <c:formatCode>0.0</c:formatCode>
                <c:ptCount val="16"/>
                <c:pt idx="0">
                  <c:v>63.92</c:v>
                </c:pt>
                <c:pt idx="1">
                  <c:v>44.21</c:v>
                </c:pt>
                <c:pt idx="2">
                  <c:v>0.46</c:v>
                </c:pt>
                <c:pt idx="3">
                  <c:v>51.23</c:v>
                </c:pt>
                <c:pt idx="4">
                  <c:v>56.83</c:v>
                </c:pt>
                <c:pt idx="5">
                  <c:v>35.450000000000003</c:v>
                </c:pt>
                <c:pt idx="6">
                  <c:v>53.14</c:v>
                </c:pt>
                <c:pt idx="7">
                  <c:v>59.72</c:v>
                </c:pt>
                <c:pt idx="8">
                  <c:v>72.56</c:v>
                </c:pt>
                <c:pt idx="9">
                  <c:v>86.38</c:v>
                </c:pt>
                <c:pt idx="10">
                  <c:v>70.94</c:v>
                </c:pt>
                <c:pt idx="11">
                  <c:v>44.65</c:v>
                </c:pt>
                <c:pt idx="12">
                  <c:v>54.53</c:v>
                </c:pt>
                <c:pt idx="13">
                  <c:v>56.06</c:v>
                </c:pt>
                <c:pt idx="14">
                  <c:v>78</c:v>
                </c:pt>
                <c:pt idx="15">
                  <c:v>55.82</c:v>
                </c:pt>
              </c:numCache>
            </c:numRef>
          </c:val>
          <c:extLst>
            <c:ext xmlns:c16="http://schemas.microsoft.com/office/drawing/2014/chart" uri="{C3380CC4-5D6E-409C-BE32-E72D297353CC}">
              <c16:uniqueId val="{00000000-072D-4398-BF0E-B40298AFF948}"/>
            </c:ext>
          </c:extLst>
        </c:ser>
        <c:ser>
          <c:idx val="1"/>
          <c:order val="1"/>
          <c:tx>
            <c:strRef>
              <c:f>Sheet7!$H$25</c:f>
              <c:strCache>
                <c:ptCount val="1"/>
                <c:pt idx="0">
                  <c:v>2019</c:v>
                </c:pt>
              </c:strCache>
            </c:strRef>
          </c:tx>
          <c:spPr>
            <a:solidFill>
              <a:schemeClr val="accent2"/>
            </a:solidFill>
            <a:ln>
              <a:noFill/>
            </a:ln>
            <a:effectLst/>
            <a:sp3d/>
          </c:spPr>
          <c:invertIfNegative val="0"/>
          <c:cat>
            <c:strRef>
              <c:f>Sheet7!$A$28:$A$43</c:f>
              <c:strCache>
                <c:ptCount val="16"/>
                <c:pt idx="0">
                  <c:v>България</c:v>
                </c:pt>
                <c:pt idx="1">
                  <c:v>Северозападен</c:v>
                </c:pt>
                <c:pt idx="2">
                  <c:v>Видин</c:v>
                </c:pt>
                <c:pt idx="3">
                  <c:v>Враца</c:v>
                </c:pt>
                <c:pt idx="4">
                  <c:v>Ловеч</c:v>
                </c:pt>
                <c:pt idx="5">
                  <c:v>Монтана</c:v>
                </c:pt>
                <c:pt idx="6">
                  <c:v>Плевен</c:v>
                </c:pt>
                <c:pt idx="7">
                  <c:v>Северен централен</c:v>
                </c:pt>
                <c:pt idx="8">
                  <c:v>Североизточен</c:v>
                </c:pt>
                <c:pt idx="9">
                  <c:v>Варна</c:v>
                </c:pt>
                <c:pt idx="10">
                  <c:v>Добрич</c:v>
                </c:pt>
                <c:pt idx="11">
                  <c:v>Търговище</c:v>
                </c:pt>
                <c:pt idx="12">
                  <c:v>Шумен</c:v>
                </c:pt>
                <c:pt idx="13">
                  <c:v>Югоизточен</c:v>
                </c:pt>
                <c:pt idx="14">
                  <c:v>Югозападен</c:v>
                </c:pt>
                <c:pt idx="15">
                  <c:v>Южен централен</c:v>
                </c:pt>
              </c:strCache>
            </c:strRef>
          </c:cat>
          <c:val>
            <c:numRef>
              <c:f>Sheet7!$C$28:$C$43</c:f>
              <c:numCache>
                <c:formatCode>0.0</c:formatCode>
                <c:ptCount val="16"/>
                <c:pt idx="0">
                  <c:v>64.61</c:v>
                </c:pt>
                <c:pt idx="1">
                  <c:v>49.97</c:v>
                </c:pt>
                <c:pt idx="2">
                  <c:v>49.48</c:v>
                </c:pt>
                <c:pt idx="3">
                  <c:v>51.44</c:v>
                </c:pt>
                <c:pt idx="4">
                  <c:v>56.96</c:v>
                </c:pt>
                <c:pt idx="5">
                  <c:v>35.56</c:v>
                </c:pt>
                <c:pt idx="6">
                  <c:v>53.29</c:v>
                </c:pt>
                <c:pt idx="7">
                  <c:v>60.39</c:v>
                </c:pt>
                <c:pt idx="8">
                  <c:v>72.569999999999993</c:v>
                </c:pt>
                <c:pt idx="9">
                  <c:v>86.51</c:v>
                </c:pt>
                <c:pt idx="10">
                  <c:v>70.91</c:v>
                </c:pt>
                <c:pt idx="11">
                  <c:v>44.3</c:v>
                </c:pt>
                <c:pt idx="12">
                  <c:v>54.39</c:v>
                </c:pt>
                <c:pt idx="13">
                  <c:v>56.24</c:v>
                </c:pt>
                <c:pt idx="14">
                  <c:v>77.88</c:v>
                </c:pt>
                <c:pt idx="15">
                  <c:v>55.68</c:v>
                </c:pt>
              </c:numCache>
            </c:numRef>
          </c:val>
          <c:extLst>
            <c:ext xmlns:c16="http://schemas.microsoft.com/office/drawing/2014/chart" uri="{C3380CC4-5D6E-409C-BE32-E72D297353CC}">
              <c16:uniqueId val="{00000001-072D-4398-BF0E-B40298AFF948}"/>
            </c:ext>
          </c:extLst>
        </c:ser>
        <c:dLbls>
          <c:showLegendKey val="0"/>
          <c:showVal val="0"/>
          <c:showCatName val="0"/>
          <c:showSerName val="0"/>
          <c:showPercent val="0"/>
          <c:showBubbleSize val="0"/>
        </c:dLbls>
        <c:gapWidth val="150"/>
        <c:shape val="box"/>
        <c:axId val="110394880"/>
        <c:axId val="111847104"/>
        <c:axId val="0"/>
      </c:bar3DChart>
      <c:catAx>
        <c:axId val="110394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11847104"/>
        <c:crosses val="autoZero"/>
        <c:auto val="1"/>
        <c:lblAlgn val="ctr"/>
        <c:lblOffset val="100"/>
        <c:noMultiLvlLbl val="0"/>
      </c:catAx>
      <c:valAx>
        <c:axId val="1118471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1039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Sheet7!$B$47</c:f>
              <c:strCache>
                <c:ptCount val="1"/>
                <c:pt idx="0">
                  <c:v>2017</c:v>
                </c:pt>
              </c:strCache>
            </c:strRef>
          </c:tx>
          <c:invertIfNegative val="0"/>
          <c:dLbls>
            <c:dLbl>
              <c:idx val="1"/>
              <c:layout>
                <c:manualLayout>
                  <c:x val="-3.648382397522147E-17"/>
                  <c:y val="-1.38348446357840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79-467E-9980-5DB79A0C5A72}"/>
                </c:ext>
              </c:extLst>
            </c:dLbl>
            <c:numFmt formatCode="#,##0.0" sourceLinked="0"/>
            <c:spPr>
              <a:noFill/>
              <a:ln>
                <a:noFill/>
              </a:ln>
              <a:effectLst/>
            </c:spPr>
            <c:txPr>
              <a:bodyPr/>
              <a:lstStyle/>
              <a:p>
                <a:pPr>
                  <a:defRPr b="1"/>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Sheet7!$A$48:$A$54</c:f>
              <c:strCache>
                <c:ptCount val="7"/>
                <c:pt idx="0">
                  <c:v>Общо за страната</c:v>
                </c:pt>
                <c:pt idx="1">
                  <c:v>Северозападен район</c:v>
                </c:pt>
                <c:pt idx="2">
                  <c:v>Северен централен район</c:v>
                </c:pt>
                <c:pt idx="3">
                  <c:v>Североизточен район</c:v>
                </c:pt>
                <c:pt idx="4">
                  <c:v>Югоизточен район</c:v>
                </c:pt>
                <c:pt idx="5">
                  <c:v>Югозападен район</c:v>
                </c:pt>
                <c:pt idx="6">
                  <c:v>Южен централен район</c:v>
                </c:pt>
              </c:strCache>
            </c:strRef>
          </c:cat>
          <c:val>
            <c:numRef>
              <c:f>Sheet7!$B$48:$B$54</c:f>
              <c:numCache>
                <c:formatCode>0.0</c:formatCode>
                <c:ptCount val="7"/>
                <c:pt idx="0">
                  <c:v>99.69</c:v>
                </c:pt>
                <c:pt idx="1">
                  <c:v>100</c:v>
                </c:pt>
                <c:pt idx="2">
                  <c:v>99.86</c:v>
                </c:pt>
                <c:pt idx="3">
                  <c:v>99</c:v>
                </c:pt>
                <c:pt idx="4">
                  <c:v>100</c:v>
                </c:pt>
                <c:pt idx="5">
                  <c:v>99.78</c:v>
                </c:pt>
                <c:pt idx="6">
                  <c:v>99.5</c:v>
                </c:pt>
              </c:numCache>
            </c:numRef>
          </c:val>
          <c:extLst>
            <c:ext xmlns:c16="http://schemas.microsoft.com/office/drawing/2014/chart" uri="{C3380CC4-5D6E-409C-BE32-E72D297353CC}">
              <c16:uniqueId val="{00000001-0B79-467E-9980-5DB79A0C5A72}"/>
            </c:ext>
          </c:extLst>
        </c:ser>
        <c:ser>
          <c:idx val="1"/>
          <c:order val="1"/>
          <c:tx>
            <c:strRef>
              <c:f>Sheet7!$C$47</c:f>
              <c:strCache>
                <c:ptCount val="1"/>
                <c:pt idx="0">
                  <c:v>2018</c:v>
                </c:pt>
              </c:strCache>
            </c:strRef>
          </c:tx>
          <c:invertIfNegative val="0"/>
          <c:dLbls>
            <c:dLbl>
              <c:idx val="0"/>
              <c:layout>
                <c:manualLayout>
                  <c:x val="2.189054726368159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B79-467E-9980-5DB79A0C5A72}"/>
                </c:ext>
              </c:extLst>
            </c:dLbl>
            <c:dLbl>
              <c:idx val="1"/>
              <c:layout>
                <c:manualLayout>
                  <c:x val="2.9850746268656681E-2"/>
                  <c:y val="-1.03761334768380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79-467E-9980-5DB79A0C5A72}"/>
                </c:ext>
              </c:extLst>
            </c:dLbl>
            <c:dLbl>
              <c:idx val="2"/>
              <c:layout>
                <c:manualLayout>
                  <c:x val="2.1890547263681594E-2"/>
                  <c:y val="-1.585224301870520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B79-467E-9980-5DB79A0C5A72}"/>
                </c:ext>
              </c:extLst>
            </c:dLbl>
            <c:dLbl>
              <c:idx val="3"/>
              <c:layout>
                <c:manualLayout>
                  <c:x val="1.9900497512437738E-2"/>
                  <c:y val="-6.340897207482081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B79-467E-9980-5DB79A0C5A72}"/>
                </c:ext>
              </c:extLst>
            </c:dLbl>
            <c:dLbl>
              <c:idx val="4"/>
              <c:layout>
                <c:manualLayout>
                  <c:x val="3.1840796019900426E-2"/>
                  <c:y val="-3.45871115894602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B79-467E-9980-5DB79A0C5A72}"/>
                </c:ext>
              </c:extLst>
            </c:dLbl>
            <c:dLbl>
              <c:idx val="5"/>
              <c:layout>
                <c:manualLayout>
                  <c:x val="1.3930348258706468E-2"/>
                  <c:y val="-6.91742231789204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B79-467E-9980-5DB79A0C5A72}"/>
                </c:ext>
              </c:extLst>
            </c:dLbl>
            <c:dLbl>
              <c:idx val="6"/>
              <c:layout>
                <c:manualLayout>
                  <c:x val="2.3880597014925373E-2"/>
                  <c:y val="-3.170448603741040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B79-467E-9980-5DB79A0C5A72}"/>
                </c:ext>
              </c:extLst>
            </c:dLbl>
            <c:numFmt formatCode="#,##0.0" sourceLinked="0"/>
            <c:spPr>
              <a:noFill/>
              <a:ln>
                <a:noFill/>
              </a:ln>
              <a:effectLst/>
            </c:spPr>
            <c:txPr>
              <a:bodyPr/>
              <a:lstStyle/>
              <a:p>
                <a:pPr>
                  <a:defRPr b="1"/>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Sheet7!$A$48:$A$54</c:f>
              <c:strCache>
                <c:ptCount val="7"/>
                <c:pt idx="0">
                  <c:v>Общо за страната</c:v>
                </c:pt>
                <c:pt idx="1">
                  <c:v>Северозападен район</c:v>
                </c:pt>
                <c:pt idx="2">
                  <c:v>Северен централен район</c:v>
                </c:pt>
                <c:pt idx="3">
                  <c:v>Североизточен район</c:v>
                </c:pt>
                <c:pt idx="4">
                  <c:v>Югоизточен район</c:v>
                </c:pt>
                <c:pt idx="5">
                  <c:v>Югозападен район</c:v>
                </c:pt>
                <c:pt idx="6">
                  <c:v>Южен централен район</c:v>
                </c:pt>
              </c:strCache>
            </c:strRef>
          </c:cat>
          <c:val>
            <c:numRef>
              <c:f>Sheet7!$C$48:$C$54</c:f>
              <c:numCache>
                <c:formatCode>0.0</c:formatCode>
                <c:ptCount val="7"/>
                <c:pt idx="0">
                  <c:v>99.77</c:v>
                </c:pt>
                <c:pt idx="1">
                  <c:v>100</c:v>
                </c:pt>
                <c:pt idx="2">
                  <c:v>99.86</c:v>
                </c:pt>
                <c:pt idx="3">
                  <c:v>99.01</c:v>
                </c:pt>
                <c:pt idx="4">
                  <c:v>100</c:v>
                </c:pt>
                <c:pt idx="5">
                  <c:v>99.8</c:v>
                </c:pt>
                <c:pt idx="6">
                  <c:v>99.88</c:v>
                </c:pt>
              </c:numCache>
            </c:numRef>
          </c:val>
          <c:extLst>
            <c:ext xmlns:c16="http://schemas.microsoft.com/office/drawing/2014/chart" uri="{C3380CC4-5D6E-409C-BE32-E72D297353CC}">
              <c16:uniqueId val="{00000009-0B79-467E-9980-5DB79A0C5A72}"/>
            </c:ext>
          </c:extLst>
        </c:ser>
        <c:dLbls>
          <c:showLegendKey val="0"/>
          <c:showVal val="1"/>
          <c:showCatName val="0"/>
          <c:showSerName val="0"/>
          <c:showPercent val="0"/>
          <c:showBubbleSize val="0"/>
        </c:dLbls>
        <c:gapWidth val="150"/>
        <c:shape val="box"/>
        <c:axId val="111042560"/>
        <c:axId val="111848832"/>
        <c:axId val="0"/>
      </c:bar3DChart>
      <c:catAx>
        <c:axId val="111042560"/>
        <c:scaling>
          <c:orientation val="minMax"/>
        </c:scaling>
        <c:delete val="0"/>
        <c:axPos val="b"/>
        <c:numFmt formatCode="General" sourceLinked="0"/>
        <c:majorTickMark val="out"/>
        <c:minorTickMark val="none"/>
        <c:tickLblPos val="nextTo"/>
        <c:txPr>
          <a:bodyPr/>
          <a:lstStyle/>
          <a:p>
            <a:pPr>
              <a:defRPr b="1"/>
            </a:pPr>
            <a:endParaRPr lang="bg-BG"/>
          </a:p>
        </c:txPr>
        <c:crossAx val="111848832"/>
        <c:crosses val="autoZero"/>
        <c:auto val="1"/>
        <c:lblAlgn val="ctr"/>
        <c:lblOffset val="100"/>
        <c:noMultiLvlLbl val="0"/>
      </c:catAx>
      <c:valAx>
        <c:axId val="111848832"/>
        <c:scaling>
          <c:orientation val="minMax"/>
        </c:scaling>
        <c:delete val="0"/>
        <c:axPos val="l"/>
        <c:majorGridlines/>
        <c:numFmt formatCode="#,##0.0" sourceLinked="0"/>
        <c:majorTickMark val="out"/>
        <c:minorTickMark val="none"/>
        <c:tickLblPos val="nextTo"/>
        <c:txPr>
          <a:bodyPr/>
          <a:lstStyle/>
          <a:p>
            <a:pPr>
              <a:defRPr b="1"/>
            </a:pPr>
            <a:endParaRPr lang="bg-BG"/>
          </a:p>
        </c:txPr>
        <c:crossAx val="111042560"/>
        <c:crosses val="autoZero"/>
        <c:crossBetween val="between"/>
        <c:majorUnit val="0.5"/>
      </c:valAx>
    </c:plotArea>
    <c:legend>
      <c:legendPos val="t"/>
      <c:overlay val="0"/>
      <c:txPr>
        <a:bodyPr/>
        <a:lstStyle/>
        <a:p>
          <a:pPr>
            <a:defRPr b="1"/>
          </a:pPr>
          <a:endParaRPr lang="bg-BG"/>
        </a:p>
      </c:txPr>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12A1-458D-9B02-8109D67FFF7D}"/>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12A1-458D-9B02-8109D67FFF7D}"/>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12A1-458D-9B02-8109D67FFF7D}"/>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12A1-458D-9B02-8109D67FFF7D}"/>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12A1-458D-9B02-8109D67FFF7D}"/>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12A1-458D-9B02-8109D67FFF7D}"/>
              </c:ext>
            </c:extLst>
          </c:dPt>
          <c:dLbls>
            <c:dLbl>
              <c:idx val="0"/>
              <c:layout>
                <c:manualLayout>
                  <c:x val="-0.14299098749164973"/>
                  <c:y val="6.2236441680071947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r>
                      <a:rPr lang="bg-BG" sz="1200">
                        <a:latin typeface="Times New Roman" panose="02020603050405020304" pitchFamily="18" charset="0"/>
                        <a:cs typeface="Times New Roman" panose="02020603050405020304" pitchFamily="18" charset="0"/>
                      </a:rPr>
                      <a:t>Северозападен 12,09%</a:t>
                    </a:r>
                    <a:endParaRPr lang="bg-BG" sz="1200"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15:layout>
                    <c:manualLayout>
                      <c:w val="0.19988313708288058"/>
                      <c:h val="0.21425325346002891"/>
                    </c:manualLayout>
                  </c15:layout>
                </c:ext>
                <c:ext xmlns:c16="http://schemas.microsoft.com/office/drawing/2014/chart" uri="{C3380CC4-5D6E-409C-BE32-E72D297353CC}">
                  <c16:uniqueId val="{00000001-12A1-458D-9B02-8109D67FFF7D}"/>
                </c:ext>
              </c:extLst>
            </c:dLbl>
            <c:dLbl>
              <c:idx val="1"/>
              <c:layout>
                <c:manualLayout>
                  <c:x val="-0.1594725095892888"/>
                  <c:y val="8.0950932569082631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r>
                      <a:rPr lang="bg-BG" sz="1200">
                        <a:latin typeface="Times New Roman" panose="02020603050405020304" pitchFamily="18" charset="0"/>
                        <a:cs typeface="Times New Roman" panose="02020603050405020304" pitchFamily="18" charset="0"/>
                      </a:rPr>
                      <a:t>Северен централен </a:t>
                    </a:r>
                    <a:r>
                      <a:rPr lang="bg-BG"/>
                      <a:t>8,59%</a:t>
                    </a:r>
                    <a:endParaRPr lang="bg-BG"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15:layout>
                    <c:manualLayout>
                      <c:w val="0.15097818279838132"/>
                      <c:h val="0.20599049783102666"/>
                    </c:manualLayout>
                  </c15:layout>
                </c:ext>
                <c:ext xmlns:c16="http://schemas.microsoft.com/office/drawing/2014/chart" uri="{C3380CC4-5D6E-409C-BE32-E72D297353CC}">
                  <c16:uniqueId val="{00000003-12A1-458D-9B02-8109D67FFF7D}"/>
                </c:ext>
              </c:extLst>
            </c:dLbl>
            <c:dLbl>
              <c:idx val="2"/>
              <c:layout>
                <c:manualLayout>
                  <c:x val="-0.12060788807948025"/>
                  <c:y val="-0.13071321569207903"/>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r>
                      <a:rPr lang="bg-BG" sz="1200">
                        <a:latin typeface="Times New Roman" panose="02020603050405020304" pitchFamily="18" charset="0"/>
                        <a:cs typeface="Times New Roman" panose="02020603050405020304" pitchFamily="18" charset="0"/>
                      </a:rPr>
                      <a:t>Североизточен 9,14%</a:t>
                    </a:r>
                    <a:endParaRPr lang="bg-BG" sz="1200"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15:layout>
                    <c:manualLayout>
                      <c:w val="0.26507556744647831"/>
                      <c:h val="0.15228258624251187"/>
                    </c:manualLayout>
                  </c15:layout>
                </c:ext>
                <c:ext xmlns:c16="http://schemas.microsoft.com/office/drawing/2014/chart" uri="{C3380CC4-5D6E-409C-BE32-E72D297353CC}">
                  <c16:uniqueId val="{00000005-12A1-458D-9B02-8109D67FFF7D}"/>
                </c:ext>
              </c:extLst>
            </c:dLbl>
            <c:dLbl>
              <c:idx val="3"/>
              <c:layout>
                <c:manualLayout>
                  <c:x val="-0.19083270688335977"/>
                  <c:y val="-0.25655628514314249"/>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r>
                      <a:rPr lang="bg-BG" sz="1200">
                        <a:latin typeface="Times New Roman" panose="02020603050405020304" pitchFamily="18" charset="0"/>
                        <a:cs typeface="Times New Roman" panose="02020603050405020304" pitchFamily="18" charset="0"/>
                      </a:rPr>
                      <a:t>Югоизточен 12,75%</a:t>
                    </a:r>
                    <a:endParaRPr lang="bg-BG" sz="1200"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15:layout>
                    <c:manualLayout>
                      <c:w val="0.18499902056151121"/>
                      <c:h val="0.20599049783102666"/>
                    </c:manualLayout>
                  </c15:layout>
                </c:ext>
                <c:ext xmlns:c16="http://schemas.microsoft.com/office/drawing/2014/chart" uri="{C3380CC4-5D6E-409C-BE32-E72D297353CC}">
                  <c16:uniqueId val="{00000007-12A1-458D-9B02-8109D67FFF7D}"/>
                </c:ext>
              </c:extLst>
            </c:dLbl>
            <c:dLbl>
              <c:idx val="4"/>
              <c:layout>
                <c:manualLayout>
                  <c:x val="8.1116928213018663E-2"/>
                  <c:y val="-0.2891964470150795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r>
                      <a:rPr lang="bg-BG" sz="1200">
                        <a:latin typeface="Times New Roman" panose="02020603050405020304" pitchFamily="18" charset="0"/>
                        <a:cs typeface="Times New Roman" panose="02020603050405020304" pitchFamily="18" charset="0"/>
                      </a:rPr>
                      <a:t>Южен централен 17,38%</a:t>
                    </a:r>
                    <a:endParaRPr lang="bg-BG" sz="1200"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15:layout>
                    <c:manualLayout>
                      <c:w val="0.22752506776542364"/>
                      <c:h val="0.20599049783102666"/>
                    </c:manualLayout>
                  </c15:layout>
                </c:ext>
                <c:ext xmlns:c16="http://schemas.microsoft.com/office/drawing/2014/chart" uri="{C3380CC4-5D6E-409C-BE32-E72D297353CC}">
                  <c16:uniqueId val="{00000009-12A1-458D-9B02-8109D67FFF7D}"/>
                </c:ext>
              </c:extLst>
            </c:dLbl>
            <c:dLbl>
              <c:idx val="5"/>
              <c:layout>
                <c:manualLayout>
                  <c:x val="0.21256761892643489"/>
                  <c:y val="0.10248451953214585"/>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r>
                      <a:rPr lang="bg-BG" sz="1200">
                        <a:latin typeface="Times New Roman" panose="02020603050405020304" pitchFamily="18" charset="0"/>
                        <a:cs typeface="Times New Roman" panose="02020603050405020304" pitchFamily="18" charset="0"/>
                      </a:rPr>
                      <a:t>Югозападен 40,05%</a:t>
                    </a:r>
                  </a:p>
                  <a:p>
                    <a:pPr>
                      <a:defRPr sz="1100" b="1">
                        <a:solidFill>
                          <a:schemeClr val="bg1"/>
                        </a:solidFill>
                      </a:defRPr>
                    </a:pPr>
                    <a:r>
                      <a:rPr lang="bg-BG"/>
                      <a:t> </a:t>
                    </a:r>
                    <a:endParaRPr lang="bg-BG"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15:layout>
                    <c:manualLayout>
                      <c:w val="0.19563053236248931"/>
                      <c:h val="0.19772774220202438"/>
                    </c:manualLayout>
                  </c15:layout>
                </c:ext>
                <c:ext xmlns:c16="http://schemas.microsoft.com/office/drawing/2014/chart" uri="{C3380CC4-5D6E-409C-BE32-E72D297353CC}">
                  <c16:uniqueId val="{0000000B-12A1-458D-9B02-8109D67FFF7D}"/>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bg-BG"/>
              </a:p>
            </c:txPr>
            <c:dLblPos val="ctr"/>
            <c:showLegendKey val="0"/>
            <c:showVal val="0"/>
            <c:showCatName val="1"/>
            <c:showSerName val="0"/>
            <c:showPercent val="1"/>
            <c:showBubbleSize val="0"/>
            <c:showLeaderLines val="0"/>
            <c:extLst>
              <c:ext xmlns:c15="http://schemas.microsoft.com/office/drawing/2012/chart" uri="{CE6537A1-D6FC-4f65-9D91-7224C49458BB}"/>
            </c:extLst>
          </c:dLbls>
          <c:cat>
            <c:strRef>
              <c:f>Sheet2!$A$1:$A$6</c:f>
              <c:strCache>
                <c:ptCount val="6"/>
                <c:pt idx="0">
                  <c:v>Северозападен</c:v>
                </c:pt>
                <c:pt idx="1">
                  <c:v>Северен централен</c:v>
                </c:pt>
                <c:pt idx="2">
                  <c:v>Североизточен</c:v>
                </c:pt>
                <c:pt idx="3">
                  <c:v>Югоизточен</c:v>
                </c:pt>
                <c:pt idx="4">
                  <c:v>Южен централен</c:v>
                </c:pt>
                <c:pt idx="5">
                  <c:v>Югозападен</c:v>
                </c:pt>
              </c:strCache>
            </c:strRef>
          </c:cat>
          <c:val>
            <c:numRef>
              <c:f>Sheet2!$B$1:$B$6</c:f>
              <c:numCache>
                <c:formatCode>0.00%</c:formatCode>
                <c:ptCount val="6"/>
                <c:pt idx="0">
                  <c:v>0.12089999999999999</c:v>
                </c:pt>
                <c:pt idx="1">
                  <c:v>8.5900000000000004E-2</c:v>
                </c:pt>
                <c:pt idx="2">
                  <c:v>9.1399999999999995E-2</c:v>
                </c:pt>
                <c:pt idx="3">
                  <c:v>0.1275</c:v>
                </c:pt>
                <c:pt idx="4">
                  <c:v>0.17380000000000001</c:v>
                </c:pt>
                <c:pt idx="5">
                  <c:v>0.40050000000000002</c:v>
                </c:pt>
              </c:numCache>
            </c:numRef>
          </c:val>
          <c:extLst>
            <c:ext xmlns:c16="http://schemas.microsoft.com/office/drawing/2014/chart" uri="{C3380CC4-5D6E-409C-BE32-E72D297353CC}">
              <c16:uniqueId val="{0000000C-12A1-458D-9B02-8109D67FFF7D}"/>
            </c:ext>
          </c:extLst>
        </c:ser>
        <c:dLbls>
          <c:dLblPos val="ctr"/>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bg-BG"/>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28B-4C40-AA00-891204DD9288}"/>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28B-4C40-AA00-891204DD9288}"/>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28B-4C40-AA00-891204DD9288}"/>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28B-4C40-AA00-891204DD9288}"/>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28B-4C40-AA00-891204DD9288}"/>
              </c:ext>
            </c:extLst>
          </c:dPt>
          <c:dLbls>
            <c:dLbl>
              <c:idx val="0"/>
              <c:layout>
                <c:manualLayout>
                  <c:x val="-0.1575776580559009"/>
                  <c:y val="0.10151140722794266"/>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r>
                      <a:rPr lang="bg-BG" sz="1200">
                        <a:latin typeface="Times New Roman" panose="02020603050405020304" pitchFamily="18" charset="0"/>
                        <a:cs typeface="Times New Roman" panose="02020603050405020304" pitchFamily="18" charset="0"/>
                      </a:rPr>
                      <a:t>Видин 10,15%</a:t>
                    </a:r>
                    <a:endParaRPr lang="bg-BG" sz="1200"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endParaRPr lang="bg-BG"/>
                </a:p>
              </c:txPr>
              <c:dLblPos val="bestFit"/>
              <c:showLegendKey val="1"/>
              <c:showVal val="0"/>
              <c:showCatName val="0"/>
              <c:showSerName val="1"/>
              <c:showPercent val="1"/>
              <c:showBubbleSize val="0"/>
              <c:extLst>
                <c:ext xmlns:c15="http://schemas.microsoft.com/office/drawing/2012/chart" uri="{CE6537A1-D6FC-4f65-9D91-7224C49458BB}">
                  <c15:layout>
                    <c:manualLayout>
                      <c:w val="0.12564755952390919"/>
                      <c:h val="0.14749306197964845"/>
                    </c:manualLayout>
                  </c15:layout>
                </c:ext>
                <c:ext xmlns:c16="http://schemas.microsoft.com/office/drawing/2014/chart" uri="{C3380CC4-5D6E-409C-BE32-E72D297353CC}">
                  <c16:uniqueId val="{00000001-928B-4C40-AA00-891204DD9288}"/>
                </c:ext>
              </c:extLst>
            </c:dLbl>
            <c:dLbl>
              <c:idx val="1"/>
              <c:layout>
                <c:manualLayout>
                  <c:x val="-0.17343657042869651"/>
                  <c:y val="4.7911030351975234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r>
                      <a:rPr lang="bg-BG" sz="1200">
                        <a:latin typeface="Times New Roman" panose="02020603050405020304" pitchFamily="18" charset="0"/>
                        <a:cs typeface="Times New Roman" panose="02020603050405020304" pitchFamily="18" charset="0"/>
                      </a:rPr>
                      <a:t>Монтана 18,76%</a:t>
                    </a:r>
                    <a:endParaRPr lang="bg-BG" sz="1200"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endParaRPr lang="bg-BG"/>
                </a:p>
              </c:txPr>
              <c:dLblPos val="bestFit"/>
              <c:showLegendKey val="1"/>
              <c:showVal val="0"/>
              <c:showCatName val="0"/>
              <c:showSerName val="1"/>
              <c:showPercent val="1"/>
              <c:showBubbleSize val="0"/>
              <c:extLst>
                <c:ext xmlns:c15="http://schemas.microsoft.com/office/drawing/2012/chart" uri="{CE6537A1-D6FC-4f65-9D91-7224C49458BB}">
                  <c15:layout>
                    <c:manualLayout>
                      <c:w val="0.2021944444909515"/>
                      <c:h val="0.14749306197964845"/>
                    </c:manualLayout>
                  </c15:layout>
                </c:ext>
                <c:ext xmlns:c16="http://schemas.microsoft.com/office/drawing/2014/chart" uri="{C3380CC4-5D6E-409C-BE32-E72D297353CC}">
                  <c16:uniqueId val="{00000003-928B-4C40-AA00-891204DD9288}"/>
                </c:ext>
              </c:extLst>
            </c:dLbl>
            <c:dLbl>
              <c:idx val="2"/>
              <c:layout>
                <c:manualLayout>
                  <c:x val="-0.28612193212690529"/>
                  <c:y val="-0.35611723534558187"/>
                </c:manualLayout>
              </c:layout>
              <c:tx>
                <c:rich>
                  <a:bodyPr/>
                  <a:lstStyle/>
                  <a:p>
                    <a:r>
                      <a:rPr lang="bg-BG" sz="1200">
                        <a:latin typeface="Times New Roman" panose="02020603050405020304" pitchFamily="18" charset="0"/>
                        <a:cs typeface="Times New Roman" panose="02020603050405020304" pitchFamily="18" charset="0"/>
                      </a:rPr>
                      <a:t>Враца 25,37%</a:t>
                    </a:r>
                    <a:endParaRPr lang="bg-BG" sz="1200" baseline="0">
                      <a:latin typeface="Times New Roman" panose="02020603050405020304" pitchFamily="18" charset="0"/>
                      <a:cs typeface="Times New Roman" panose="02020603050405020304" pitchFamily="18" charset="0"/>
                    </a:endParaRPr>
                  </a:p>
                </c:rich>
              </c:tx>
              <c:dLblPos val="bestFit"/>
              <c:showLegendKey val="1"/>
              <c:showVal val="0"/>
              <c:showCatName val="0"/>
              <c:showSerName val="1"/>
              <c:showPercent val="1"/>
              <c:showBubbleSize val="0"/>
              <c:extLst>
                <c:ext xmlns:c15="http://schemas.microsoft.com/office/drawing/2012/chart" uri="{CE6537A1-D6FC-4f65-9D91-7224C49458BB}">
                  <c15:layout>
                    <c:manualLayout>
                      <c:w val="0.21920486337251646"/>
                      <c:h val="0.11049028677150786"/>
                    </c:manualLayout>
                  </c15:layout>
                </c:ext>
                <c:ext xmlns:c16="http://schemas.microsoft.com/office/drawing/2014/chart" uri="{C3380CC4-5D6E-409C-BE32-E72D297353CC}">
                  <c16:uniqueId val="{00000005-928B-4C40-AA00-891204DD9288}"/>
                </c:ext>
              </c:extLst>
            </c:dLbl>
            <c:dLbl>
              <c:idx val="3"/>
              <c:layout>
                <c:manualLayout>
                  <c:x val="0.11745277892894967"/>
                  <c:y val="-0.18089952217511274"/>
                </c:manualLayout>
              </c:layout>
              <c:tx>
                <c:rich>
                  <a:bodyPr/>
                  <a:lstStyle/>
                  <a:p>
                    <a:r>
                      <a:rPr lang="bg-BG" sz="1200">
                        <a:latin typeface="Times New Roman" panose="02020603050405020304" pitchFamily="18" charset="0"/>
                        <a:cs typeface="Times New Roman" panose="02020603050405020304" pitchFamily="18" charset="0"/>
                      </a:rPr>
                      <a:t>Плевен 33,22%</a:t>
                    </a:r>
                    <a:endParaRPr lang="bg-BG" sz="1200" baseline="0">
                      <a:latin typeface="Times New Roman" panose="02020603050405020304" pitchFamily="18" charset="0"/>
                      <a:cs typeface="Times New Roman" panose="02020603050405020304" pitchFamily="18" charset="0"/>
                    </a:endParaRPr>
                  </a:p>
                </c:rich>
              </c:tx>
              <c:dLblPos val="bestFit"/>
              <c:showLegendKey val="1"/>
              <c:showVal val="0"/>
              <c:showCatName val="0"/>
              <c:showSerName val="1"/>
              <c:showPercent val="1"/>
              <c:showBubbleSize val="0"/>
              <c:extLst>
                <c:ext xmlns:c15="http://schemas.microsoft.com/office/drawing/2012/chart" uri="{CE6537A1-D6FC-4f65-9D91-7224C49458BB}">
                  <c15:layout>
                    <c:manualLayout>
                      <c:w val="0.22983637517349456"/>
                      <c:h val="0.11049028677150786"/>
                    </c:manualLayout>
                  </c15:layout>
                </c:ext>
                <c:ext xmlns:c16="http://schemas.microsoft.com/office/drawing/2014/chart" uri="{C3380CC4-5D6E-409C-BE32-E72D297353CC}">
                  <c16:uniqueId val="{00000007-928B-4C40-AA00-891204DD9288}"/>
                </c:ext>
              </c:extLst>
            </c:dLbl>
            <c:dLbl>
              <c:idx val="4"/>
              <c:layout>
                <c:manualLayout>
                  <c:x val="0.11404982271952847"/>
                  <c:y val="0.12100127868631803"/>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r>
                      <a:rPr lang="bg-BG" sz="1200">
                        <a:latin typeface="Times New Roman" panose="02020603050405020304" pitchFamily="18" charset="0"/>
                        <a:cs typeface="Times New Roman" panose="02020603050405020304" pitchFamily="18" charset="0"/>
                      </a:rPr>
                      <a:t>Ловеч 12,50%</a:t>
                    </a:r>
                    <a:endParaRPr lang="bg-BG" sz="1200"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endParaRPr lang="bg-BG"/>
                </a:p>
              </c:txPr>
              <c:dLblPos val="bestFit"/>
              <c:showLegendKey val="1"/>
              <c:showVal val="0"/>
              <c:showCatName val="0"/>
              <c:showSerName val="1"/>
              <c:showPercent val="1"/>
              <c:showBubbleSize val="0"/>
              <c:extLst>
                <c:ext xmlns:c15="http://schemas.microsoft.com/office/drawing/2012/chart" uri="{CE6537A1-D6FC-4f65-9D91-7224C49458BB}">
                  <c15:layout>
                    <c:manualLayout>
                      <c:w val="0.10225823356175737"/>
                      <c:h val="0.15859389454209066"/>
                    </c:manualLayout>
                  </c15:layout>
                </c:ext>
                <c:ext xmlns:c16="http://schemas.microsoft.com/office/drawing/2014/chart" uri="{C3380CC4-5D6E-409C-BE32-E72D297353CC}">
                  <c16:uniqueId val="{00000009-928B-4C40-AA00-891204DD9288}"/>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bg-BG"/>
              </a:p>
            </c:txPr>
            <c:dLblPos val="ctr"/>
            <c:showLegendKey val="1"/>
            <c:showVal val="0"/>
            <c:showCatName val="0"/>
            <c:showSerName val="1"/>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Sheet2!$A$20:$A$24</c:f>
              <c:strCache>
                <c:ptCount val="5"/>
                <c:pt idx="0">
                  <c:v> Видин</c:v>
                </c:pt>
                <c:pt idx="1">
                  <c:v>Монтана</c:v>
                </c:pt>
                <c:pt idx="2">
                  <c:v>Враца</c:v>
                </c:pt>
                <c:pt idx="3">
                  <c:v>Плевен</c:v>
                </c:pt>
                <c:pt idx="4">
                  <c:v>Ловеч</c:v>
                </c:pt>
              </c:strCache>
            </c:strRef>
          </c:cat>
          <c:val>
            <c:numRef>
              <c:f>Sheet2!$B$20:$B$24</c:f>
              <c:numCache>
                <c:formatCode>0.00%</c:formatCode>
                <c:ptCount val="5"/>
                <c:pt idx="0">
                  <c:v>0.10150000000000001</c:v>
                </c:pt>
                <c:pt idx="1">
                  <c:v>0.18759999999999999</c:v>
                </c:pt>
                <c:pt idx="2">
                  <c:v>0.25369999999999998</c:v>
                </c:pt>
                <c:pt idx="3">
                  <c:v>0.3322</c:v>
                </c:pt>
                <c:pt idx="4">
                  <c:v>0.125</c:v>
                </c:pt>
              </c:numCache>
            </c:numRef>
          </c:val>
          <c:extLst>
            <c:ext xmlns:c16="http://schemas.microsoft.com/office/drawing/2014/chart" uri="{C3380CC4-5D6E-409C-BE32-E72D297353CC}">
              <c16:uniqueId val="{0000000A-928B-4C40-AA00-891204DD9288}"/>
            </c:ext>
          </c:extLst>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bg-BG"/>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0"/>
          <c:tx>
            <c:strRef>
              <c:f>Sheet0!$C$24:$C$25</c:f>
              <c:strCache>
                <c:ptCount val="2"/>
                <c:pt idx="0">
                  <c:v>2019</c:v>
                </c:pt>
                <c:pt idx="1">
                  <c:v>БВП, млн. лв.</c:v>
                </c:pt>
              </c:strCache>
            </c:strRef>
          </c:tx>
          <c:spPr>
            <a:solidFill>
              <a:srgbClr val="0070C0"/>
            </a:solidFill>
            <a:ln>
              <a:noFill/>
            </a:ln>
            <a:effectLst/>
            <a:sp3d/>
          </c:spPr>
          <c:invertIfNegative val="0"/>
          <c:cat>
            <c:strRef>
              <c:f>Sheet0!$A$26:$A$32</c:f>
              <c:strCache>
                <c:ptCount val="5"/>
                <c:pt idx="0">
                  <c:v>Видин</c:v>
                </c:pt>
                <c:pt idx="1">
                  <c:v>Враца</c:v>
                </c:pt>
                <c:pt idx="2">
                  <c:v>Ловеч</c:v>
                </c:pt>
                <c:pt idx="3">
                  <c:v>Монтана</c:v>
                </c:pt>
                <c:pt idx="4">
                  <c:v>Плевен</c:v>
                </c:pt>
              </c:strCache>
              <c:extLst/>
            </c:strRef>
          </c:cat>
          <c:val>
            <c:numRef>
              <c:f>Sheet0!$C$26:$C$32</c:f>
              <c:numCache>
                <c:formatCode>0</c:formatCode>
                <c:ptCount val="5"/>
                <c:pt idx="0">
                  <c:v>732.36900000000003</c:v>
                </c:pt>
                <c:pt idx="1">
                  <c:v>2137.9369999999999</c:v>
                </c:pt>
                <c:pt idx="2">
                  <c:v>1272.223</c:v>
                </c:pt>
                <c:pt idx="3">
                  <c:v>1221.8869999999999</c:v>
                </c:pt>
                <c:pt idx="4">
                  <c:v>2338.7620000000002</c:v>
                </c:pt>
              </c:numCache>
              <c:extLst/>
            </c:numRef>
          </c:val>
          <c:extLst>
            <c:ext xmlns:c16="http://schemas.microsoft.com/office/drawing/2014/chart" uri="{C3380CC4-5D6E-409C-BE32-E72D297353CC}">
              <c16:uniqueId val="{00000000-91B9-477D-818D-472BD81D1052}"/>
            </c:ext>
          </c:extLst>
        </c:ser>
        <c:dLbls>
          <c:showLegendKey val="0"/>
          <c:showVal val="0"/>
          <c:showCatName val="0"/>
          <c:showSerName val="0"/>
          <c:showPercent val="0"/>
          <c:showBubbleSize val="0"/>
        </c:dLbls>
        <c:gapWidth val="150"/>
        <c:shape val="box"/>
        <c:axId val="108430848"/>
        <c:axId val="106291200"/>
        <c:axId val="0"/>
      </c:bar3DChart>
      <c:catAx>
        <c:axId val="108430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06291200"/>
        <c:crosses val="autoZero"/>
        <c:auto val="1"/>
        <c:lblAlgn val="ctr"/>
        <c:lblOffset val="100"/>
        <c:noMultiLvlLbl val="0"/>
      </c:catAx>
      <c:valAx>
        <c:axId val="106291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08430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Sheet3!$B$10</c:f>
              <c:strCache>
                <c:ptCount val="1"/>
                <c:pt idx="0">
                  <c:v>Обща стойност проекти</c:v>
                </c:pt>
              </c:strCache>
            </c:strRef>
          </c:tx>
          <c:invertIfNegative val="0"/>
          <c:cat>
            <c:strRef>
              <c:f>Sheet3!$A$11:$A$15</c:f>
              <c:strCache>
                <c:ptCount val="5"/>
                <c:pt idx="0">
                  <c:v> Видин</c:v>
                </c:pt>
                <c:pt idx="1">
                  <c:v> Монтана</c:v>
                </c:pt>
                <c:pt idx="2">
                  <c:v> Враца</c:v>
                </c:pt>
                <c:pt idx="3">
                  <c:v>Плевен</c:v>
                </c:pt>
                <c:pt idx="4">
                  <c:v>Ловеч</c:v>
                </c:pt>
              </c:strCache>
            </c:strRef>
          </c:cat>
          <c:val>
            <c:numRef>
              <c:f>Sheet3!$B$11:$B$15</c:f>
              <c:numCache>
                <c:formatCode>#,##0.00</c:formatCode>
                <c:ptCount val="5"/>
                <c:pt idx="0">
                  <c:v>183491364.34</c:v>
                </c:pt>
                <c:pt idx="1">
                  <c:v>290899497.13</c:v>
                </c:pt>
                <c:pt idx="2">
                  <c:v>483431660.87</c:v>
                </c:pt>
                <c:pt idx="3">
                  <c:v>486274119.47000003</c:v>
                </c:pt>
                <c:pt idx="4">
                  <c:v>192737611.72</c:v>
                </c:pt>
              </c:numCache>
            </c:numRef>
          </c:val>
          <c:extLst>
            <c:ext xmlns:c16="http://schemas.microsoft.com/office/drawing/2014/chart" uri="{C3380CC4-5D6E-409C-BE32-E72D297353CC}">
              <c16:uniqueId val="{00000000-FAD7-4FF3-AF97-2F32ABF5CD24}"/>
            </c:ext>
          </c:extLst>
        </c:ser>
        <c:ser>
          <c:idx val="1"/>
          <c:order val="1"/>
          <c:tx>
            <c:strRef>
              <c:f>Sheet3!$C$10</c:f>
              <c:strCache>
                <c:ptCount val="1"/>
                <c:pt idx="0">
                  <c:v>БФП</c:v>
                </c:pt>
              </c:strCache>
            </c:strRef>
          </c:tx>
          <c:invertIfNegative val="0"/>
          <c:cat>
            <c:strRef>
              <c:f>Sheet3!$A$11:$A$15</c:f>
              <c:strCache>
                <c:ptCount val="5"/>
                <c:pt idx="0">
                  <c:v> Видин</c:v>
                </c:pt>
                <c:pt idx="1">
                  <c:v> Монтана</c:v>
                </c:pt>
                <c:pt idx="2">
                  <c:v> Враца</c:v>
                </c:pt>
                <c:pt idx="3">
                  <c:v>Плевен</c:v>
                </c:pt>
                <c:pt idx="4">
                  <c:v>Ловеч</c:v>
                </c:pt>
              </c:strCache>
            </c:strRef>
          </c:cat>
          <c:val>
            <c:numRef>
              <c:f>Sheet3!$C$11:$C$15</c:f>
              <c:numCache>
                <c:formatCode>#,##0.00</c:formatCode>
                <c:ptCount val="5"/>
                <c:pt idx="0">
                  <c:v>160309088.22</c:v>
                </c:pt>
                <c:pt idx="1">
                  <c:v>237258589.16</c:v>
                </c:pt>
                <c:pt idx="2">
                  <c:v>364854678.04000002</c:v>
                </c:pt>
                <c:pt idx="3">
                  <c:v>389982822.94999999</c:v>
                </c:pt>
                <c:pt idx="4">
                  <c:v>155457780.71000001</c:v>
                </c:pt>
              </c:numCache>
            </c:numRef>
          </c:val>
          <c:extLst>
            <c:ext xmlns:c16="http://schemas.microsoft.com/office/drawing/2014/chart" uri="{C3380CC4-5D6E-409C-BE32-E72D297353CC}">
              <c16:uniqueId val="{00000001-FAD7-4FF3-AF97-2F32ABF5CD24}"/>
            </c:ext>
          </c:extLst>
        </c:ser>
        <c:ser>
          <c:idx val="2"/>
          <c:order val="2"/>
          <c:tx>
            <c:strRef>
              <c:f>Sheet3!$D$10</c:f>
              <c:strCache>
                <c:ptCount val="1"/>
                <c:pt idx="0">
                  <c:v>Собствено финансиране</c:v>
                </c:pt>
              </c:strCache>
            </c:strRef>
          </c:tx>
          <c:invertIfNegative val="0"/>
          <c:cat>
            <c:strRef>
              <c:f>Sheet3!$A$11:$A$15</c:f>
              <c:strCache>
                <c:ptCount val="5"/>
                <c:pt idx="0">
                  <c:v> Видин</c:v>
                </c:pt>
                <c:pt idx="1">
                  <c:v> Монтана</c:v>
                </c:pt>
                <c:pt idx="2">
                  <c:v> Враца</c:v>
                </c:pt>
                <c:pt idx="3">
                  <c:v>Плевен</c:v>
                </c:pt>
                <c:pt idx="4">
                  <c:v>Ловеч</c:v>
                </c:pt>
              </c:strCache>
            </c:strRef>
          </c:cat>
          <c:val>
            <c:numRef>
              <c:f>Sheet3!$D$11:$D$15</c:f>
              <c:numCache>
                <c:formatCode>#,##0.00</c:formatCode>
                <c:ptCount val="5"/>
                <c:pt idx="0">
                  <c:v>23182276.120000001</c:v>
                </c:pt>
                <c:pt idx="1">
                  <c:v>53640907.969999999</c:v>
                </c:pt>
                <c:pt idx="2">
                  <c:v>118576982.83</c:v>
                </c:pt>
                <c:pt idx="3">
                  <c:v>96291296.519999996</c:v>
                </c:pt>
                <c:pt idx="4">
                  <c:v>37279831.009999998</c:v>
                </c:pt>
              </c:numCache>
            </c:numRef>
          </c:val>
          <c:extLst>
            <c:ext xmlns:c16="http://schemas.microsoft.com/office/drawing/2014/chart" uri="{C3380CC4-5D6E-409C-BE32-E72D297353CC}">
              <c16:uniqueId val="{00000002-FAD7-4FF3-AF97-2F32ABF5CD24}"/>
            </c:ext>
          </c:extLst>
        </c:ser>
        <c:ser>
          <c:idx val="3"/>
          <c:order val="3"/>
          <c:tx>
            <c:strRef>
              <c:f>Sheet3!$E$10</c:f>
              <c:strCache>
                <c:ptCount val="1"/>
                <c:pt idx="0">
                  <c:v>Реално изплатени суми</c:v>
                </c:pt>
              </c:strCache>
            </c:strRef>
          </c:tx>
          <c:invertIfNegative val="0"/>
          <c:cat>
            <c:strRef>
              <c:f>Sheet3!$A$11:$A$15</c:f>
              <c:strCache>
                <c:ptCount val="5"/>
                <c:pt idx="0">
                  <c:v> Видин</c:v>
                </c:pt>
                <c:pt idx="1">
                  <c:v> Монтана</c:v>
                </c:pt>
                <c:pt idx="2">
                  <c:v> Враца</c:v>
                </c:pt>
                <c:pt idx="3">
                  <c:v>Плевен</c:v>
                </c:pt>
                <c:pt idx="4">
                  <c:v>Ловеч</c:v>
                </c:pt>
              </c:strCache>
            </c:strRef>
          </c:cat>
          <c:val>
            <c:numRef>
              <c:f>Sheet3!$E$11:$E$15</c:f>
              <c:numCache>
                <c:formatCode>#,##0.00</c:formatCode>
                <c:ptCount val="5"/>
                <c:pt idx="0">
                  <c:v>96284629.709999993</c:v>
                </c:pt>
                <c:pt idx="1">
                  <c:v>177836750.47</c:v>
                </c:pt>
                <c:pt idx="2">
                  <c:v>240689029.94</c:v>
                </c:pt>
                <c:pt idx="3">
                  <c:v>315157358.69</c:v>
                </c:pt>
                <c:pt idx="4">
                  <c:v>118616017.56999999</c:v>
                </c:pt>
              </c:numCache>
            </c:numRef>
          </c:val>
          <c:extLst>
            <c:ext xmlns:c16="http://schemas.microsoft.com/office/drawing/2014/chart" uri="{C3380CC4-5D6E-409C-BE32-E72D297353CC}">
              <c16:uniqueId val="{00000003-FAD7-4FF3-AF97-2F32ABF5CD24}"/>
            </c:ext>
          </c:extLst>
        </c:ser>
        <c:dLbls>
          <c:showLegendKey val="0"/>
          <c:showVal val="0"/>
          <c:showCatName val="0"/>
          <c:showSerName val="0"/>
          <c:showPercent val="0"/>
          <c:showBubbleSize val="0"/>
        </c:dLbls>
        <c:gapWidth val="150"/>
        <c:shape val="box"/>
        <c:axId val="51662336"/>
        <c:axId val="84720960"/>
        <c:axId val="0"/>
      </c:bar3DChart>
      <c:catAx>
        <c:axId val="51662336"/>
        <c:scaling>
          <c:orientation val="minMax"/>
        </c:scaling>
        <c:delete val="0"/>
        <c:axPos val="b"/>
        <c:numFmt formatCode="General" sourceLinked="0"/>
        <c:majorTickMark val="none"/>
        <c:minorTickMark val="none"/>
        <c:tickLblPos val="nextTo"/>
        <c:crossAx val="84720960"/>
        <c:crosses val="autoZero"/>
        <c:auto val="1"/>
        <c:lblAlgn val="ctr"/>
        <c:lblOffset val="100"/>
        <c:noMultiLvlLbl val="0"/>
      </c:catAx>
      <c:valAx>
        <c:axId val="84720960"/>
        <c:scaling>
          <c:orientation val="minMax"/>
        </c:scaling>
        <c:delete val="0"/>
        <c:axPos val="l"/>
        <c:majorGridlines/>
        <c:numFmt formatCode="#,##0.00" sourceLinked="1"/>
        <c:majorTickMark val="none"/>
        <c:minorTickMark val="none"/>
        <c:tickLblPos val="nextTo"/>
        <c:txPr>
          <a:bodyPr/>
          <a:lstStyle/>
          <a:p>
            <a:pPr>
              <a:defRPr sz="1100" baseline="0">
                <a:latin typeface="Times New Roman" panose="02020603050405020304" pitchFamily="18" charset="0"/>
              </a:defRPr>
            </a:pPr>
            <a:endParaRPr lang="bg-BG"/>
          </a:p>
        </c:txPr>
        <c:crossAx val="51662336"/>
        <c:crosses val="autoZero"/>
        <c:crossBetween val="between"/>
        <c:majorUnit val="50000000"/>
      </c:valAx>
      <c:dTable>
        <c:showHorzBorder val="1"/>
        <c:showVertBorder val="1"/>
        <c:showOutline val="1"/>
        <c:showKeys val="1"/>
        <c:txPr>
          <a:bodyPr/>
          <a:lstStyle/>
          <a:p>
            <a:pPr rtl="0">
              <a:defRPr sz="1100" baseline="0">
                <a:latin typeface="Times New Roman" panose="02020603050405020304" pitchFamily="18" charset="0"/>
              </a:defRPr>
            </a:pPr>
            <a:endParaRPr lang="bg-BG"/>
          </a:p>
        </c:txPr>
      </c:dTable>
    </c:plotArea>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7384011880505171E-2"/>
          <c:y val="0.13426171567090173"/>
          <c:w val="0.82822155735742475"/>
          <c:h val="0.79606214454624824"/>
        </c:manualLayout>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0431-41D3-ACFC-B584AEC1E09D}"/>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0431-41D3-ACFC-B584AEC1E09D}"/>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0431-41D3-ACFC-B584AEC1E09D}"/>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0431-41D3-ACFC-B584AEC1E09D}"/>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0431-41D3-ACFC-B584AEC1E09D}"/>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0431-41D3-ACFC-B584AEC1E09D}"/>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0431-41D3-ACFC-B584AEC1E09D}"/>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w="0">
                <a:solidFill>
                  <a:schemeClr val="tx1"/>
                </a:solidFill>
              </a:ln>
              <a:effectLst>
                <a:outerShdw blurRad="40000" dist="23000" dir="5400000" rotWithShape="0">
                  <a:srgbClr val="000000">
                    <a:alpha val="35000"/>
                  </a:srgbClr>
                </a:outerShdw>
              </a:effectLst>
              <a:sp3d>
                <a:contourClr>
                  <a:schemeClr val="tx1"/>
                </a:contourClr>
              </a:sp3d>
            </c:spPr>
            <c:extLst>
              <c:ext xmlns:c16="http://schemas.microsoft.com/office/drawing/2014/chart" uri="{C3380CC4-5D6E-409C-BE32-E72D297353CC}">
                <c16:uniqueId val="{0000000F-0431-41D3-ACFC-B584AEC1E09D}"/>
              </c:ext>
            </c:extLst>
          </c:dPt>
          <c:dLbls>
            <c:dLbl>
              <c:idx val="0"/>
              <c:layout>
                <c:manualLayout>
                  <c:x val="0.29842569912654177"/>
                  <c:y val="2.6013634732687477E-2"/>
                </c:manualLayout>
              </c:layout>
              <c:tx>
                <c:rich>
                  <a:bodyPr/>
                  <a:lstStyle/>
                  <a:p>
                    <a:r>
                      <a:rPr lang="bg-BG" sz="1200">
                        <a:solidFill>
                          <a:sysClr val="windowText" lastClr="000000"/>
                        </a:solidFill>
                        <a:latin typeface="Times New Roman" panose="02020603050405020304" pitchFamily="18" charset="0"/>
                        <a:cs typeface="Times New Roman" panose="02020603050405020304" pitchFamily="18" charset="0"/>
                      </a:rPr>
                      <a:t>Добро управление 0.25%</a:t>
                    </a:r>
                    <a:endParaRPr lang="bg-BG" sz="1200" baseline="0">
                      <a:solidFill>
                        <a:sysClr val="windowText" lastClr="000000"/>
                      </a:solidFill>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431-41D3-ACFC-B584AEC1E09D}"/>
                </c:ext>
              </c:extLst>
            </c:dLbl>
            <c:dLbl>
              <c:idx val="1"/>
              <c:layout>
                <c:manualLayout>
                  <c:x val="3.7715497395698093E-2"/>
                  <c:y val="3.5879462860468614E-3"/>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2"/>
                        </a:solidFill>
                        <a:latin typeface="+mn-lt"/>
                        <a:ea typeface="+mn-ea"/>
                        <a:cs typeface="+mn-cs"/>
                      </a:defRPr>
                    </a:pPr>
                    <a:r>
                      <a:rPr lang="bg-BG">
                        <a:solidFill>
                          <a:sysClr val="windowText" lastClr="000000"/>
                        </a:solidFill>
                      </a:rPr>
                      <a:t>ОП Храни 1,40%</a:t>
                    </a:r>
                    <a:endParaRPr lang="bg-BG"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2"/>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15:layout>
                    <c:manualLayout>
                      <c:w val="0.15310448515857694"/>
                      <c:h val="0.12866881951919626"/>
                    </c:manualLayout>
                  </c15:layout>
                </c:ext>
                <c:ext xmlns:c16="http://schemas.microsoft.com/office/drawing/2014/chart" uri="{C3380CC4-5D6E-409C-BE32-E72D297353CC}">
                  <c16:uniqueId val="{00000003-0431-41D3-ACFC-B584AEC1E09D}"/>
                </c:ext>
              </c:extLst>
            </c:dLbl>
            <c:dLbl>
              <c:idx val="2"/>
              <c:tx>
                <c:rich>
                  <a:bodyPr rot="0" spcFirstLastPara="1" vertOverflow="ellipsis" horzOverflow="clip" vert="horz" wrap="square" lIns="38100" tIns="19050" rIns="38100" bIns="19050" anchor="ctr" anchorCtr="1">
                    <a:noAutofit/>
                  </a:bodyPr>
                  <a:lstStyle/>
                  <a:p>
                    <a:pPr>
                      <a:defRPr sz="1100" b="1" i="0" u="none" strike="noStrike" kern="1200" baseline="0">
                        <a:solidFill>
                          <a:schemeClr val="tx2"/>
                        </a:solidFill>
                        <a:latin typeface="+mn-lt"/>
                        <a:ea typeface="+mn-ea"/>
                        <a:cs typeface="+mn-cs"/>
                      </a:defRPr>
                    </a:pPr>
                    <a:r>
                      <a:rPr lang="bg-BG" sz="1200">
                        <a:solidFill>
                          <a:schemeClr val="bg1"/>
                        </a:solidFill>
                        <a:latin typeface="Times New Roman" panose="02020603050405020304" pitchFamily="18" charset="0"/>
                        <a:cs typeface="Times New Roman" panose="02020603050405020304" pitchFamily="18" charset="0"/>
                      </a:rPr>
                      <a:t>ОПОС 28,69%</a:t>
                    </a:r>
                    <a:endParaRPr lang="bg-BG" sz="1200" baseline="0">
                      <a:solidFill>
                        <a:schemeClr val="bg1"/>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horzOverflow="clip" vert="horz" wrap="square" lIns="38100" tIns="19050" rIns="38100" bIns="19050" anchor="ctr" anchorCtr="1">
                  <a:noAutofit/>
                </a:bodyPr>
                <a:lstStyle/>
                <a:p>
                  <a:pPr>
                    <a:defRPr sz="1100" b="1" i="0" u="none" strike="noStrike" kern="1200" baseline="0">
                      <a:solidFill>
                        <a:schemeClr val="tx2"/>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5-0431-41D3-ACFC-B584AEC1E09D}"/>
                </c:ext>
              </c:extLst>
            </c:dLbl>
            <c:dLbl>
              <c:idx val="3"/>
              <c:layout>
                <c:manualLayout>
                  <c:x val="-0.16372519802237145"/>
                  <c:y val="-0.21542001813820635"/>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2"/>
                        </a:solidFill>
                        <a:latin typeface="+mn-lt"/>
                        <a:ea typeface="+mn-ea"/>
                        <a:cs typeface="+mn-cs"/>
                      </a:defRPr>
                    </a:pPr>
                    <a:r>
                      <a:rPr lang="bg-BG" sz="1200">
                        <a:solidFill>
                          <a:schemeClr val="bg1"/>
                        </a:solidFill>
                        <a:latin typeface="Times New Roman" panose="02020603050405020304" pitchFamily="18" charset="0"/>
                        <a:cs typeface="Times New Roman" panose="02020603050405020304" pitchFamily="18" charset="0"/>
                      </a:rPr>
                      <a:t>ОПЧР 6,78%</a:t>
                    </a:r>
                    <a:endParaRPr lang="bg-BG" sz="1200" baseline="0">
                      <a:solidFill>
                        <a:schemeClr val="bg1"/>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2"/>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15:layout>
                    <c:manualLayout>
                      <c:w val="0.10632583323427329"/>
                      <c:h val="0.2434876210979548"/>
                    </c:manualLayout>
                  </c15:layout>
                </c:ext>
                <c:ext xmlns:c16="http://schemas.microsoft.com/office/drawing/2014/chart" uri="{C3380CC4-5D6E-409C-BE32-E72D297353CC}">
                  <c16:uniqueId val="{00000007-0431-41D3-ACFC-B584AEC1E09D}"/>
                </c:ext>
              </c:extLst>
            </c:dLbl>
            <c:dLbl>
              <c:idx val="4"/>
              <c:tx>
                <c:rich>
                  <a:bodyPr rot="0" spcFirstLastPara="1" vertOverflow="ellipsis" horzOverflow="clip" vert="horz" wrap="square" lIns="38100" tIns="19050" rIns="38100" bIns="19050" anchor="ctr" anchorCtr="1">
                    <a:noAutofit/>
                  </a:bodyPr>
                  <a:lstStyle/>
                  <a:p>
                    <a:pPr>
                      <a:defRPr sz="1100" b="1" i="0" u="none" strike="noStrike" kern="1200" baseline="0">
                        <a:solidFill>
                          <a:schemeClr val="tx2"/>
                        </a:solidFill>
                        <a:latin typeface="+mn-lt"/>
                        <a:ea typeface="+mn-ea"/>
                        <a:cs typeface="+mn-cs"/>
                      </a:defRPr>
                    </a:pPr>
                    <a:r>
                      <a:rPr lang="bg-BG" sz="1200">
                        <a:solidFill>
                          <a:schemeClr val="bg1"/>
                        </a:solidFill>
                        <a:latin typeface="Times New Roman" panose="02020603050405020304" pitchFamily="18" charset="0"/>
                        <a:cs typeface="Times New Roman" panose="02020603050405020304" pitchFamily="18" charset="0"/>
                      </a:rPr>
                      <a:t>ОПРР 20,10%</a:t>
                    </a:r>
                    <a:endParaRPr lang="bg-BG" sz="1200" baseline="0">
                      <a:solidFill>
                        <a:schemeClr val="bg1"/>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horzOverflow="clip" vert="horz" wrap="square" lIns="38100" tIns="19050" rIns="38100" bIns="19050" anchor="ctr" anchorCtr="1">
                  <a:noAutofit/>
                </a:bodyPr>
                <a:lstStyle/>
                <a:p>
                  <a:pPr>
                    <a:defRPr sz="1100" b="1" i="0" u="none" strike="noStrike" kern="1200" baseline="0">
                      <a:solidFill>
                        <a:schemeClr val="tx2"/>
                      </a:solidFill>
                      <a:latin typeface="+mn-lt"/>
                      <a:ea typeface="+mn-ea"/>
                      <a:cs typeface="+mn-cs"/>
                    </a:defRPr>
                  </a:pPr>
                  <a:endParaRPr lang="bg-BG"/>
                </a:p>
              </c:txPr>
              <c:dLblPos val="bestFit"/>
              <c:showLegendKey val="0"/>
              <c:showVal val="0"/>
              <c:showCatName val="1"/>
              <c:showSerName val="1"/>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9-0431-41D3-ACFC-B584AEC1E09D}"/>
                </c:ext>
              </c:extLst>
            </c:dLbl>
            <c:dLbl>
              <c:idx val="5"/>
              <c:layout>
                <c:manualLayout>
                  <c:x val="-0.13183074633212843"/>
                  <c:y val="-3.2292787944025833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2"/>
                        </a:solidFill>
                        <a:latin typeface="+mn-lt"/>
                        <a:ea typeface="+mn-ea"/>
                        <a:cs typeface="+mn-cs"/>
                      </a:defRPr>
                    </a:pPr>
                    <a:r>
                      <a:rPr lang="bg-BG" sz="1200">
                        <a:solidFill>
                          <a:sysClr val="windowText" lastClr="000000"/>
                        </a:solidFill>
                        <a:latin typeface="Times New Roman" panose="02020603050405020304" pitchFamily="18" charset="0"/>
                        <a:cs typeface="Times New Roman" panose="02020603050405020304" pitchFamily="18" charset="0"/>
                      </a:rPr>
                      <a:t>ОП Наука 0,73%</a:t>
                    </a:r>
                    <a:endParaRPr lang="bg-BG" sz="1200" baseline="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2"/>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15:layout>
                    <c:manualLayout>
                      <c:w val="0.1148310426750558"/>
                      <c:h val="0.19684248295658413"/>
                    </c:manualLayout>
                  </c15:layout>
                </c:ext>
                <c:ext xmlns:c16="http://schemas.microsoft.com/office/drawing/2014/chart" uri="{C3380CC4-5D6E-409C-BE32-E72D297353CC}">
                  <c16:uniqueId val="{0000000B-0431-41D3-ACFC-B584AEC1E09D}"/>
                </c:ext>
              </c:extLst>
            </c:dLbl>
            <c:dLbl>
              <c:idx val="6"/>
              <c:tx>
                <c:rich>
                  <a:bodyPr rot="0" spcFirstLastPara="1" vertOverflow="ellipsis" horzOverflow="clip" vert="horz" wrap="square" lIns="38100" tIns="19050" rIns="38100" bIns="19050" anchor="ctr" anchorCtr="1">
                    <a:noAutofit/>
                  </a:bodyPr>
                  <a:lstStyle/>
                  <a:p>
                    <a:pPr>
                      <a:defRPr sz="1100" b="1" i="0" u="none" strike="noStrike" kern="1200" baseline="0">
                        <a:solidFill>
                          <a:schemeClr val="tx2"/>
                        </a:solidFill>
                        <a:latin typeface="+mn-lt"/>
                        <a:ea typeface="+mn-ea"/>
                        <a:cs typeface="+mn-cs"/>
                      </a:defRPr>
                    </a:pPr>
                    <a:r>
                      <a:rPr lang="bg-BG" sz="1200">
                        <a:solidFill>
                          <a:schemeClr val="bg1"/>
                        </a:solidFill>
                        <a:latin typeface="Times New Roman" panose="02020603050405020304" pitchFamily="18" charset="0"/>
                        <a:cs typeface="Times New Roman" panose="02020603050405020304" pitchFamily="18" charset="0"/>
                      </a:rPr>
                      <a:t>ОПИК 41,90%</a:t>
                    </a:r>
                    <a:endParaRPr lang="bg-BG" sz="1200" baseline="0">
                      <a:solidFill>
                        <a:schemeClr val="bg1"/>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horzOverflow="clip" vert="horz" wrap="square" lIns="38100" tIns="19050" rIns="38100" bIns="19050" anchor="ctr" anchorCtr="1">
                  <a:noAutofit/>
                </a:bodyPr>
                <a:lstStyle/>
                <a:p>
                  <a:pPr>
                    <a:defRPr sz="1100" b="1" i="0" u="none" strike="noStrike" kern="1200" baseline="0">
                      <a:solidFill>
                        <a:schemeClr val="tx2"/>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D-0431-41D3-ACFC-B584AEC1E09D}"/>
                </c:ext>
              </c:extLst>
            </c:dLbl>
            <c:dLbl>
              <c:idx val="7"/>
              <c:layout>
                <c:manualLayout>
                  <c:x val="-0.28279813019332611"/>
                  <c:y val="3.677789738069609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2"/>
                        </a:solidFill>
                        <a:latin typeface="+mn-lt"/>
                        <a:ea typeface="+mn-ea"/>
                        <a:cs typeface="+mn-cs"/>
                      </a:defRPr>
                    </a:pPr>
                    <a:r>
                      <a:rPr lang="bg-BG" sz="1200" baseline="0">
                        <a:solidFill>
                          <a:sysClr val="windowText" lastClr="000000"/>
                        </a:solidFill>
                        <a:latin typeface="Times New Roman" panose="02020603050405020304" pitchFamily="18" charset="0"/>
                        <a:cs typeface="Times New Roman" panose="02020603050405020304" pitchFamily="18" charset="0"/>
                      </a:rPr>
                      <a:t>ОП Транспорт 0,15%</a:t>
                    </a:r>
                  </a:p>
                </c:rich>
              </c:tx>
              <c:spPr>
                <a:noFill/>
                <a:ln>
                  <a:solidFill>
                    <a:schemeClr val="tx1"/>
                  </a:solid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2"/>
                      </a:solidFill>
                      <a:latin typeface="+mn-lt"/>
                      <a:ea typeface="+mn-ea"/>
                      <a:cs typeface="+mn-cs"/>
                    </a:defRPr>
                  </a:pPr>
                  <a:endParaRPr lang="bg-BG"/>
                </a:p>
              </c:txPr>
              <c:dLblPos val="bestFit"/>
              <c:showLegendKey val="0"/>
              <c:showVal val="1"/>
              <c:showCatName val="1"/>
              <c:showSerName val="0"/>
              <c:showPercent val="1"/>
              <c:showBubbleSize val="0"/>
              <c:extLst>
                <c:ext xmlns:c15="http://schemas.microsoft.com/office/drawing/2012/chart" uri="{CE6537A1-D6FC-4f65-9D91-7224C49458BB}">
                  <c15:layout>
                    <c:manualLayout>
                      <c:w val="0.20626204416346744"/>
                      <c:h val="0.14660925726587729"/>
                    </c:manualLayout>
                  </c15:layout>
                </c:ext>
                <c:ext xmlns:c16="http://schemas.microsoft.com/office/drawing/2014/chart" uri="{C3380CC4-5D6E-409C-BE32-E72D297353CC}">
                  <c16:uniqueId val="{0000000F-0431-41D3-ACFC-B584AEC1E09D}"/>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2"/>
                    </a:solidFill>
                    <a:latin typeface="+mn-lt"/>
                    <a:ea typeface="+mn-ea"/>
                    <a:cs typeface="+mn-cs"/>
                  </a:defRPr>
                </a:pPr>
                <a:endParaRPr lang="bg-BG"/>
              </a:p>
            </c:txPr>
            <c:dLblPos val="bestFit"/>
            <c:showLegendKey val="0"/>
            <c:showVal val="0"/>
            <c:showCatName val="1"/>
            <c:showSerName val="0"/>
            <c:showPercent val="1"/>
            <c:showBubbleSize val="0"/>
            <c:showLeaderLines val="1"/>
            <c:leaderLines>
              <c:spPr>
                <a:ln w="9525">
                  <a:solidFill>
                    <a:schemeClr val="tx1"/>
                  </a:solidFill>
                </a:ln>
                <a:effectLst/>
              </c:spPr>
            </c:leaderLines>
            <c:extLst>
              <c:ext xmlns:c15="http://schemas.microsoft.com/office/drawing/2012/chart" uri="{CE6537A1-D6FC-4f65-9D91-7224C49458BB}"/>
            </c:extLst>
          </c:dLbls>
          <c:cat>
            <c:strRef>
              <c:f>Sheet2!$A$36:$A$43</c:f>
              <c:strCache>
                <c:ptCount val="8"/>
                <c:pt idx="0">
                  <c:v>ОП Добро управление</c:v>
                </c:pt>
                <c:pt idx="1">
                  <c:v>ОП Храни</c:v>
                </c:pt>
                <c:pt idx="2">
                  <c:v>ОП Околна среда</c:v>
                </c:pt>
                <c:pt idx="3">
                  <c:v>ОП Човешки ресурси</c:v>
                </c:pt>
                <c:pt idx="4">
                  <c:v>ОП Региони в растеж</c:v>
                </c:pt>
                <c:pt idx="5">
                  <c:v>ОП Наука</c:v>
                </c:pt>
                <c:pt idx="6">
                  <c:v>ОП Конкурентоспособност</c:v>
                </c:pt>
                <c:pt idx="7">
                  <c:v>ОП Транспорт</c:v>
                </c:pt>
              </c:strCache>
            </c:strRef>
          </c:cat>
          <c:val>
            <c:numRef>
              <c:f>Sheet2!$B$36:$B$43</c:f>
              <c:numCache>
                <c:formatCode>0.00%</c:formatCode>
                <c:ptCount val="8"/>
                <c:pt idx="0">
                  <c:v>2.5000000000000001E-3</c:v>
                </c:pt>
                <c:pt idx="1">
                  <c:v>1.4E-2</c:v>
                </c:pt>
                <c:pt idx="2">
                  <c:v>0.28689999999999999</c:v>
                </c:pt>
                <c:pt idx="3">
                  <c:v>6.7799999999999999E-2</c:v>
                </c:pt>
                <c:pt idx="4">
                  <c:v>0.20100000000000001</c:v>
                </c:pt>
                <c:pt idx="5">
                  <c:v>7.3000000000000001E-3</c:v>
                </c:pt>
                <c:pt idx="6">
                  <c:v>0.41899999999999998</c:v>
                </c:pt>
                <c:pt idx="7">
                  <c:v>1.5E-3</c:v>
                </c:pt>
              </c:numCache>
            </c:numRef>
          </c:val>
          <c:extLst>
            <c:ext xmlns:c16="http://schemas.microsoft.com/office/drawing/2014/chart" uri="{C3380CC4-5D6E-409C-BE32-E72D297353CC}">
              <c16:uniqueId val="{00000010-0431-41D3-ACFC-B584AEC1E09D}"/>
            </c:ext>
          </c:extLst>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bg-BG"/>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2"/>
          <c:order val="0"/>
          <c:tx>
            <c:strRef>
              <c:f>Sheet1!$A$5</c:f>
              <c:strCache>
                <c:ptCount val="1"/>
                <c:pt idx="0">
                  <c:v>Северозападен район </c:v>
                </c:pt>
              </c:strCache>
            </c:strRef>
          </c:tx>
          <c:spPr>
            <a:solidFill>
              <a:schemeClr val="accent3"/>
            </a:solidFill>
            <a:ln>
              <a:noFill/>
            </a:ln>
            <a:effectLst/>
            <a:sp3d/>
          </c:spPr>
          <c:invertIfNegative val="0"/>
          <c:cat>
            <c:strRef>
              <c:f>Sheet1!$B$3:$E$3</c:f>
              <c:strCache>
                <c:ptCount val="4"/>
                <c:pt idx="0">
                  <c:v>2016</c:v>
                </c:pt>
                <c:pt idx="1">
                  <c:v>2017</c:v>
                </c:pt>
                <c:pt idx="2">
                  <c:v>2018</c:v>
                </c:pt>
                <c:pt idx="3">
                  <c:v>2019</c:v>
                </c:pt>
              </c:strCache>
            </c:strRef>
          </c:cat>
          <c:val>
            <c:numRef>
              <c:f>Sheet1!$B$5:$E$5</c:f>
              <c:numCache>
                <c:formatCode>0</c:formatCode>
                <c:ptCount val="4"/>
                <c:pt idx="0">
                  <c:v>8081</c:v>
                </c:pt>
                <c:pt idx="1">
                  <c:v>9051</c:v>
                </c:pt>
                <c:pt idx="2">
                  <c:v>10249</c:v>
                </c:pt>
                <c:pt idx="3">
                  <c:v>10477</c:v>
                </c:pt>
              </c:numCache>
            </c:numRef>
          </c:val>
          <c:extLst>
            <c:ext xmlns:c16="http://schemas.microsoft.com/office/drawing/2014/chart" uri="{C3380CC4-5D6E-409C-BE32-E72D297353CC}">
              <c16:uniqueId val="{00000000-68C2-457A-865E-06A90165DB45}"/>
            </c:ext>
          </c:extLst>
        </c:ser>
        <c:ser>
          <c:idx val="3"/>
          <c:order val="1"/>
          <c:tx>
            <c:strRef>
              <c:f>Sheet1!$A$6</c:f>
              <c:strCache>
                <c:ptCount val="1"/>
                <c:pt idx="0">
                  <c:v>Северен централен район</c:v>
                </c:pt>
              </c:strCache>
            </c:strRef>
          </c:tx>
          <c:spPr>
            <a:solidFill>
              <a:schemeClr val="accent4"/>
            </a:solidFill>
            <a:ln>
              <a:noFill/>
            </a:ln>
            <a:effectLst/>
            <a:sp3d/>
          </c:spPr>
          <c:invertIfNegative val="0"/>
          <c:cat>
            <c:strRef>
              <c:f>Sheet1!$B$3:$E$3</c:f>
              <c:strCache>
                <c:ptCount val="4"/>
                <c:pt idx="0">
                  <c:v>2016</c:v>
                </c:pt>
                <c:pt idx="1">
                  <c:v>2017</c:v>
                </c:pt>
                <c:pt idx="2">
                  <c:v>2018</c:v>
                </c:pt>
                <c:pt idx="3">
                  <c:v>2019</c:v>
                </c:pt>
              </c:strCache>
            </c:strRef>
          </c:cat>
          <c:val>
            <c:numRef>
              <c:f>Sheet1!$B$6:$E$6</c:f>
              <c:numCache>
                <c:formatCode>0</c:formatCode>
                <c:ptCount val="4"/>
                <c:pt idx="0">
                  <c:v>9133</c:v>
                </c:pt>
                <c:pt idx="1">
                  <c:v>9869</c:v>
                </c:pt>
                <c:pt idx="2">
                  <c:v>10659</c:v>
                </c:pt>
                <c:pt idx="3">
                  <c:v>11445</c:v>
                </c:pt>
              </c:numCache>
            </c:numRef>
          </c:val>
          <c:extLst>
            <c:ext xmlns:c16="http://schemas.microsoft.com/office/drawing/2014/chart" uri="{C3380CC4-5D6E-409C-BE32-E72D297353CC}">
              <c16:uniqueId val="{00000001-68C2-457A-865E-06A90165DB45}"/>
            </c:ext>
          </c:extLst>
        </c:ser>
        <c:ser>
          <c:idx val="4"/>
          <c:order val="2"/>
          <c:tx>
            <c:strRef>
              <c:f>Sheet1!$A$7</c:f>
              <c:strCache>
                <c:ptCount val="1"/>
                <c:pt idx="0">
                  <c:v>Североизточен район</c:v>
                </c:pt>
              </c:strCache>
            </c:strRef>
          </c:tx>
          <c:spPr>
            <a:solidFill>
              <a:schemeClr val="accent5"/>
            </a:solidFill>
            <a:ln>
              <a:noFill/>
            </a:ln>
            <a:effectLst/>
            <a:sp3d/>
          </c:spPr>
          <c:invertIfNegative val="0"/>
          <c:cat>
            <c:strRef>
              <c:f>Sheet1!$B$3:$E$3</c:f>
              <c:strCache>
                <c:ptCount val="4"/>
                <c:pt idx="0">
                  <c:v>2016</c:v>
                </c:pt>
                <c:pt idx="1">
                  <c:v>2017</c:v>
                </c:pt>
                <c:pt idx="2">
                  <c:v>2018</c:v>
                </c:pt>
                <c:pt idx="3">
                  <c:v>2019</c:v>
                </c:pt>
              </c:strCache>
            </c:strRef>
          </c:cat>
          <c:val>
            <c:numRef>
              <c:f>Sheet1!$B$7:$E$7</c:f>
              <c:numCache>
                <c:formatCode>0</c:formatCode>
                <c:ptCount val="4"/>
                <c:pt idx="0">
                  <c:v>10721</c:v>
                </c:pt>
                <c:pt idx="1">
                  <c:v>11529</c:v>
                </c:pt>
                <c:pt idx="2">
                  <c:v>12511</c:v>
                </c:pt>
                <c:pt idx="3">
                  <c:v>13309</c:v>
                </c:pt>
              </c:numCache>
            </c:numRef>
          </c:val>
          <c:extLst>
            <c:ext xmlns:c16="http://schemas.microsoft.com/office/drawing/2014/chart" uri="{C3380CC4-5D6E-409C-BE32-E72D297353CC}">
              <c16:uniqueId val="{00000002-68C2-457A-865E-06A90165DB45}"/>
            </c:ext>
          </c:extLst>
        </c:ser>
        <c:ser>
          <c:idx val="5"/>
          <c:order val="3"/>
          <c:tx>
            <c:strRef>
              <c:f>Sheet1!$A$8</c:f>
              <c:strCache>
                <c:ptCount val="1"/>
                <c:pt idx="0">
                  <c:v>Югоизточен район</c:v>
                </c:pt>
              </c:strCache>
            </c:strRef>
          </c:tx>
          <c:spPr>
            <a:solidFill>
              <a:schemeClr val="accent6"/>
            </a:solidFill>
            <a:ln>
              <a:noFill/>
            </a:ln>
            <a:effectLst/>
            <a:sp3d/>
          </c:spPr>
          <c:invertIfNegative val="0"/>
          <c:cat>
            <c:strRef>
              <c:f>Sheet1!$B$3:$E$3</c:f>
              <c:strCache>
                <c:ptCount val="4"/>
                <c:pt idx="0">
                  <c:v>2016</c:v>
                </c:pt>
                <c:pt idx="1">
                  <c:v>2017</c:v>
                </c:pt>
                <c:pt idx="2">
                  <c:v>2018</c:v>
                </c:pt>
                <c:pt idx="3">
                  <c:v>2019</c:v>
                </c:pt>
              </c:strCache>
            </c:strRef>
          </c:cat>
          <c:val>
            <c:numRef>
              <c:f>Sheet1!$B$8:$E$8</c:f>
              <c:numCache>
                <c:formatCode>0</c:formatCode>
                <c:ptCount val="4"/>
                <c:pt idx="0">
                  <c:v>11760</c:v>
                </c:pt>
                <c:pt idx="1">
                  <c:v>12660</c:v>
                </c:pt>
                <c:pt idx="2">
                  <c:v>12792</c:v>
                </c:pt>
                <c:pt idx="3">
                  <c:v>12971</c:v>
                </c:pt>
              </c:numCache>
            </c:numRef>
          </c:val>
          <c:extLst>
            <c:ext xmlns:c16="http://schemas.microsoft.com/office/drawing/2014/chart" uri="{C3380CC4-5D6E-409C-BE32-E72D297353CC}">
              <c16:uniqueId val="{00000003-68C2-457A-865E-06A90165DB45}"/>
            </c:ext>
          </c:extLst>
        </c:ser>
        <c:ser>
          <c:idx val="0"/>
          <c:order val="4"/>
          <c:tx>
            <c:strRef>
              <c:f>Sheet1!$A$9</c:f>
              <c:strCache>
                <c:ptCount val="1"/>
                <c:pt idx="0">
                  <c:v>Югозападен район</c:v>
                </c:pt>
              </c:strCache>
            </c:strRef>
          </c:tx>
          <c:spPr>
            <a:solidFill>
              <a:schemeClr val="accent1"/>
            </a:solidFill>
            <a:ln>
              <a:noFill/>
            </a:ln>
            <a:effectLst/>
            <a:sp3d/>
          </c:spPr>
          <c:invertIfNegative val="0"/>
          <c:cat>
            <c:strRef>
              <c:f>Sheet1!$B$3:$E$3</c:f>
              <c:strCache>
                <c:ptCount val="4"/>
                <c:pt idx="0">
                  <c:v>2016</c:v>
                </c:pt>
                <c:pt idx="1">
                  <c:v>2017</c:v>
                </c:pt>
                <c:pt idx="2">
                  <c:v>2018</c:v>
                </c:pt>
                <c:pt idx="3">
                  <c:v>2019</c:v>
                </c:pt>
              </c:strCache>
            </c:strRef>
          </c:cat>
          <c:val>
            <c:numRef>
              <c:f>Sheet1!$B$9:$E$9</c:f>
              <c:numCache>
                <c:formatCode>0</c:formatCode>
                <c:ptCount val="4"/>
                <c:pt idx="0">
                  <c:v>21581</c:v>
                </c:pt>
                <c:pt idx="1">
                  <c:v>23304</c:v>
                </c:pt>
                <c:pt idx="2">
                  <c:v>25272</c:v>
                </c:pt>
                <c:pt idx="3">
                  <c:v>28850</c:v>
                </c:pt>
              </c:numCache>
            </c:numRef>
          </c:val>
          <c:extLst>
            <c:ext xmlns:c16="http://schemas.microsoft.com/office/drawing/2014/chart" uri="{C3380CC4-5D6E-409C-BE32-E72D297353CC}">
              <c16:uniqueId val="{00000004-68C2-457A-865E-06A90165DB45}"/>
            </c:ext>
          </c:extLst>
        </c:ser>
        <c:ser>
          <c:idx val="1"/>
          <c:order val="5"/>
          <c:tx>
            <c:strRef>
              <c:f>Sheet1!$A$10</c:f>
              <c:strCache>
                <c:ptCount val="1"/>
                <c:pt idx="0">
                  <c:v>Южен централен район</c:v>
                </c:pt>
              </c:strCache>
            </c:strRef>
          </c:tx>
          <c:spPr>
            <a:solidFill>
              <a:schemeClr val="accent2"/>
            </a:solidFill>
            <a:ln>
              <a:noFill/>
            </a:ln>
            <a:effectLst/>
            <a:sp3d/>
          </c:spPr>
          <c:invertIfNegative val="0"/>
          <c:cat>
            <c:strRef>
              <c:f>Sheet1!$B$3:$E$3</c:f>
              <c:strCache>
                <c:ptCount val="4"/>
                <c:pt idx="0">
                  <c:v>2016</c:v>
                </c:pt>
                <c:pt idx="1">
                  <c:v>2017</c:v>
                </c:pt>
                <c:pt idx="2">
                  <c:v>2018</c:v>
                </c:pt>
                <c:pt idx="3">
                  <c:v>2019</c:v>
                </c:pt>
              </c:strCache>
            </c:strRef>
          </c:cat>
          <c:val>
            <c:numRef>
              <c:f>Sheet1!$B$10:$E$10</c:f>
              <c:numCache>
                <c:formatCode>0</c:formatCode>
                <c:ptCount val="4"/>
                <c:pt idx="0">
                  <c:v>9294</c:v>
                </c:pt>
                <c:pt idx="1">
                  <c:v>10080</c:v>
                </c:pt>
                <c:pt idx="2">
                  <c:v>10992</c:v>
                </c:pt>
                <c:pt idx="3">
                  <c:v>12034</c:v>
                </c:pt>
              </c:numCache>
            </c:numRef>
          </c:val>
          <c:extLst>
            <c:ext xmlns:c16="http://schemas.microsoft.com/office/drawing/2014/chart" uri="{C3380CC4-5D6E-409C-BE32-E72D297353CC}">
              <c16:uniqueId val="{00000005-68C2-457A-865E-06A90165DB45}"/>
            </c:ext>
          </c:extLst>
        </c:ser>
        <c:dLbls>
          <c:showLegendKey val="0"/>
          <c:showVal val="0"/>
          <c:showCatName val="0"/>
          <c:showSerName val="0"/>
          <c:showPercent val="0"/>
          <c:showBubbleSize val="0"/>
        </c:dLbls>
        <c:gapWidth val="150"/>
        <c:shape val="box"/>
        <c:axId val="108432384"/>
        <c:axId val="106296384"/>
        <c:axId val="0"/>
      </c:bar3DChart>
      <c:catAx>
        <c:axId val="1084323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06296384"/>
        <c:crosses val="autoZero"/>
        <c:auto val="1"/>
        <c:lblAlgn val="ctr"/>
        <c:lblOffset val="100"/>
        <c:noMultiLvlLbl val="0"/>
      </c:catAx>
      <c:valAx>
        <c:axId val="106296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08432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5148408462365E-2"/>
          <c:y val="2.1878190340726428E-2"/>
          <c:w val="0.92918159558914193"/>
          <c:h val="0.65984942408314096"/>
        </c:manualLayout>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Sheet8!$A$1:$A$12</c:f>
              <c:strCache>
                <c:ptCount val="12"/>
                <c:pt idx="0">
                  <c:v>Северозападен</c:v>
                </c:pt>
                <c:pt idx="1">
                  <c:v>Видин</c:v>
                </c:pt>
                <c:pt idx="2">
                  <c:v>Враца</c:v>
                </c:pt>
                <c:pt idx="3">
                  <c:v>Ловеч</c:v>
                </c:pt>
                <c:pt idx="4">
                  <c:v>Монтана</c:v>
                </c:pt>
                <c:pt idx="5">
                  <c:v>Плевен</c:v>
                </c:pt>
                <c:pt idx="6">
                  <c:v>Северен централен район</c:v>
                </c:pt>
                <c:pt idx="7">
                  <c:v>Североизточен район</c:v>
                </c:pt>
                <c:pt idx="8">
                  <c:v>Югоизточен район</c:v>
                </c:pt>
                <c:pt idx="9">
                  <c:v>Югозападен район</c:v>
                </c:pt>
                <c:pt idx="10">
                  <c:v>Южен централен район</c:v>
                </c:pt>
                <c:pt idx="11">
                  <c:v>Общо за страната</c:v>
                </c:pt>
              </c:strCache>
            </c:strRef>
          </c:cat>
          <c:val>
            <c:numRef>
              <c:f>Sheet8!$B$1:$B$12</c:f>
              <c:numCache>
                <c:formatCode>0</c:formatCode>
                <c:ptCount val="12"/>
                <c:pt idx="0">
                  <c:v>10477</c:v>
                </c:pt>
                <c:pt idx="1">
                  <c:v>8734</c:v>
                </c:pt>
                <c:pt idx="2">
                  <c:v>13278</c:v>
                </c:pt>
                <c:pt idx="3">
                  <c:v>10284</c:v>
                </c:pt>
                <c:pt idx="4">
                  <c:v>9522</c:v>
                </c:pt>
                <c:pt idx="5">
                  <c:v>9813</c:v>
                </c:pt>
                <c:pt idx="6">
                  <c:v>11445</c:v>
                </c:pt>
                <c:pt idx="7">
                  <c:v>13309</c:v>
                </c:pt>
                <c:pt idx="8">
                  <c:v>12971</c:v>
                </c:pt>
                <c:pt idx="9">
                  <c:v>28850</c:v>
                </c:pt>
                <c:pt idx="10">
                  <c:v>12034</c:v>
                </c:pt>
                <c:pt idx="11">
                  <c:v>17170</c:v>
                </c:pt>
              </c:numCache>
            </c:numRef>
          </c:val>
          <c:extLst>
            <c:ext xmlns:c16="http://schemas.microsoft.com/office/drawing/2014/chart" uri="{C3380CC4-5D6E-409C-BE32-E72D297353CC}">
              <c16:uniqueId val="{00000000-8CDB-41AB-B5A5-0285DE543223}"/>
            </c:ext>
          </c:extLst>
        </c:ser>
        <c:dLbls>
          <c:showLegendKey val="0"/>
          <c:showVal val="0"/>
          <c:showCatName val="0"/>
          <c:showSerName val="0"/>
          <c:showPercent val="0"/>
          <c:showBubbleSize val="0"/>
        </c:dLbls>
        <c:gapWidth val="150"/>
        <c:shape val="box"/>
        <c:axId val="108431872"/>
        <c:axId val="106298112"/>
        <c:axId val="0"/>
      </c:bar3DChart>
      <c:catAx>
        <c:axId val="1084318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06298112"/>
        <c:crosses val="autoZero"/>
        <c:auto val="1"/>
        <c:lblAlgn val="ctr"/>
        <c:lblOffset val="100"/>
        <c:noMultiLvlLbl val="0"/>
      </c:catAx>
      <c:valAx>
        <c:axId val="106298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08431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Sheet1!$K$35</c:f>
              <c:strCache>
                <c:ptCount val="1"/>
                <c:pt idx="0">
                  <c:v>Селско, горско и рибно стопанство</c:v>
                </c:pt>
              </c:strCache>
            </c:strRef>
          </c:tx>
          <c:spPr>
            <a:solidFill>
              <a:schemeClr val="accent1"/>
            </a:solidFill>
            <a:ln>
              <a:noFill/>
            </a:ln>
            <a:effectLst/>
            <a:sp3d/>
          </c:spPr>
          <c:invertIfNegative val="0"/>
          <c:cat>
            <c:strRef>
              <c:f>Sheet1!$A$38:$A$42</c:f>
              <c:strCache>
                <c:ptCount val="5"/>
                <c:pt idx="0">
                  <c:v>Видин</c:v>
                </c:pt>
                <c:pt idx="1">
                  <c:v>Враца</c:v>
                </c:pt>
                <c:pt idx="2">
                  <c:v>Ловеч</c:v>
                </c:pt>
                <c:pt idx="3">
                  <c:v>Монтана</c:v>
                </c:pt>
                <c:pt idx="4">
                  <c:v>Плевен</c:v>
                </c:pt>
              </c:strCache>
            </c:strRef>
          </c:cat>
          <c:val>
            <c:numRef>
              <c:f>Sheet1!$K$38:$K$42</c:f>
              <c:numCache>
                <c:formatCode>0</c:formatCode>
                <c:ptCount val="5"/>
                <c:pt idx="0">
                  <c:v>89.75</c:v>
                </c:pt>
                <c:pt idx="1">
                  <c:v>145.351</c:v>
                </c:pt>
                <c:pt idx="2">
                  <c:v>100.05200000000001</c:v>
                </c:pt>
                <c:pt idx="3">
                  <c:v>146.16499999999999</c:v>
                </c:pt>
                <c:pt idx="4">
                  <c:v>159.97200000000001</c:v>
                </c:pt>
              </c:numCache>
            </c:numRef>
          </c:val>
          <c:extLst>
            <c:ext xmlns:c16="http://schemas.microsoft.com/office/drawing/2014/chart" uri="{C3380CC4-5D6E-409C-BE32-E72D297353CC}">
              <c16:uniqueId val="{00000000-D5B5-43F4-9E0D-CE6D7CB67D15}"/>
            </c:ext>
          </c:extLst>
        </c:ser>
        <c:ser>
          <c:idx val="1"/>
          <c:order val="1"/>
          <c:tx>
            <c:strRef>
              <c:f>Sheet1!$L$35</c:f>
              <c:strCache>
                <c:ptCount val="1"/>
                <c:pt idx="0">
                  <c:v>Индустрия</c:v>
                </c:pt>
              </c:strCache>
            </c:strRef>
          </c:tx>
          <c:spPr>
            <a:solidFill>
              <a:schemeClr val="accent2"/>
            </a:solidFill>
            <a:ln>
              <a:noFill/>
            </a:ln>
            <a:effectLst/>
            <a:sp3d/>
          </c:spPr>
          <c:invertIfNegative val="0"/>
          <c:cat>
            <c:strRef>
              <c:f>Sheet1!$A$38:$A$42</c:f>
              <c:strCache>
                <c:ptCount val="5"/>
                <c:pt idx="0">
                  <c:v>Видин</c:v>
                </c:pt>
                <c:pt idx="1">
                  <c:v>Враца</c:v>
                </c:pt>
                <c:pt idx="2">
                  <c:v>Ловеч</c:v>
                </c:pt>
                <c:pt idx="3">
                  <c:v>Монтана</c:v>
                </c:pt>
                <c:pt idx="4">
                  <c:v>Плевен</c:v>
                </c:pt>
              </c:strCache>
            </c:strRef>
          </c:cat>
          <c:val>
            <c:numRef>
              <c:f>Sheet1!$L$38:$L$42</c:f>
              <c:numCache>
                <c:formatCode>0</c:formatCode>
                <c:ptCount val="5"/>
                <c:pt idx="0">
                  <c:v>93.545000000000002</c:v>
                </c:pt>
                <c:pt idx="1">
                  <c:v>891.65</c:v>
                </c:pt>
                <c:pt idx="2">
                  <c:v>345.065</c:v>
                </c:pt>
                <c:pt idx="3">
                  <c:v>290.72399999999999</c:v>
                </c:pt>
                <c:pt idx="4">
                  <c:v>520.14300000000003</c:v>
                </c:pt>
              </c:numCache>
            </c:numRef>
          </c:val>
          <c:extLst>
            <c:ext xmlns:c16="http://schemas.microsoft.com/office/drawing/2014/chart" uri="{C3380CC4-5D6E-409C-BE32-E72D297353CC}">
              <c16:uniqueId val="{00000001-D5B5-43F4-9E0D-CE6D7CB67D15}"/>
            </c:ext>
          </c:extLst>
        </c:ser>
        <c:ser>
          <c:idx val="2"/>
          <c:order val="2"/>
          <c:tx>
            <c:strRef>
              <c:f>Sheet1!$M$35</c:f>
              <c:strCache>
                <c:ptCount val="1"/>
                <c:pt idx="0">
                  <c:v>Услуги</c:v>
                </c:pt>
              </c:strCache>
            </c:strRef>
          </c:tx>
          <c:spPr>
            <a:solidFill>
              <a:schemeClr val="accent3"/>
            </a:solidFill>
            <a:ln>
              <a:noFill/>
            </a:ln>
            <a:effectLst/>
            <a:sp3d/>
          </c:spPr>
          <c:invertIfNegative val="0"/>
          <c:cat>
            <c:strRef>
              <c:f>Sheet1!$A$38:$A$42</c:f>
              <c:strCache>
                <c:ptCount val="5"/>
                <c:pt idx="0">
                  <c:v>Видин</c:v>
                </c:pt>
                <c:pt idx="1">
                  <c:v>Враца</c:v>
                </c:pt>
                <c:pt idx="2">
                  <c:v>Ловеч</c:v>
                </c:pt>
                <c:pt idx="3">
                  <c:v>Монтана</c:v>
                </c:pt>
                <c:pt idx="4">
                  <c:v>Плевен</c:v>
                </c:pt>
              </c:strCache>
            </c:strRef>
          </c:cat>
          <c:val>
            <c:numRef>
              <c:f>Sheet1!$M$38:$M$42</c:f>
              <c:numCache>
                <c:formatCode>0</c:formatCode>
                <c:ptCount val="5"/>
                <c:pt idx="0">
                  <c:v>448.86</c:v>
                </c:pt>
                <c:pt idx="1">
                  <c:v>808.39300000000003</c:v>
                </c:pt>
                <c:pt idx="2">
                  <c:v>653.02100000000007</c:v>
                </c:pt>
                <c:pt idx="3">
                  <c:v>617.80399999999997</c:v>
                </c:pt>
                <c:pt idx="4">
                  <c:v>1338.623</c:v>
                </c:pt>
              </c:numCache>
            </c:numRef>
          </c:val>
          <c:extLst>
            <c:ext xmlns:c16="http://schemas.microsoft.com/office/drawing/2014/chart" uri="{C3380CC4-5D6E-409C-BE32-E72D297353CC}">
              <c16:uniqueId val="{00000002-D5B5-43F4-9E0D-CE6D7CB67D15}"/>
            </c:ext>
          </c:extLst>
        </c:ser>
        <c:dLbls>
          <c:showLegendKey val="0"/>
          <c:showVal val="0"/>
          <c:showCatName val="0"/>
          <c:showSerName val="0"/>
          <c:showPercent val="0"/>
          <c:showBubbleSize val="0"/>
        </c:dLbls>
        <c:gapWidth val="150"/>
        <c:shape val="box"/>
        <c:axId val="108432896"/>
        <c:axId val="109077056"/>
        <c:axId val="0"/>
      </c:bar3DChart>
      <c:catAx>
        <c:axId val="108432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09077056"/>
        <c:crosses val="autoZero"/>
        <c:auto val="1"/>
        <c:lblAlgn val="ctr"/>
        <c:lblOffset val="100"/>
        <c:noMultiLvlLbl val="0"/>
      </c:catAx>
      <c:valAx>
        <c:axId val="109077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0843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Sheet1!$K$35</c:f>
              <c:strCache>
                <c:ptCount val="1"/>
                <c:pt idx="0">
                  <c:v>Селско, горско и рибно стопанство</c:v>
                </c:pt>
              </c:strCache>
            </c:strRef>
          </c:tx>
          <c:spPr>
            <a:solidFill>
              <a:schemeClr val="accent1"/>
            </a:solidFill>
            <a:ln>
              <a:noFill/>
            </a:ln>
            <a:effectLst/>
            <a:sp3d/>
          </c:spPr>
          <c:invertIfNegative val="0"/>
          <c:cat>
            <c:strRef>
              <c:f>(Sheet1!$A$37,Sheet1!$A$43:$A$47)</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Sheet1!$K$43:$K$47</c:f>
              <c:numCache>
                <c:formatCode>0</c:formatCode>
                <c:ptCount val="5"/>
                <c:pt idx="0">
                  <c:v>622.94000000000005</c:v>
                </c:pt>
                <c:pt idx="1">
                  <c:v>655.15300000000002</c:v>
                </c:pt>
                <c:pt idx="2">
                  <c:v>591.51900000000001</c:v>
                </c:pt>
                <c:pt idx="3">
                  <c:v>560.70400000000006</c:v>
                </c:pt>
                <c:pt idx="4">
                  <c:v>804.81399999999996</c:v>
                </c:pt>
              </c:numCache>
            </c:numRef>
          </c:val>
          <c:extLst>
            <c:ext xmlns:c16="http://schemas.microsoft.com/office/drawing/2014/chart" uri="{C3380CC4-5D6E-409C-BE32-E72D297353CC}">
              <c16:uniqueId val="{00000000-FB59-4389-AE33-950C9B7BD36B}"/>
            </c:ext>
          </c:extLst>
        </c:ser>
        <c:ser>
          <c:idx val="1"/>
          <c:order val="1"/>
          <c:tx>
            <c:strRef>
              <c:f>Sheet1!$L$35</c:f>
              <c:strCache>
                <c:ptCount val="1"/>
                <c:pt idx="0">
                  <c:v>Индустрия</c:v>
                </c:pt>
              </c:strCache>
            </c:strRef>
          </c:tx>
          <c:spPr>
            <a:solidFill>
              <a:schemeClr val="accent2"/>
            </a:solidFill>
            <a:ln>
              <a:noFill/>
            </a:ln>
            <a:effectLst/>
            <a:sp3d/>
          </c:spPr>
          <c:invertIfNegative val="0"/>
          <c:cat>
            <c:strRef>
              <c:f>(Sheet1!$A$37,Sheet1!$A$43:$A$47)</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Sheet1!$L$43:$L$47</c:f>
              <c:numCache>
                <c:formatCode>0</c:formatCode>
                <c:ptCount val="5"/>
                <c:pt idx="0">
                  <c:v>2474.09</c:v>
                </c:pt>
                <c:pt idx="1">
                  <c:v>2774.8889999999997</c:v>
                </c:pt>
                <c:pt idx="2">
                  <c:v>4291.9520000000002</c:v>
                </c:pt>
                <c:pt idx="3">
                  <c:v>8994.1820000000007</c:v>
                </c:pt>
                <c:pt idx="4">
                  <c:v>5217.0630000000001</c:v>
                </c:pt>
              </c:numCache>
            </c:numRef>
          </c:val>
          <c:extLst>
            <c:ext xmlns:c16="http://schemas.microsoft.com/office/drawing/2014/chart" uri="{C3380CC4-5D6E-409C-BE32-E72D297353CC}">
              <c16:uniqueId val="{00000001-FB59-4389-AE33-950C9B7BD36B}"/>
            </c:ext>
          </c:extLst>
        </c:ser>
        <c:ser>
          <c:idx val="2"/>
          <c:order val="2"/>
          <c:tx>
            <c:strRef>
              <c:f>Sheet1!$M$35</c:f>
              <c:strCache>
                <c:ptCount val="1"/>
                <c:pt idx="0">
                  <c:v>Услуги</c:v>
                </c:pt>
              </c:strCache>
            </c:strRef>
          </c:tx>
          <c:spPr>
            <a:solidFill>
              <a:schemeClr val="accent3"/>
            </a:solidFill>
            <a:ln>
              <a:noFill/>
            </a:ln>
            <a:effectLst/>
            <a:sp3d/>
          </c:spPr>
          <c:invertIfNegative val="0"/>
          <c:cat>
            <c:strRef>
              <c:f>(Sheet1!$A$37,Sheet1!$A$43:$A$47)</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Sheet1!$M$43:$M$47</c:f>
              <c:numCache>
                <c:formatCode>0</c:formatCode>
                <c:ptCount val="5"/>
                <c:pt idx="0">
                  <c:v>4596.5230000000001</c:v>
                </c:pt>
                <c:pt idx="1">
                  <c:v>7218.8879999999999</c:v>
                </c:pt>
                <c:pt idx="2">
                  <c:v>6627.6380000000008</c:v>
                </c:pt>
                <c:pt idx="3">
                  <c:v>42696.264999999999</c:v>
                </c:pt>
                <c:pt idx="4">
                  <c:v>8607.5729999999985</c:v>
                </c:pt>
              </c:numCache>
            </c:numRef>
          </c:val>
          <c:extLst>
            <c:ext xmlns:c16="http://schemas.microsoft.com/office/drawing/2014/chart" uri="{C3380CC4-5D6E-409C-BE32-E72D297353CC}">
              <c16:uniqueId val="{00000002-FB59-4389-AE33-950C9B7BD36B}"/>
            </c:ext>
          </c:extLst>
        </c:ser>
        <c:dLbls>
          <c:showLegendKey val="0"/>
          <c:showVal val="0"/>
          <c:showCatName val="0"/>
          <c:showSerName val="0"/>
          <c:showPercent val="0"/>
          <c:showBubbleSize val="0"/>
        </c:dLbls>
        <c:gapWidth val="150"/>
        <c:shape val="box"/>
        <c:axId val="106214400"/>
        <c:axId val="109078784"/>
        <c:axId val="0"/>
      </c:bar3DChart>
      <c:catAx>
        <c:axId val="1062144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09078784"/>
        <c:crosses val="autoZero"/>
        <c:auto val="1"/>
        <c:lblAlgn val="ctr"/>
        <c:lblOffset val="100"/>
        <c:noMultiLvlLbl val="0"/>
      </c:catAx>
      <c:valAx>
        <c:axId val="109078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06214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Sheet3!$B$23</c:f>
              <c:strCache>
                <c:ptCount val="1"/>
                <c:pt idx="0">
                  <c:v>Северозападен</c:v>
                </c:pt>
              </c:strCache>
            </c:strRef>
          </c:tx>
          <c:spPr>
            <a:solidFill>
              <a:schemeClr val="accent1"/>
            </a:solidFill>
            <a:ln>
              <a:noFill/>
            </a:ln>
            <a:effectLst/>
            <a:sp3d/>
          </c:spPr>
          <c:invertIfNegative val="0"/>
          <c:cat>
            <c:strRef>
              <c:f>Sheet3!$C$22:$G$22</c:f>
              <c:strCache>
                <c:ptCount val="5"/>
                <c:pt idx="0">
                  <c:v>2015</c:v>
                </c:pt>
                <c:pt idx="1">
                  <c:v>2016</c:v>
                </c:pt>
                <c:pt idx="2">
                  <c:v>2017</c:v>
                </c:pt>
                <c:pt idx="3">
                  <c:v>2018</c:v>
                </c:pt>
                <c:pt idx="4">
                  <c:v>2019</c:v>
                </c:pt>
              </c:strCache>
            </c:strRef>
          </c:cat>
          <c:val>
            <c:numRef>
              <c:f>Sheet3!$C$23:$G$23</c:f>
              <c:numCache>
                <c:formatCode>0.0</c:formatCode>
                <c:ptCount val="5"/>
                <c:pt idx="0">
                  <c:v>620794.80000000005</c:v>
                </c:pt>
                <c:pt idx="1">
                  <c:v>512084.1</c:v>
                </c:pt>
                <c:pt idx="2">
                  <c:v>560673.19999999995</c:v>
                </c:pt>
                <c:pt idx="3">
                  <c:v>469721.3</c:v>
                </c:pt>
                <c:pt idx="4">
                  <c:v>623845</c:v>
                </c:pt>
              </c:numCache>
            </c:numRef>
          </c:val>
          <c:extLst>
            <c:ext xmlns:c16="http://schemas.microsoft.com/office/drawing/2014/chart" uri="{C3380CC4-5D6E-409C-BE32-E72D297353CC}">
              <c16:uniqueId val="{00000000-1ADE-4C23-8EDC-049443EB2BF2}"/>
            </c:ext>
          </c:extLst>
        </c:ser>
        <c:ser>
          <c:idx val="1"/>
          <c:order val="1"/>
          <c:tx>
            <c:strRef>
              <c:f>Sheet3!$B$24</c:f>
              <c:strCache>
                <c:ptCount val="1"/>
                <c:pt idx="0">
                  <c:v>Северен централен</c:v>
                </c:pt>
              </c:strCache>
            </c:strRef>
          </c:tx>
          <c:spPr>
            <a:solidFill>
              <a:schemeClr val="accent2"/>
            </a:solidFill>
            <a:ln>
              <a:noFill/>
            </a:ln>
            <a:effectLst/>
            <a:sp3d/>
          </c:spPr>
          <c:invertIfNegative val="0"/>
          <c:cat>
            <c:strRef>
              <c:f>Sheet3!$C$22:$G$22</c:f>
              <c:strCache>
                <c:ptCount val="5"/>
                <c:pt idx="0">
                  <c:v>2015</c:v>
                </c:pt>
                <c:pt idx="1">
                  <c:v>2016</c:v>
                </c:pt>
                <c:pt idx="2">
                  <c:v>2017</c:v>
                </c:pt>
                <c:pt idx="3">
                  <c:v>2018</c:v>
                </c:pt>
                <c:pt idx="4">
                  <c:v>2019</c:v>
                </c:pt>
              </c:strCache>
            </c:strRef>
          </c:cat>
          <c:val>
            <c:numRef>
              <c:f>Sheet3!$C$24:$G$24</c:f>
              <c:numCache>
                <c:formatCode>0.0</c:formatCode>
                <c:ptCount val="5"/>
                <c:pt idx="0">
                  <c:v>876758</c:v>
                </c:pt>
                <c:pt idx="1">
                  <c:v>981830.7</c:v>
                </c:pt>
                <c:pt idx="2">
                  <c:v>1023630.2</c:v>
                </c:pt>
                <c:pt idx="3">
                  <c:v>1111657.2</c:v>
                </c:pt>
                <c:pt idx="4">
                  <c:v>1120593.1000000001</c:v>
                </c:pt>
              </c:numCache>
            </c:numRef>
          </c:val>
          <c:extLst>
            <c:ext xmlns:c16="http://schemas.microsoft.com/office/drawing/2014/chart" uri="{C3380CC4-5D6E-409C-BE32-E72D297353CC}">
              <c16:uniqueId val="{00000001-1ADE-4C23-8EDC-049443EB2BF2}"/>
            </c:ext>
          </c:extLst>
        </c:ser>
        <c:ser>
          <c:idx val="2"/>
          <c:order val="2"/>
          <c:tx>
            <c:strRef>
              <c:f>Sheet3!$B$25</c:f>
              <c:strCache>
                <c:ptCount val="1"/>
                <c:pt idx="0">
                  <c:v>Североизточен</c:v>
                </c:pt>
              </c:strCache>
            </c:strRef>
          </c:tx>
          <c:spPr>
            <a:solidFill>
              <a:schemeClr val="accent3"/>
            </a:solidFill>
            <a:ln>
              <a:noFill/>
            </a:ln>
            <a:effectLst/>
            <a:sp3d/>
          </c:spPr>
          <c:invertIfNegative val="0"/>
          <c:cat>
            <c:strRef>
              <c:f>Sheet3!$C$22:$G$22</c:f>
              <c:strCache>
                <c:ptCount val="5"/>
                <c:pt idx="0">
                  <c:v>2015</c:v>
                </c:pt>
                <c:pt idx="1">
                  <c:v>2016</c:v>
                </c:pt>
                <c:pt idx="2">
                  <c:v>2017</c:v>
                </c:pt>
                <c:pt idx="3">
                  <c:v>2018</c:v>
                </c:pt>
                <c:pt idx="4">
                  <c:v>2019</c:v>
                </c:pt>
              </c:strCache>
            </c:strRef>
          </c:cat>
          <c:val>
            <c:numRef>
              <c:f>Sheet3!$C$25:$G$25</c:f>
              <c:numCache>
                <c:formatCode>0.0</c:formatCode>
                <c:ptCount val="5"/>
                <c:pt idx="0">
                  <c:v>2271913.7000000002</c:v>
                </c:pt>
                <c:pt idx="1">
                  <c:v>2359757.1</c:v>
                </c:pt>
                <c:pt idx="2">
                  <c:v>2568878.5</c:v>
                </c:pt>
                <c:pt idx="3">
                  <c:v>2579480.7000000002</c:v>
                </c:pt>
                <c:pt idx="4">
                  <c:v>2459891.1</c:v>
                </c:pt>
              </c:numCache>
            </c:numRef>
          </c:val>
          <c:extLst>
            <c:ext xmlns:c16="http://schemas.microsoft.com/office/drawing/2014/chart" uri="{C3380CC4-5D6E-409C-BE32-E72D297353CC}">
              <c16:uniqueId val="{00000002-1ADE-4C23-8EDC-049443EB2BF2}"/>
            </c:ext>
          </c:extLst>
        </c:ser>
        <c:ser>
          <c:idx val="3"/>
          <c:order val="3"/>
          <c:tx>
            <c:strRef>
              <c:f>Sheet3!$B$26</c:f>
              <c:strCache>
                <c:ptCount val="1"/>
                <c:pt idx="0">
                  <c:v>Югоизточен</c:v>
                </c:pt>
              </c:strCache>
            </c:strRef>
          </c:tx>
          <c:spPr>
            <a:solidFill>
              <a:schemeClr val="accent4"/>
            </a:solidFill>
            <a:ln>
              <a:noFill/>
            </a:ln>
            <a:effectLst/>
            <a:sp3d/>
          </c:spPr>
          <c:invertIfNegative val="0"/>
          <c:cat>
            <c:strRef>
              <c:f>Sheet3!$C$22:$G$22</c:f>
              <c:strCache>
                <c:ptCount val="5"/>
                <c:pt idx="0">
                  <c:v>2015</c:v>
                </c:pt>
                <c:pt idx="1">
                  <c:v>2016</c:v>
                </c:pt>
                <c:pt idx="2">
                  <c:v>2017</c:v>
                </c:pt>
                <c:pt idx="3">
                  <c:v>2018</c:v>
                </c:pt>
                <c:pt idx="4">
                  <c:v>2019</c:v>
                </c:pt>
              </c:strCache>
            </c:strRef>
          </c:cat>
          <c:val>
            <c:numRef>
              <c:f>Sheet3!$C$26:$G$26</c:f>
              <c:numCache>
                <c:formatCode>0.0</c:formatCode>
                <c:ptCount val="5"/>
                <c:pt idx="0">
                  <c:v>2897055.6</c:v>
                </c:pt>
                <c:pt idx="1">
                  <c:v>2847711.8</c:v>
                </c:pt>
                <c:pt idx="2">
                  <c:v>2983233</c:v>
                </c:pt>
                <c:pt idx="3">
                  <c:v>3203109.3</c:v>
                </c:pt>
                <c:pt idx="4">
                  <c:v>3308980.7</c:v>
                </c:pt>
              </c:numCache>
            </c:numRef>
          </c:val>
          <c:extLst>
            <c:ext xmlns:c16="http://schemas.microsoft.com/office/drawing/2014/chart" uri="{C3380CC4-5D6E-409C-BE32-E72D297353CC}">
              <c16:uniqueId val="{00000003-1ADE-4C23-8EDC-049443EB2BF2}"/>
            </c:ext>
          </c:extLst>
        </c:ser>
        <c:ser>
          <c:idx val="4"/>
          <c:order val="4"/>
          <c:tx>
            <c:strRef>
              <c:f>Sheet3!$B$27</c:f>
              <c:strCache>
                <c:ptCount val="1"/>
                <c:pt idx="0">
                  <c:v>Югозападен</c:v>
                </c:pt>
              </c:strCache>
            </c:strRef>
          </c:tx>
          <c:spPr>
            <a:solidFill>
              <a:schemeClr val="accent5"/>
            </a:solidFill>
            <a:ln>
              <a:noFill/>
            </a:ln>
            <a:effectLst/>
            <a:sp3d/>
          </c:spPr>
          <c:invertIfNegative val="0"/>
          <c:cat>
            <c:strRef>
              <c:f>Sheet3!$C$22:$G$22</c:f>
              <c:strCache>
                <c:ptCount val="5"/>
                <c:pt idx="0">
                  <c:v>2015</c:v>
                </c:pt>
                <c:pt idx="1">
                  <c:v>2016</c:v>
                </c:pt>
                <c:pt idx="2">
                  <c:v>2017</c:v>
                </c:pt>
                <c:pt idx="3">
                  <c:v>2018</c:v>
                </c:pt>
                <c:pt idx="4">
                  <c:v>2019</c:v>
                </c:pt>
              </c:strCache>
            </c:strRef>
          </c:cat>
          <c:val>
            <c:numRef>
              <c:f>Sheet3!$C$27:$G$27</c:f>
              <c:numCache>
                <c:formatCode>0.0</c:formatCode>
                <c:ptCount val="5"/>
                <c:pt idx="0">
                  <c:v>14053146.800000001</c:v>
                </c:pt>
                <c:pt idx="1">
                  <c:v>14238769.4</c:v>
                </c:pt>
                <c:pt idx="2">
                  <c:v>14496156.6</c:v>
                </c:pt>
                <c:pt idx="3">
                  <c:v>14562477.300000001</c:v>
                </c:pt>
                <c:pt idx="4">
                  <c:v>14978348.199999999</c:v>
                </c:pt>
              </c:numCache>
            </c:numRef>
          </c:val>
          <c:extLst>
            <c:ext xmlns:c16="http://schemas.microsoft.com/office/drawing/2014/chart" uri="{C3380CC4-5D6E-409C-BE32-E72D297353CC}">
              <c16:uniqueId val="{00000004-1ADE-4C23-8EDC-049443EB2BF2}"/>
            </c:ext>
          </c:extLst>
        </c:ser>
        <c:ser>
          <c:idx val="5"/>
          <c:order val="5"/>
          <c:tx>
            <c:strRef>
              <c:f>Sheet3!$B$28</c:f>
              <c:strCache>
                <c:ptCount val="1"/>
                <c:pt idx="0">
                  <c:v>Южен централен</c:v>
                </c:pt>
              </c:strCache>
            </c:strRef>
          </c:tx>
          <c:spPr>
            <a:solidFill>
              <a:schemeClr val="accent6"/>
            </a:solidFill>
            <a:ln>
              <a:noFill/>
            </a:ln>
            <a:effectLst/>
            <a:sp3d/>
          </c:spPr>
          <c:invertIfNegative val="0"/>
          <c:cat>
            <c:strRef>
              <c:f>Sheet3!$C$22:$G$22</c:f>
              <c:strCache>
                <c:ptCount val="5"/>
                <c:pt idx="0">
                  <c:v>2015</c:v>
                </c:pt>
                <c:pt idx="1">
                  <c:v>2016</c:v>
                </c:pt>
                <c:pt idx="2">
                  <c:v>2017</c:v>
                </c:pt>
                <c:pt idx="3">
                  <c:v>2018</c:v>
                </c:pt>
                <c:pt idx="4">
                  <c:v>2019</c:v>
                </c:pt>
              </c:strCache>
            </c:strRef>
          </c:cat>
          <c:val>
            <c:numRef>
              <c:f>Sheet3!$C$28:$G$28</c:f>
              <c:numCache>
                <c:formatCode>0.0</c:formatCode>
                <c:ptCount val="5"/>
                <c:pt idx="0">
                  <c:v>2443603.7999999998</c:v>
                </c:pt>
                <c:pt idx="1">
                  <c:v>2568711.7999999998</c:v>
                </c:pt>
                <c:pt idx="2">
                  <c:v>2842624.3</c:v>
                </c:pt>
                <c:pt idx="3">
                  <c:v>2993143.5</c:v>
                </c:pt>
                <c:pt idx="4">
                  <c:v>2849854.7</c:v>
                </c:pt>
              </c:numCache>
            </c:numRef>
          </c:val>
          <c:extLst>
            <c:ext xmlns:c16="http://schemas.microsoft.com/office/drawing/2014/chart" uri="{C3380CC4-5D6E-409C-BE32-E72D297353CC}">
              <c16:uniqueId val="{00000005-1ADE-4C23-8EDC-049443EB2BF2}"/>
            </c:ext>
          </c:extLst>
        </c:ser>
        <c:dLbls>
          <c:showLegendKey val="0"/>
          <c:showVal val="0"/>
          <c:showCatName val="0"/>
          <c:showSerName val="0"/>
          <c:showPercent val="0"/>
          <c:showBubbleSize val="0"/>
        </c:dLbls>
        <c:gapWidth val="150"/>
        <c:shape val="box"/>
        <c:axId val="108835840"/>
        <c:axId val="109080512"/>
        <c:axId val="0"/>
      </c:bar3DChart>
      <c:catAx>
        <c:axId val="1088358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bg-BG"/>
          </a:p>
        </c:txPr>
        <c:crossAx val="109080512"/>
        <c:crosses val="autoZero"/>
        <c:auto val="1"/>
        <c:lblAlgn val="ctr"/>
        <c:lblOffset val="100"/>
        <c:noMultiLvlLbl val="0"/>
      </c:catAx>
      <c:valAx>
        <c:axId val="109080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bg-BG"/>
          </a:p>
        </c:txPr>
        <c:crossAx val="108835840"/>
        <c:crosses val="autoZero"/>
        <c:crossBetween val="between"/>
        <c:majorUnit val="50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5148408462365E-2"/>
          <c:y val="2.1878190340726428E-2"/>
          <c:w val="0.92918159558914193"/>
          <c:h val="0.65984942408314096"/>
        </c:manualLayout>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Sheet8!$A$1:$A$12</c:f>
              <c:strCache>
                <c:ptCount val="12"/>
                <c:pt idx="0">
                  <c:v>Северозападен</c:v>
                </c:pt>
                <c:pt idx="1">
                  <c:v>Видин</c:v>
                </c:pt>
                <c:pt idx="2">
                  <c:v>Враца</c:v>
                </c:pt>
                <c:pt idx="3">
                  <c:v>Ловеч</c:v>
                </c:pt>
                <c:pt idx="4">
                  <c:v>Монтана</c:v>
                </c:pt>
                <c:pt idx="5">
                  <c:v>Плевен</c:v>
                </c:pt>
                <c:pt idx="6">
                  <c:v>Северен централен район</c:v>
                </c:pt>
                <c:pt idx="7">
                  <c:v>Североизточен район</c:v>
                </c:pt>
                <c:pt idx="8">
                  <c:v>Югоизточен район</c:v>
                </c:pt>
                <c:pt idx="9">
                  <c:v>Югозападен район</c:v>
                </c:pt>
                <c:pt idx="10">
                  <c:v>Южен централен район</c:v>
                </c:pt>
                <c:pt idx="11">
                  <c:v>Общо за страната</c:v>
                </c:pt>
              </c:strCache>
            </c:strRef>
          </c:cat>
          <c:val>
            <c:numRef>
              <c:f>Sheet8!$B$1:$B$12</c:f>
              <c:numCache>
                <c:formatCode>0</c:formatCode>
                <c:ptCount val="12"/>
                <c:pt idx="0">
                  <c:v>10477</c:v>
                </c:pt>
                <c:pt idx="1">
                  <c:v>8734</c:v>
                </c:pt>
                <c:pt idx="2">
                  <c:v>13278</c:v>
                </c:pt>
                <c:pt idx="3">
                  <c:v>10284</c:v>
                </c:pt>
                <c:pt idx="4">
                  <c:v>9522</c:v>
                </c:pt>
                <c:pt idx="5">
                  <c:v>9813</c:v>
                </c:pt>
                <c:pt idx="6">
                  <c:v>11445</c:v>
                </c:pt>
                <c:pt idx="7">
                  <c:v>13309</c:v>
                </c:pt>
                <c:pt idx="8">
                  <c:v>12971</c:v>
                </c:pt>
                <c:pt idx="9">
                  <c:v>28850</c:v>
                </c:pt>
                <c:pt idx="10">
                  <c:v>12034</c:v>
                </c:pt>
                <c:pt idx="11">
                  <c:v>17170</c:v>
                </c:pt>
              </c:numCache>
            </c:numRef>
          </c:val>
          <c:extLst>
            <c:ext xmlns:c16="http://schemas.microsoft.com/office/drawing/2014/chart" uri="{C3380CC4-5D6E-409C-BE32-E72D297353CC}">
              <c16:uniqueId val="{00000000-88BC-4669-BCB5-5B9EFB70BADB}"/>
            </c:ext>
          </c:extLst>
        </c:ser>
        <c:dLbls>
          <c:showLegendKey val="0"/>
          <c:showVal val="0"/>
          <c:showCatName val="0"/>
          <c:showSerName val="0"/>
          <c:showPercent val="0"/>
          <c:showBubbleSize val="0"/>
        </c:dLbls>
        <c:gapWidth val="150"/>
        <c:shape val="box"/>
        <c:axId val="108431872"/>
        <c:axId val="106298112"/>
        <c:axId val="0"/>
      </c:bar3DChart>
      <c:catAx>
        <c:axId val="1084318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06298112"/>
        <c:crosses val="autoZero"/>
        <c:auto val="1"/>
        <c:lblAlgn val="ctr"/>
        <c:lblOffset val="100"/>
        <c:noMultiLvlLbl val="0"/>
      </c:catAx>
      <c:valAx>
        <c:axId val="106298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bg-BG"/>
          </a:p>
        </c:txPr>
        <c:crossAx val="108431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5.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6.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755AE-3915-46EA-895D-66843F6F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131</Pages>
  <Words>32275</Words>
  <Characters>183972</Characters>
  <Application>Microsoft Office Word</Application>
  <DocSecurity>0</DocSecurity>
  <Lines>1533</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John</cp:lastModifiedBy>
  <cp:revision>11</cp:revision>
  <cp:lastPrinted>2019-06-20T08:11:00Z</cp:lastPrinted>
  <dcterms:created xsi:type="dcterms:W3CDTF">2021-06-29T07:47:00Z</dcterms:created>
  <dcterms:modified xsi:type="dcterms:W3CDTF">2021-06-30T07:27:00Z</dcterms:modified>
</cp:coreProperties>
</file>